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版本号：KY2025-3-28920251029001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2025年全国导游资格考试口试服务项目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KY2025-3-289</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2025年全国导游资格考试口试服务项目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2025年全国导游资格考试口试服务项目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陕西省文化和旅游厅2025年全国导游资格考试口试服务项目，具体内容详见第三章。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采购包1（2025年全国导游资格考试口试服务项目）：属于专门面向中小企业采购。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029-85217977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采购包1：1,578,140.00元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代理服务费收费标准：交费金额参照国家计委颁布的《招标代理服务收费管理暂行办法》（计价格[2002]1980号）及发改办价格[2003]857号文件的规定标准按服务计取，不足8000元按定额8000元收取。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陕西省文化和旅游厅2025年全国导游资格考试口试服务项目，具体内容详见第三章。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1,578,140.00</w:t>
      </w:r>
    </w:p>
    <w:p>
      <w:pPr>
        <w:pStyle w:val="null3"/>
      </w:pPr>
      <w:r>
        <w:rPr>
          <w:rFonts w:ascii="仿宋_GB2312" w:hAnsi="仿宋_GB2312" w:cs="仿宋_GB2312" w:eastAsia="仿宋_GB2312"/>
        </w:rPr>
        <w:t>采购包最高限价（元）: 1,578,140.00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陕西省文化和旅游厅2025年全国导游资格考试口试服务项目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1,578,140.00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标的名称：陕西省文化和旅游厅2025年全国导游资格考试口试服务项目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项目简介：</w:t>
            </w:r>
          </w:p>
          <w:p>
            <w:pPr>
              <w:pStyle w:val="null3"/>
              <w:ind w:firstLine="420"/>
              <w:jc w:val="left"/>
            </w:pPr>
            <w:r>
              <w:rPr>
                <w:rFonts w:ascii="仿宋_GB2312" w:hAnsi="仿宋_GB2312" w:cs="仿宋_GB2312" w:eastAsia="仿宋_GB2312"/>
                <w:sz w:val="24"/>
              </w:rPr>
              <w:t>根据文化和旅游部安排，为了保持导游资格考试的延续性和统一性以及加强考试的公平公正，陕西省</w:t>
            </w:r>
            <w:r>
              <w:rPr>
                <w:rFonts w:ascii="仿宋_GB2312" w:hAnsi="仿宋_GB2312" w:cs="仿宋_GB2312" w:eastAsia="仿宋_GB2312"/>
                <w:sz w:val="24"/>
              </w:rPr>
              <w:t>2025年全国导游资格考试口试将采取机考模式。考试人数：12912人。考试时间：根据国家文化和旅游部相关文件要求。考试时长：普通话考生每人25分钟，外语考生每人30分钟。</w:t>
            </w:r>
          </w:p>
          <w:p>
            <w:pPr>
              <w:pStyle w:val="null3"/>
              <w:jc w:val="both"/>
            </w:pPr>
            <w:r>
              <w:rPr>
                <w:rFonts w:ascii="仿宋_GB2312" w:hAnsi="仿宋_GB2312" w:cs="仿宋_GB2312" w:eastAsia="仿宋_GB2312"/>
                <w:sz w:val="24"/>
              </w:rPr>
              <w:t>陕西省</w:t>
            </w:r>
            <w:r>
              <w:rPr>
                <w:rFonts w:ascii="仿宋_GB2312" w:hAnsi="仿宋_GB2312" w:cs="仿宋_GB2312" w:eastAsia="仿宋_GB2312"/>
                <w:sz w:val="24"/>
              </w:rPr>
              <w:t>2025年全国导游资格考试口试机考服务项目服务内容包括：考试系统配置服务、电子试题制作、考务网站的安装与使用、考点设立与布置（覆盖全省9个地级市）、考试监考人员的提供以及相应的培训管理、考场注册、考场编排与管理、下发准考证、考场准备、满足要求的硬件设备、试卷发放与回收、考试期间技术人员驻点服务、组织考评员培训、考后阅卷评分、成绩处理、数据统计分析、风险应急处理、制定考试题目和成绩的安全保密措施等，确保机考设备安全稳定可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一、项目服务内容</w:t>
            </w:r>
          </w:p>
          <w:p>
            <w:pPr>
              <w:pStyle w:val="null3"/>
              <w:jc w:val="both"/>
            </w:pPr>
            <w:r>
              <w:rPr>
                <w:rFonts w:ascii="仿宋_GB2312" w:hAnsi="仿宋_GB2312" w:cs="仿宋_GB2312" w:eastAsia="仿宋_GB2312"/>
                <w:sz w:val="24"/>
              </w:rPr>
              <w:t>（一）陕西省</w:t>
            </w:r>
            <w:r>
              <w:rPr>
                <w:rFonts w:ascii="仿宋_GB2312" w:hAnsi="仿宋_GB2312" w:cs="仿宋_GB2312" w:eastAsia="仿宋_GB2312"/>
                <w:sz w:val="24"/>
              </w:rPr>
              <w:t>2025年全国导游资格考试口试机考主要服务内容</w:t>
            </w:r>
          </w:p>
          <w:p>
            <w:pPr>
              <w:pStyle w:val="null3"/>
              <w:jc w:val="both"/>
            </w:pPr>
            <w:r>
              <w:rPr>
                <w:rFonts w:ascii="仿宋_GB2312" w:hAnsi="仿宋_GB2312" w:cs="仿宋_GB2312" w:eastAsia="仿宋_GB2312"/>
                <w:sz w:val="24"/>
              </w:rPr>
              <w:t>1.制定《陕西省2025年全国导游资格考试口试项目考务工作实施方案》和《考务工作预算》。</w:t>
            </w:r>
          </w:p>
          <w:p>
            <w:pPr>
              <w:pStyle w:val="null3"/>
              <w:jc w:val="both"/>
            </w:pPr>
            <w:r>
              <w:rPr>
                <w:rFonts w:ascii="仿宋_GB2312" w:hAnsi="仿宋_GB2312" w:cs="仿宋_GB2312" w:eastAsia="仿宋_GB2312"/>
                <w:sz w:val="24"/>
              </w:rPr>
              <w:t>2.按工作目标及工作流程，做好考试咨询、征集和编排考场、制作准考证、成绩发布、复审、组织考评员培训等工作。</w:t>
            </w:r>
          </w:p>
          <w:p>
            <w:pPr>
              <w:pStyle w:val="null3"/>
              <w:jc w:val="both"/>
            </w:pPr>
            <w:r>
              <w:rPr>
                <w:rFonts w:ascii="仿宋_GB2312" w:hAnsi="仿宋_GB2312" w:cs="仿宋_GB2312" w:eastAsia="仿宋_GB2312"/>
                <w:sz w:val="24"/>
              </w:rPr>
              <w:t>3.组织口试工作，负责题库建设组织、考务、阅卷评分等工作。</w:t>
            </w:r>
          </w:p>
          <w:p>
            <w:pPr>
              <w:pStyle w:val="null3"/>
              <w:jc w:val="both"/>
            </w:pPr>
            <w:r>
              <w:rPr>
                <w:rFonts w:ascii="仿宋_GB2312" w:hAnsi="仿宋_GB2312" w:cs="仿宋_GB2312" w:eastAsia="仿宋_GB2312"/>
                <w:sz w:val="24"/>
              </w:rPr>
              <w:t>4.做好口试数据与笔试数据无缝衔接工作。</w:t>
            </w:r>
          </w:p>
          <w:p>
            <w:pPr>
              <w:pStyle w:val="null3"/>
              <w:jc w:val="both"/>
            </w:pPr>
            <w:r>
              <w:rPr>
                <w:rFonts w:ascii="仿宋_GB2312" w:hAnsi="仿宋_GB2312" w:cs="仿宋_GB2312" w:eastAsia="仿宋_GB2312"/>
                <w:sz w:val="24"/>
              </w:rPr>
              <w:t>5.在全部考务工作期间遇有任何突发、紧急的问题，第一时间与采购人汇报沟通，并全力协助处理直至问题解决。</w:t>
            </w:r>
          </w:p>
          <w:p>
            <w:pPr>
              <w:pStyle w:val="null3"/>
              <w:jc w:val="both"/>
            </w:pPr>
            <w:r>
              <w:rPr>
                <w:rFonts w:ascii="仿宋_GB2312" w:hAnsi="仿宋_GB2312" w:cs="仿宋_GB2312" w:eastAsia="仿宋_GB2312"/>
                <w:sz w:val="24"/>
              </w:rPr>
              <w:t>（二）具体服务内容及要求</w:t>
            </w:r>
          </w:p>
          <w:p>
            <w:pPr>
              <w:pStyle w:val="null3"/>
              <w:ind w:firstLine="420"/>
              <w:jc w:val="both"/>
            </w:pPr>
            <w:r>
              <w:rPr>
                <w:rFonts w:ascii="仿宋_GB2312" w:hAnsi="仿宋_GB2312" w:cs="仿宋_GB2312" w:eastAsia="仿宋_GB2312"/>
                <w:sz w:val="24"/>
              </w:rPr>
              <w:t>陕西省</w:t>
            </w:r>
            <w:r>
              <w:rPr>
                <w:rFonts w:ascii="仿宋_GB2312" w:hAnsi="仿宋_GB2312" w:cs="仿宋_GB2312" w:eastAsia="仿宋_GB2312"/>
                <w:sz w:val="24"/>
              </w:rPr>
              <w:t>2025年全国导游资格考试口试，考试人数：12912人，在全省各地市考场同时举行，考试规模大，组织难度高，对运营技术服务有着较高的要求。具体服务内容及要求如下：</w:t>
            </w:r>
          </w:p>
          <w:p>
            <w:pPr>
              <w:pStyle w:val="null3"/>
              <w:jc w:val="both"/>
            </w:pPr>
            <w:r>
              <w:rPr>
                <w:rFonts w:ascii="仿宋_GB2312" w:hAnsi="仿宋_GB2312" w:cs="仿宋_GB2312" w:eastAsia="仿宋_GB2312"/>
                <w:sz w:val="24"/>
              </w:rPr>
              <w:t>1.考点考场</w:t>
            </w:r>
          </w:p>
          <w:p>
            <w:pPr>
              <w:pStyle w:val="null3"/>
              <w:ind w:firstLine="420"/>
              <w:jc w:val="both"/>
            </w:pPr>
            <w:r>
              <w:rPr>
                <w:rFonts w:ascii="仿宋_GB2312" w:hAnsi="仿宋_GB2312" w:cs="仿宋_GB2312" w:eastAsia="仿宋_GB2312"/>
                <w:sz w:val="24"/>
              </w:rPr>
              <w:t>提供全省</w:t>
            </w:r>
            <w:r>
              <w:rPr>
                <w:rFonts w:ascii="仿宋_GB2312" w:hAnsi="仿宋_GB2312" w:cs="仿宋_GB2312" w:eastAsia="仿宋_GB2312"/>
                <w:sz w:val="24"/>
              </w:rPr>
              <w:t>9个地级市足够数量的，符合考试要求的场地、设备、考试服务人员。投标供应商须根据采购人提供的考生总数量，计算出能够提供的单日最大考试量。</w:t>
            </w:r>
          </w:p>
          <w:p>
            <w:pPr>
              <w:pStyle w:val="null3"/>
              <w:ind w:firstLine="420"/>
              <w:jc w:val="both"/>
            </w:pPr>
            <w:r>
              <w:rPr>
                <w:rFonts w:ascii="仿宋_GB2312" w:hAnsi="仿宋_GB2312" w:cs="仿宋_GB2312" w:eastAsia="仿宋_GB2312"/>
                <w:sz w:val="24"/>
              </w:rPr>
              <w:t>参考数据西安：</w:t>
            </w:r>
            <w:r>
              <w:rPr>
                <w:rFonts w:ascii="仿宋_GB2312" w:hAnsi="仿宋_GB2312" w:cs="仿宋_GB2312" w:eastAsia="仿宋_GB2312"/>
                <w:sz w:val="24"/>
              </w:rPr>
              <w:t>10043人，咸阳：759人，延安：225人，榆林：376人，安康：228人，宝鸡：423人，汉中：220人，商洛：127人，渭南：511人。</w:t>
            </w:r>
          </w:p>
          <w:p>
            <w:pPr>
              <w:pStyle w:val="null3"/>
              <w:jc w:val="both"/>
            </w:pPr>
            <w:r>
              <w:rPr>
                <w:rFonts w:ascii="仿宋_GB2312" w:hAnsi="仿宋_GB2312" w:cs="仿宋_GB2312" w:eastAsia="仿宋_GB2312"/>
                <w:sz w:val="24"/>
              </w:rPr>
              <w:t>2.客服团队</w:t>
            </w:r>
          </w:p>
          <w:p>
            <w:pPr>
              <w:pStyle w:val="null3"/>
              <w:ind w:firstLine="420"/>
              <w:jc w:val="both"/>
            </w:pPr>
            <w:r>
              <w:rPr>
                <w:rFonts w:ascii="仿宋_GB2312" w:hAnsi="仿宋_GB2312" w:cs="仿宋_GB2312" w:eastAsia="仿宋_GB2312"/>
                <w:sz w:val="24"/>
              </w:rPr>
              <w:t>组建专门的客服团队，全程提供支持服务。</w:t>
            </w:r>
          </w:p>
          <w:p>
            <w:pPr>
              <w:pStyle w:val="null3"/>
              <w:jc w:val="both"/>
            </w:pPr>
            <w:r>
              <w:rPr>
                <w:rFonts w:ascii="仿宋_GB2312" w:hAnsi="仿宋_GB2312" w:cs="仿宋_GB2312" w:eastAsia="仿宋_GB2312"/>
                <w:sz w:val="24"/>
              </w:rPr>
              <w:t>3.考前培训</w:t>
            </w:r>
          </w:p>
          <w:p>
            <w:pPr>
              <w:pStyle w:val="null3"/>
              <w:ind w:firstLine="420"/>
              <w:jc w:val="both"/>
            </w:pPr>
            <w:r>
              <w:rPr>
                <w:rFonts w:ascii="仿宋_GB2312" w:hAnsi="仿宋_GB2312" w:cs="仿宋_GB2312" w:eastAsia="仿宋_GB2312"/>
                <w:sz w:val="24"/>
              </w:rPr>
              <w:t>投标供应商需负责组织对系统的最终用户，系统管理人员，以及考评员进行培训，并制定详细的培训计划</w:t>
            </w:r>
            <w:r>
              <w:rPr>
                <w:rFonts w:ascii="仿宋_GB2312" w:hAnsi="仿宋_GB2312" w:cs="仿宋_GB2312" w:eastAsia="仿宋_GB2312"/>
                <w:sz w:val="24"/>
              </w:rPr>
              <w:t>(包括人数、时间、课程、培训要求等)。</w:t>
            </w:r>
          </w:p>
          <w:p>
            <w:pPr>
              <w:pStyle w:val="null3"/>
              <w:jc w:val="both"/>
            </w:pPr>
            <w:r>
              <w:rPr>
                <w:rFonts w:ascii="仿宋_GB2312" w:hAnsi="仿宋_GB2312" w:cs="仿宋_GB2312" w:eastAsia="仿宋_GB2312"/>
                <w:sz w:val="24"/>
              </w:rPr>
              <w:t>4.督考巡检</w:t>
            </w:r>
          </w:p>
          <w:p>
            <w:pPr>
              <w:pStyle w:val="null3"/>
              <w:ind w:firstLine="420"/>
              <w:jc w:val="both"/>
            </w:pPr>
            <w:r>
              <w:rPr>
                <w:rFonts w:ascii="仿宋_GB2312" w:hAnsi="仿宋_GB2312" w:cs="仿宋_GB2312" w:eastAsia="仿宋_GB2312"/>
                <w:sz w:val="24"/>
              </w:rPr>
              <w:t>考试期间供应商必须派出督考人员，做好考前检查工作，帮助考场监考人员处理考试中出现的问题。所有考试现场问题必须于当日解决完毕。</w:t>
            </w:r>
          </w:p>
          <w:p>
            <w:pPr>
              <w:pStyle w:val="null3"/>
              <w:jc w:val="both"/>
            </w:pPr>
            <w:r>
              <w:rPr>
                <w:rFonts w:ascii="仿宋_GB2312" w:hAnsi="仿宋_GB2312" w:cs="仿宋_GB2312" w:eastAsia="仿宋_GB2312"/>
                <w:sz w:val="24"/>
              </w:rPr>
              <w:t>5.考后数据分析</w:t>
            </w:r>
          </w:p>
          <w:p>
            <w:pPr>
              <w:pStyle w:val="null3"/>
              <w:ind w:firstLine="420"/>
              <w:jc w:val="both"/>
            </w:pPr>
            <w:r>
              <w:rPr>
                <w:rFonts w:ascii="仿宋_GB2312" w:hAnsi="仿宋_GB2312" w:cs="仿宋_GB2312" w:eastAsia="仿宋_GB2312"/>
                <w:sz w:val="24"/>
              </w:rPr>
              <w:t>每次考试结束后，供应商需向导考委提供考试数据分析报告，报告内容包括：</w:t>
            </w:r>
          </w:p>
          <w:p>
            <w:pPr>
              <w:pStyle w:val="null3"/>
              <w:jc w:val="both"/>
            </w:pPr>
            <w:r>
              <w:rPr>
                <w:rFonts w:ascii="仿宋_GB2312" w:hAnsi="仿宋_GB2312" w:cs="仿宋_GB2312" w:eastAsia="仿宋_GB2312"/>
                <w:sz w:val="24"/>
              </w:rPr>
              <w:t>1）考试情况分析</w:t>
            </w:r>
          </w:p>
          <w:p>
            <w:pPr>
              <w:pStyle w:val="null3"/>
              <w:ind w:firstLine="420"/>
              <w:jc w:val="both"/>
            </w:pPr>
            <w:r>
              <w:rPr>
                <w:rFonts w:ascii="仿宋_GB2312" w:hAnsi="仿宋_GB2312" w:cs="仿宋_GB2312" w:eastAsia="仿宋_GB2312"/>
                <w:sz w:val="24"/>
              </w:rPr>
              <w:t>考试的整体情况统计分析。</w:t>
            </w:r>
          </w:p>
          <w:p>
            <w:pPr>
              <w:pStyle w:val="null3"/>
              <w:jc w:val="both"/>
            </w:pPr>
            <w:r>
              <w:rPr>
                <w:rFonts w:ascii="仿宋_GB2312" w:hAnsi="仿宋_GB2312" w:cs="仿宋_GB2312" w:eastAsia="仿宋_GB2312"/>
                <w:sz w:val="24"/>
              </w:rPr>
              <w:t>2）题库情况分析</w:t>
            </w:r>
          </w:p>
          <w:p>
            <w:pPr>
              <w:pStyle w:val="null3"/>
              <w:ind w:firstLine="420"/>
              <w:jc w:val="both"/>
            </w:pPr>
            <w:r>
              <w:rPr>
                <w:rFonts w:ascii="仿宋_GB2312" w:hAnsi="仿宋_GB2312" w:cs="仿宋_GB2312" w:eastAsia="仿宋_GB2312"/>
                <w:sz w:val="24"/>
              </w:rPr>
              <w:t>统计试题的相关数据，对试题的合理性、质量作出评价，提出改进意见。</w:t>
            </w:r>
          </w:p>
          <w:p>
            <w:pPr>
              <w:pStyle w:val="null3"/>
              <w:jc w:val="both"/>
            </w:pPr>
            <w:r>
              <w:rPr>
                <w:rFonts w:ascii="仿宋_GB2312" w:hAnsi="仿宋_GB2312" w:cs="仿宋_GB2312" w:eastAsia="仿宋_GB2312"/>
                <w:sz w:val="24"/>
              </w:rPr>
              <w:t>6.软件开发、维护与硬件部署</w:t>
            </w:r>
          </w:p>
          <w:p>
            <w:pPr>
              <w:pStyle w:val="null3"/>
              <w:jc w:val="both"/>
            </w:pPr>
            <w:r>
              <w:rPr>
                <w:rFonts w:ascii="仿宋_GB2312" w:hAnsi="仿宋_GB2312" w:cs="仿宋_GB2312" w:eastAsia="仿宋_GB2312"/>
                <w:sz w:val="24"/>
              </w:rPr>
              <w:t>1)软件开发与维护</w:t>
            </w:r>
          </w:p>
          <w:p>
            <w:pPr>
              <w:pStyle w:val="null3"/>
              <w:ind w:firstLine="420"/>
              <w:jc w:val="both"/>
            </w:pPr>
            <w:r>
              <w:rPr>
                <w:rFonts w:ascii="仿宋_GB2312" w:hAnsi="仿宋_GB2312" w:cs="仿宋_GB2312" w:eastAsia="仿宋_GB2312"/>
                <w:sz w:val="24"/>
              </w:rPr>
              <w:t>供应商必须承诺提供考试系统的开发、维护服务，保证考试系统达到需求的功能指标。对于重大的功能修改、升级双方本着友好合作的精神另行协商。</w:t>
            </w:r>
          </w:p>
          <w:p>
            <w:pPr>
              <w:pStyle w:val="null3"/>
              <w:jc w:val="both"/>
            </w:pPr>
            <w:r>
              <w:rPr>
                <w:rFonts w:ascii="仿宋_GB2312" w:hAnsi="仿宋_GB2312" w:cs="仿宋_GB2312" w:eastAsia="仿宋_GB2312"/>
                <w:sz w:val="24"/>
              </w:rPr>
              <w:t>2)硬件部署</w:t>
            </w:r>
          </w:p>
          <w:p>
            <w:pPr>
              <w:pStyle w:val="null3"/>
              <w:ind w:firstLine="420"/>
              <w:jc w:val="both"/>
            </w:pPr>
            <w:r>
              <w:rPr>
                <w:rFonts w:ascii="仿宋_GB2312" w:hAnsi="仿宋_GB2312" w:cs="仿宋_GB2312" w:eastAsia="仿宋_GB2312"/>
                <w:sz w:val="24"/>
              </w:rPr>
              <w:t>供应商必须提供考试系统正常运行必要的硬件与网络条件，达到技术要求的各项性能指标。</w:t>
            </w:r>
          </w:p>
          <w:p>
            <w:pPr>
              <w:pStyle w:val="null3"/>
              <w:jc w:val="both"/>
            </w:pPr>
            <w:r>
              <w:rPr>
                <w:rFonts w:ascii="仿宋_GB2312" w:hAnsi="仿宋_GB2312" w:cs="仿宋_GB2312" w:eastAsia="仿宋_GB2312"/>
                <w:sz w:val="24"/>
              </w:rPr>
              <w:t>3)快速响应</w:t>
            </w:r>
          </w:p>
          <w:p>
            <w:pPr>
              <w:pStyle w:val="null3"/>
              <w:ind w:firstLine="420"/>
              <w:jc w:val="both"/>
            </w:pPr>
            <w:r>
              <w:rPr>
                <w:rFonts w:ascii="仿宋_GB2312" w:hAnsi="仿宋_GB2312" w:cs="仿宋_GB2312" w:eastAsia="仿宋_GB2312"/>
                <w:sz w:val="24"/>
              </w:rPr>
              <w:t>对于考试运营期间发生的问题必须</w:t>
            </w:r>
            <w:r>
              <w:rPr>
                <w:rFonts w:ascii="仿宋_GB2312" w:hAnsi="仿宋_GB2312" w:cs="仿宋_GB2312" w:eastAsia="仿宋_GB2312"/>
                <w:sz w:val="24"/>
              </w:rPr>
              <w:t>2小时内给予响应，24小时内解决问题。</w:t>
            </w:r>
          </w:p>
          <w:p>
            <w:pPr>
              <w:pStyle w:val="null3"/>
              <w:jc w:val="both"/>
            </w:pPr>
            <w:r>
              <w:rPr>
                <w:rFonts w:ascii="仿宋_GB2312" w:hAnsi="仿宋_GB2312" w:cs="仿宋_GB2312" w:eastAsia="仿宋_GB2312"/>
                <w:sz w:val="24"/>
              </w:rPr>
              <w:t>7.工期时间要求</w:t>
            </w:r>
          </w:p>
          <w:p>
            <w:pPr>
              <w:pStyle w:val="null3"/>
              <w:ind w:firstLine="420"/>
              <w:jc w:val="both"/>
            </w:pPr>
            <w:r>
              <w:rPr>
                <w:rFonts w:ascii="仿宋_GB2312" w:hAnsi="仿宋_GB2312" w:cs="仿宋_GB2312" w:eastAsia="仿宋_GB2312"/>
                <w:sz w:val="24"/>
              </w:rPr>
              <w:t>成交供应商需在正式考试</w:t>
            </w:r>
            <w:r>
              <w:rPr>
                <w:rFonts w:ascii="仿宋_GB2312" w:hAnsi="仿宋_GB2312" w:cs="仿宋_GB2312" w:eastAsia="仿宋_GB2312"/>
                <w:sz w:val="24"/>
              </w:rPr>
              <w:t>15个工作日之前完成业务系统的开发、升级完善、Bug修正、系统对接等工作。投标方利用技术服务经验、信息化技术、软硬件设施、专业服务队伍等资源促使考试服务工作更加完善。</w:t>
            </w:r>
          </w:p>
          <w:p>
            <w:pPr>
              <w:pStyle w:val="null3"/>
              <w:jc w:val="both"/>
            </w:pPr>
            <w:r>
              <w:rPr>
                <w:rFonts w:ascii="仿宋_GB2312" w:hAnsi="仿宋_GB2312" w:cs="仿宋_GB2312" w:eastAsia="仿宋_GB2312"/>
                <w:sz w:val="24"/>
              </w:rPr>
              <w:t>8.投标供应商不得再以任何方式转包或分包本项目。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二、技术要求及人员要求</w:t>
            </w:r>
          </w:p>
          <w:p>
            <w:pPr>
              <w:pStyle w:val="null3"/>
              <w:jc w:val="both"/>
            </w:pPr>
            <w:r>
              <w:rPr>
                <w:rFonts w:ascii="仿宋_GB2312" w:hAnsi="仿宋_GB2312" w:cs="仿宋_GB2312" w:eastAsia="仿宋_GB2312"/>
                <w:sz w:val="24"/>
              </w:rPr>
              <w:t>（一）考试考务系统服务</w:t>
            </w:r>
          </w:p>
          <w:p>
            <w:pPr>
              <w:pStyle w:val="null3"/>
              <w:ind w:firstLine="420"/>
              <w:jc w:val="both"/>
            </w:pPr>
            <w:r>
              <w:rPr>
                <w:rFonts w:ascii="仿宋_GB2312" w:hAnsi="仿宋_GB2312" w:cs="仿宋_GB2312" w:eastAsia="仿宋_GB2312"/>
                <w:sz w:val="24"/>
              </w:rPr>
              <w:t>考务系统是管理考试的核心系统，通过考务系统对考试进行管理和服务。</w:t>
            </w:r>
          </w:p>
          <w:p>
            <w:pPr>
              <w:pStyle w:val="null3"/>
              <w:jc w:val="both"/>
            </w:pPr>
            <w:r>
              <w:rPr>
                <w:rFonts w:ascii="仿宋_GB2312" w:hAnsi="仿宋_GB2312" w:cs="仿宋_GB2312" w:eastAsia="仿宋_GB2312"/>
                <w:sz w:val="24"/>
              </w:rPr>
              <w:t>1.建立考试</w:t>
            </w:r>
          </w:p>
          <w:p>
            <w:pPr>
              <w:pStyle w:val="null3"/>
              <w:ind w:firstLine="420"/>
              <w:jc w:val="both"/>
            </w:pPr>
            <w:r>
              <w:rPr>
                <w:rFonts w:ascii="仿宋_GB2312" w:hAnsi="仿宋_GB2312" w:cs="仿宋_GB2312" w:eastAsia="仿宋_GB2312"/>
                <w:sz w:val="24"/>
              </w:rPr>
              <w:t>建立考试项目，用以区分报名数据的归属。考试项目属性包括（但不限于）考试名称、考试信息、考试时间、报名起始日期、报考规则、开考场次等。</w:t>
            </w:r>
          </w:p>
          <w:p>
            <w:pPr>
              <w:pStyle w:val="null3"/>
              <w:jc w:val="both"/>
            </w:pPr>
            <w:r>
              <w:rPr>
                <w:rFonts w:ascii="仿宋_GB2312" w:hAnsi="仿宋_GB2312" w:cs="仿宋_GB2312" w:eastAsia="仿宋_GB2312"/>
                <w:sz w:val="24"/>
              </w:rPr>
              <w:t>2.语种管理</w:t>
            </w:r>
          </w:p>
          <w:p>
            <w:pPr>
              <w:pStyle w:val="null3"/>
              <w:ind w:firstLine="420"/>
              <w:jc w:val="both"/>
            </w:pPr>
            <w:r>
              <w:rPr>
                <w:rFonts w:ascii="仿宋_GB2312" w:hAnsi="仿宋_GB2312" w:cs="仿宋_GB2312" w:eastAsia="仿宋_GB2312"/>
                <w:sz w:val="24"/>
              </w:rPr>
              <w:t>建立不同语种考试，让考生能够选择相应语种进行报名。</w:t>
            </w:r>
          </w:p>
          <w:p>
            <w:pPr>
              <w:pStyle w:val="null3"/>
              <w:jc w:val="both"/>
            </w:pPr>
            <w:r>
              <w:rPr>
                <w:rFonts w:ascii="仿宋_GB2312" w:hAnsi="仿宋_GB2312" w:cs="仿宋_GB2312" w:eastAsia="仿宋_GB2312"/>
                <w:sz w:val="24"/>
              </w:rPr>
              <w:t>3.考区管理</w:t>
            </w:r>
          </w:p>
          <w:p>
            <w:pPr>
              <w:pStyle w:val="null3"/>
              <w:ind w:firstLine="420"/>
              <w:jc w:val="both"/>
            </w:pPr>
            <w:r>
              <w:rPr>
                <w:rFonts w:ascii="仿宋_GB2312" w:hAnsi="仿宋_GB2312" w:cs="仿宋_GB2312" w:eastAsia="仿宋_GB2312"/>
                <w:sz w:val="24"/>
              </w:rPr>
              <w:t>建立报考区域管理，满足现场考试的机位需求。</w:t>
            </w:r>
          </w:p>
          <w:p>
            <w:pPr>
              <w:pStyle w:val="null3"/>
              <w:jc w:val="both"/>
            </w:pPr>
            <w:r>
              <w:rPr>
                <w:rFonts w:ascii="仿宋_GB2312" w:hAnsi="仿宋_GB2312" w:cs="仿宋_GB2312" w:eastAsia="仿宋_GB2312"/>
                <w:sz w:val="24"/>
              </w:rPr>
              <w:t>4.考场管理</w:t>
            </w:r>
          </w:p>
          <w:p>
            <w:pPr>
              <w:pStyle w:val="null3"/>
              <w:ind w:firstLine="420"/>
              <w:jc w:val="both"/>
            </w:pPr>
            <w:r>
              <w:rPr>
                <w:rFonts w:ascii="仿宋_GB2312" w:hAnsi="仿宋_GB2312" w:cs="仿宋_GB2312" w:eastAsia="仿宋_GB2312"/>
                <w:sz w:val="24"/>
              </w:rPr>
              <w:t>建立考场信息管理。</w:t>
            </w:r>
          </w:p>
          <w:p>
            <w:pPr>
              <w:pStyle w:val="null3"/>
              <w:jc w:val="both"/>
            </w:pPr>
            <w:r>
              <w:rPr>
                <w:rFonts w:ascii="仿宋_GB2312" w:hAnsi="仿宋_GB2312" w:cs="仿宋_GB2312" w:eastAsia="仿宋_GB2312"/>
                <w:sz w:val="24"/>
              </w:rPr>
              <w:t>5.考场编排</w:t>
            </w:r>
          </w:p>
          <w:p>
            <w:pPr>
              <w:pStyle w:val="null3"/>
              <w:ind w:firstLine="420"/>
              <w:jc w:val="both"/>
            </w:pPr>
            <w:r>
              <w:rPr>
                <w:rFonts w:ascii="仿宋_GB2312" w:hAnsi="仿宋_GB2312" w:cs="仿宋_GB2312" w:eastAsia="仿宋_GB2312"/>
                <w:sz w:val="24"/>
              </w:rPr>
              <w:t>考场编排系统根据报考的考生数量、考区，以及登记的考场机位进行智能编排。考场设置须保证间距，座位横向间距不得低于</w:t>
            </w:r>
            <w:r>
              <w:rPr>
                <w:rFonts w:ascii="仿宋_GB2312" w:hAnsi="仿宋_GB2312" w:cs="仿宋_GB2312" w:eastAsia="仿宋_GB2312"/>
                <w:sz w:val="24"/>
              </w:rPr>
              <w:t>50厘米（隔位），纵向间距根据考场实际面积尽量增大。</w:t>
            </w:r>
          </w:p>
          <w:p>
            <w:pPr>
              <w:pStyle w:val="null3"/>
              <w:jc w:val="both"/>
            </w:pPr>
            <w:r>
              <w:rPr>
                <w:rFonts w:ascii="仿宋_GB2312" w:hAnsi="仿宋_GB2312" w:cs="仿宋_GB2312" w:eastAsia="仿宋_GB2312"/>
                <w:sz w:val="24"/>
              </w:rPr>
              <w:t>6.成绩管理</w:t>
            </w:r>
          </w:p>
          <w:p>
            <w:pPr>
              <w:pStyle w:val="null3"/>
              <w:ind w:firstLine="420"/>
              <w:jc w:val="both"/>
            </w:pPr>
            <w:r>
              <w:rPr>
                <w:rFonts w:ascii="仿宋_GB2312" w:hAnsi="仿宋_GB2312" w:cs="仿宋_GB2312" w:eastAsia="仿宋_GB2312"/>
                <w:sz w:val="24"/>
              </w:rPr>
              <w:t>成绩管理系统能对各考场上报的考生答题数据进行汇总，对成绩进行审核。成绩系统提供成绩的查询统计功能。</w:t>
            </w:r>
          </w:p>
          <w:p>
            <w:pPr>
              <w:pStyle w:val="null3"/>
              <w:jc w:val="both"/>
            </w:pPr>
            <w:r>
              <w:rPr>
                <w:rFonts w:ascii="仿宋_GB2312" w:hAnsi="仿宋_GB2312" w:cs="仿宋_GB2312" w:eastAsia="仿宋_GB2312"/>
                <w:sz w:val="24"/>
              </w:rPr>
              <w:t>（二）题库系统服务</w:t>
            </w:r>
          </w:p>
          <w:p>
            <w:pPr>
              <w:pStyle w:val="null3"/>
              <w:ind w:firstLine="420"/>
              <w:jc w:val="both"/>
            </w:pPr>
            <w:r>
              <w:rPr>
                <w:rFonts w:ascii="仿宋_GB2312" w:hAnsi="仿宋_GB2312" w:cs="仿宋_GB2312" w:eastAsia="仿宋_GB2312"/>
                <w:sz w:val="24"/>
              </w:rPr>
              <w:t>题库内容由采购人提供，题库管理系统用于计算机试题的制作、存储、管理，支持多级用户权限分配。</w:t>
            </w:r>
          </w:p>
          <w:p>
            <w:pPr>
              <w:pStyle w:val="null3"/>
              <w:jc w:val="both"/>
            </w:pPr>
            <w:r>
              <w:rPr>
                <w:rFonts w:ascii="仿宋_GB2312" w:hAnsi="仿宋_GB2312" w:cs="仿宋_GB2312" w:eastAsia="仿宋_GB2312"/>
                <w:sz w:val="24"/>
              </w:rPr>
              <w:t>1.支持的题型</w:t>
            </w:r>
          </w:p>
          <w:p>
            <w:pPr>
              <w:pStyle w:val="null3"/>
              <w:ind w:firstLine="420"/>
              <w:jc w:val="both"/>
            </w:pPr>
            <w:r>
              <w:rPr>
                <w:rFonts w:ascii="仿宋_GB2312" w:hAnsi="仿宋_GB2312" w:cs="仿宋_GB2312" w:eastAsia="仿宋_GB2312"/>
                <w:sz w:val="24"/>
              </w:rPr>
              <w:t>考试的题型包括：景点讲解题、景点问答题、综合知识题、中译外题、外译中题等。</w:t>
            </w:r>
          </w:p>
          <w:p>
            <w:pPr>
              <w:pStyle w:val="null3"/>
              <w:jc w:val="both"/>
            </w:pPr>
            <w:r>
              <w:rPr>
                <w:rFonts w:ascii="仿宋_GB2312" w:hAnsi="仿宋_GB2312" w:cs="仿宋_GB2312" w:eastAsia="仿宋_GB2312"/>
                <w:sz w:val="24"/>
              </w:rPr>
              <w:t>2.试题的属性</w:t>
            </w:r>
          </w:p>
          <w:p>
            <w:pPr>
              <w:pStyle w:val="null3"/>
              <w:ind w:firstLine="420"/>
              <w:jc w:val="both"/>
            </w:pPr>
            <w:r>
              <w:rPr>
                <w:rFonts w:ascii="仿宋_GB2312" w:hAnsi="仿宋_GB2312" w:cs="仿宋_GB2312" w:eastAsia="仿宋_GB2312"/>
                <w:sz w:val="24"/>
              </w:rPr>
              <w:t>试题的属性包括（但不限于）：科目、知识点、题型、难度、区分度、试题计时、试题分数、曝光次数、互斥关系、命题人、审核人、修改人等。属性可用于试题分类查询、试题统计、抽题组卷。</w:t>
            </w:r>
          </w:p>
          <w:p>
            <w:pPr>
              <w:pStyle w:val="null3"/>
              <w:jc w:val="both"/>
            </w:pPr>
            <w:r>
              <w:rPr>
                <w:rFonts w:ascii="仿宋_GB2312" w:hAnsi="仿宋_GB2312" w:cs="仿宋_GB2312" w:eastAsia="仿宋_GB2312"/>
                <w:sz w:val="24"/>
              </w:rPr>
              <w:t>3.试题制作</w:t>
            </w:r>
          </w:p>
          <w:p>
            <w:pPr>
              <w:pStyle w:val="null3"/>
              <w:ind w:firstLine="420"/>
              <w:jc w:val="both"/>
            </w:pPr>
            <w:r>
              <w:rPr>
                <w:rFonts w:ascii="仿宋_GB2312" w:hAnsi="仿宋_GB2312" w:cs="仿宋_GB2312" w:eastAsia="仿宋_GB2312"/>
                <w:sz w:val="24"/>
              </w:rPr>
              <w:t>题库以试题为最小单位，可以单题录入和批量录入。提供便于操作的制题工具，授权用户才可以制作、导入试题。试题分题干、答案、解析、出处等部分，支持文本和图片混排。所有题型均支持嵌入公式、表格、图片、音频、视频。</w:t>
            </w:r>
          </w:p>
          <w:p>
            <w:pPr>
              <w:pStyle w:val="null3"/>
              <w:jc w:val="both"/>
            </w:pPr>
            <w:r>
              <w:rPr>
                <w:rFonts w:ascii="仿宋_GB2312" w:hAnsi="仿宋_GB2312" w:cs="仿宋_GB2312" w:eastAsia="仿宋_GB2312"/>
                <w:sz w:val="24"/>
              </w:rPr>
              <w:t>4.试题审核</w:t>
            </w:r>
          </w:p>
          <w:p>
            <w:pPr>
              <w:pStyle w:val="null3"/>
              <w:ind w:firstLine="420"/>
              <w:jc w:val="both"/>
            </w:pPr>
            <w:r>
              <w:rPr>
                <w:rFonts w:ascii="仿宋_GB2312" w:hAnsi="仿宋_GB2312" w:cs="仿宋_GB2312" w:eastAsia="仿宋_GB2312"/>
                <w:sz w:val="24"/>
              </w:rPr>
              <w:t>题库系统支持多级审核，支持多级用户组的权限配置。题库制作人员组包括：试题录入员、一级审核、二级审核、组卷等组别，其中试题录入员负责试题的录入、导入，试题的增删改，试题属性的配置等权限，一级审核可以浏览、播放并对试题进行初审，二级审核可以浏览、播放并对试题进行终审。终审通过的试题才能进行抽题组卷。试题记录中应保存审批者的</w:t>
            </w:r>
            <w:r>
              <w:rPr>
                <w:rFonts w:ascii="仿宋_GB2312" w:hAnsi="仿宋_GB2312" w:cs="仿宋_GB2312" w:eastAsia="仿宋_GB2312"/>
                <w:sz w:val="24"/>
              </w:rPr>
              <w:t>ID与审核时间。</w:t>
            </w:r>
          </w:p>
          <w:p>
            <w:pPr>
              <w:pStyle w:val="null3"/>
              <w:jc w:val="both"/>
            </w:pPr>
            <w:r>
              <w:rPr>
                <w:rFonts w:ascii="仿宋_GB2312" w:hAnsi="仿宋_GB2312" w:cs="仿宋_GB2312" w:eastAsia="仿宋_GB2312"/>
                <w:sz w:val="24"/>
              </w:rPr>
              <w:t>5.抽题组卷</w:t>
            </w:r>
          </w:p>
          <w:p>
            <w:pPr>
              <w:pStyle w:val="null3"/>
              <w:ind w:firstLine="420"/>
              <w:jc w:val="both"/>
            </w:pPr>
            <w:r>
              <w:rPr>
                <w:rFonts w:ascii="仿宋_GB2312" w:hAnsi="仿宋_GB2312" w:cs="仿宋_GB2312" w:eastAsia="仿宋_GB2312"/>
                <w:sz w:val="24"/>
              </w:rPr>
              <w:t>题库系统应提供灵活的组卷规则支持抽取不同要求的试卷，可支持手工挑选试题组成试卷，也可支持自定义抽卷模版进行抽卷，比如根据科目、知识点、难度、区分度、使用次数、题型、分数、数量抽取试题组成试卷。并支持大题乱序、试题乱序、选项乱序、允许考生选题作答、修改试题卷面分、设定卷面分等试卷设置。系统可以抽取多份试卷，并生成试卷包，供考场系统使用。</w:t>
            </w:r>
          </w:p>
          <w:p>
            <w:pPr>
              <w:pStyle w:val="null3"/>
              <w:jc w:val="both"/>
            </w:pPr>
            <w:r>
              <w:rPr>
                <w:rFonts w:ascii="仿宋_GB2312" w:hAnsi="仿宋_GB2312" w:cs="仿宋_GB2312" w:eastAsia="仿宋_GB2312"/>
                <w:sz w:val="24"/>
              </w:rPr>
              <w:t>6.题库管理</w:t>
            </w:r>
          </w:p>
          <w:p>
            <w:pPr>
              <w:pStyle w:val="null3"/>
              <w:ind w:firstLine="420"/>
              <w:jc w:val="both"/>
            </w:pPr>
            <w:r>
              <w:rPr>
                <w:rFonts w:ascii="仿宋_GB2312" w:hAnsi="仿宋_GB2312" w:cs="仿宋_GB2312" w:eastAsia="仿宋_GB2312"/>
                <w:sz w:val="24"/>
              </w:rPr>
              <w:t>题库系统除支持常规的考后参数回填、互斥试题、格式检查等试题维护操作外，还应支持试题的筛选淘汰机制，可根据试题属性，如信度、效度、区分度、曝光次数等参数查询、筛选试题，对试题进行长期跟踪和动态维护，修改、停用或淘汰（删除）失效试题。</w:t>
            </w:r>
          </w:p>
          <w:p>
            <w:pPr>
              <w:pStyle w:val="null3"/>
              <w:jc w:val="both"/>
            </w:pPr>
            <w:r>
              <w:rPr>
                <w:rFonts w:ascii="仿宋_GB2312" w:hAnsi="仿宋_GB2312" w:cs="仿宋_GB2312" w:eastAsia="仿宋_GB2312"/>
                <w:sz w:val="24"/>
              </w:rPr>
              <w:t>（三）考场系统服务</w:t>
            </w:r>
          </w:p>
          <w:p>
            <w:pPr>
              <w:pStyle w:val="null3"/>
              <w:ind w:firstLine="420"/>
              <w:jc w:val="both"/>
            </w:pPr>
            <w:r>
              <w:rPr>
                <w:rFonts w:ascii="仿宋_GB2312" w:hAnsi="仿宋_GB2312" w:cs="仿宋_GB2312" w:eastAsia="仿宋_GB2312"/>
                <w:sz w:val="24"/>
              </w:rPr>
              <w:t>考场系统是指安装在专用考场中执行现场考试的考中管理系统，考场系统分为以下几个部分：</w:t>
            </w:r>
          </w:p>
          <w:p>
            <w:pPr>
              <w:pStyle w:val="null3"/>
              <w:jc w:val="both"/>
            </w:pPr>
            <w:r>
              <w:rPr>
                <w:rFonts w:ascii="仿宋_GB2312" w:hAnsi="仿宋_GB2312" w:cs="仿宋_GB2312" w:eastAsia="仿宋_GB2312"/>
                <w:sz w:val="24"/>
              </w:rPr>
              <w:t>1.考试管理机</w:t>
            </w:r>
          </w:p>
          <w:p>
            <w:pPr>
              <w:pStyle w:val="null3"/>
              <w:ind w:firstLine="420"/>
              <w:jc w:val="both"/>
            </w:pPr>
            <w:r>
              <w:rPr>
                <w:rFonts w:ascii="仿宋_GB2312" w:hAnsi="仿宋_GB2312" w:cs="仿宋_GB2312" w:eastAsia="仿宋_GB2312"/>
                <w:sz w:val="24"/>
              </w:rPr>
              <w:t>考场管理机是用来控制考场考试进程，发布考试指令的管理系统。</w:t>
            </w:r>
          </w:p>
          <w:p>
            <w:pPr>
              <w:pStyle w:val="null3"/>
              <w:jc w:val="both"/>
            </w:pPr>
            <w:r>
              <w:rPr>
                <w:rFonts w:ascii="仿宋_GB2312" w:hAnsi="仿宋_GB2312" w:cs="仿宋_GB2312" w:eastAsia="仿宋_GB2312"/>
                <w:sz w:val="24"/>
              </w:rPr>
              <w:t>2.考场考试机</w:t>
            </w:r>
          </w:p>
          <w:p>
            <w:pPr>
              <w:pStyle w:val="null3"/>
              <w:ind w:firstLine="420"/>
              <w:jc w:val="both"/>
            </w:pPr>
            <w:r>
              <w:rPr>
                <w:rFonts w:ascii="仿宋_GB2312" w:hAnsi="仿宋_GB2312" w:cs="仿宋_GB2312" w:eastAsia="仿宋_GB2312"/>
                <w:sz w:val="24"/>
              </w:rPr>
              <w:t>考试机是考生答题的终端系统。考生在拍照进场后根据准考证的机位号入座，当考生选择开始考试指令后，考生在考试机上输入准考证号码登录考试机，开始作答。</w:t>
            </w:r>
          </w:p>
          <w:p>
            <w:pPr>
              <w:pStyle w:val="null3"/>
              <w:ind w:firstLine="420"/>
              <w:jc w:val="both"/>
            </w:pPr>
            <w:r>
              <w:rPr>
                <w:rFonts w:ascii="仿宋_GB2312" w:hAnsi="仿宋_GB2312" w:cs="仿宋_GB2312" w:eastAsia="仿宋_GB2312"/>
                <w:sz w:val="24"/>
              </w:rPr>
              <w:t>考试机根据试卷的规则，随机调整试题顺序，保证考试的公正性，考试机记录考生最后一次作答的结果，同时监控记录考生的答题情况，如答题次数、所用时间、答题顺序等信息，供考后分析所用。</w:t>
            </w:r>
          </w:p>
          <w:p>
            <w:pPr>
              <w:pStyle w:val="null3"/>
              <w:jc w:val="both"/>
            </w:pPr>
            <w:r>
              <w:rPr>
                <w:rFonts w:ascii="仿宋_GB2312" w:hAnsi="仿宋_GB2312" w:cs="仿宋_GB2312" w:eastAsia="仿宋_GB2312"/>
                <w:sz w:val="24"/>
              </w:rPr>
              <w:t>3.拍照验证系统</w:t>
            </w:r>
          </w:p>
          <w:p>
            <w:pPr>
              <w:pStyle w:val="null3"/>
              <w:ind w:firstLine="420"/>
              <w:jc w:val="both"/>
            </w:pPr>
            <w:r>
              <w:rPr>
                <w:rFonts w:ascii="仿宋_GB2312" w:hAnsi="仿宋_GB2312" w:cs="仿宋_GB2312" w:eastAsia="仿宋_GB2312"/>
                <w:sz w:val="24"/>
              </w:rPr>
              <w:t>考生进入考场，监考人员必须检查考生所带准考证及身份证件，并进行现场拍照，此照片可以存档并打印在证书上，防止替考。</w:t>
            </w:r>
          </w:p>
          <w:p>
            <w:pPr>
              <w:pStyle w:val="null3"/>
              <w:jc w:val="both"/>
            </w:pPr>
            <w:r>
              <w:rPr>
                <w:rFonts w:ascii="仿宋_GB2312" w:hAnsi="仿宋_GB2312" w:cs="仿宋_GB2312" w:eastAsia="仿宋_GB2312"/>
                <w:sz w:val="24"/>
              </w:rPr>
              <w:t>4.考场检查系统</w:t>
            </w:r>
          </w:p>
          <w:p>
            <w:pPr>
              <w:pStyle w:val="null3"/>
              <w:ind w:firstLine="420"/>
              <w:jc w:val="both"/>
            </w:pPr>
            <w:r>
              <w:rPr>
                <w:rFonts w:ascii="仿宋_GB2312" w:hAnsi="仿宋_GB2312" w:cs="仿宋_GB2312" w:eastAsia="仿宋_GB2312"/>
                <w:sz w:val="24"/>
              </w:rPr>
              <w:t>考场检查系统是考前对考场进行环境检查的专门系统。考场检查系统会比照中央服务器上的标准考场检查列表，检查考场中管理机、考试机的软件版本、网络情况，并可进行试考，保证考场系统的安全运转。每个考场在封场前，都应该通过考场检查系统的检测。</w:t>
            </w:r>
          </w:p>
          <w:p>
            <w:pPr>
              <w:pStyle w:val="null3"/>
              <w:jc w:val="both"/>
            </w:pPr>
            <w:r>
              <w:rPr>
                <w:rFonts w:ascii="仿宋_GB2312" w:hAnsi="仿宋_GB2312" w:cs="仿宋_GB2312" w:eastAsia="仿宋_GB2312"/>
                <w:sz w:val="24"/>
              </w:rPr>
              <w:t>（四）本地监控服务</w:t>
            </w:r>
          </w:p>
          <w:p>
            <w:pPr>
              <w:pStyle w:val="null3"/>
              <w:ind w:firstLine="420"/>
              <w:jc w:val="both"/>
            </w:pPr>
            <w:r>
              <w:rPr>
                <w:rFonts w:ascii="仿宋_GB2312" w:hAnsi="仿宋_GB2312" w:cs="仿宋_GB2312" w:eastAsia="仿宋_GB2312"/>
                <w:sz w:val="24"/>
              </w:rPr>
              <w:t>为了严肃考试纪律，保证考试的公正、公平，必须在每个考场都安装本地监控摄像头，每场考试结束后</w:t>
            </w:r>
            <w:r>
              <w:rPr>
                <w:rFonts w:ascii="仿宋_GB2312" w:hAnsi="仿宋_GB2312" w:cs="仿宋_GB2312" w:eastAsia="仿宋_GB2312"/>
                <w:sz w:val="24"/>
              </w:rPr>
              <w:t>,监控数据留存备查。</w:t>
            </w:r>
          </w:p>
          <w:p>
            <w:pPr>
              <w:pStyle w:val="null3"/>
              <w:jc w:val="both"/>
            </w:pPr>
            <w:r>
              <w:rPr>
                <w:rFonts w:ascii="仿宋_GB2312" w:hAnsi="仿宋_GB2312" w:cs="仿宋_GB2312" w:eastAsia="仿宋_GB2312"/>
                <w:sz w:val="24"/>
              </w:rPr>
              <w:t>（五）阅卷系统服务</w:t>
            </w:r>
          </w:p>
          <w:p>
            <w:pPr>
              <w:pStyle w:val="null3"/>
              <w:ind w:firstLine="420"/>
              <w:jc w:val="both"/>
            </w:pPr>
            <w:r>
              <w:rPr>
                <w:rFonts w:ascii="仿宋_GB2312" w:hAnsi="仿宋_GB2312" w:cs="仿宋_GB2312" w:eastAsia="仿宋_GB2312"/>
                <w:sz w:val="24"/>
              </w:rPr>
              <w:t>可实现人工阅卷等方式。并可通过系统对照考生作答录制进行人工评判。可实现拆卷随机阅卷，阅卷界面清晰直观。</w:t>
            </w:r>
          </w:p>
          <w:p>
            <w:pPr>
              <w:pStyle w:val="null3"/>
              <w:jc w:val="both"/>
            </w:pPr>
            <w:r>
              <w:rPr>
                <w:rFonts w:ascii="仿宋_GB2312" w:hAnsi="仿宋_GB2312" w:cs="仿宋_GB2312" w:eastAsia="仿宋_GB2312"/>
                <w:sz w:val="24"/>
              </w:rPr>
              <w:t>（六）安全保密服务</w:t>
            </w:r>
          </w:p>
          <w:p>
            <w:pPr>
              <w:pStyle w:val="null3"/>
              <w:ind w:firstLine="420"/>
              <w:jc w:val="both"/>
            </w:pPr>
            <w:r>
              <w:rPr>
                <w:rFonts w:ascii="仿宋_GB2312" w:hAnsi="仿宋_GB2312" w:cs="仿宋_GB2312" w:eastAsia="仿宋_GB2312"/>
                <w:sz w:val="24"/>
              </w:rPr>
              <w:t>安全保密是考试的重中之重，在考试流程的所有环节都有安全保密的要求。</w:t>
            </w:r>
          </w:p>
          <w:p>
            <w:pPr>
              <w:pStyle w:val="null3"/>
              <w:jc w:val="both"/>
            </w:pPr>
            <w:r>
              <w:rPr>
                <w:rFonts w:ascii="仿宋_GB2312" w:hAnsi="仿宋_GB2312" w:cs="仿宋_GB2312" w:eastAsia="仿宋_GB2312"/>
                <w:sz w:val="24"/>
              </w:rPr>
              <w:t>1.考前的安全保密主要体现在考生报名信息、支付信息、考场编排信息。</w:t>
            </w:r>
          </w:p>
          <w:p>
            <w:pPr>
              <w:pStyle w:val="null3"/>
              <w:jc w:val="both"/>
            </w:pPr>
            <w:r>
              <w:rPr>
                <w:rFonts w:ascii="仿宋_GB2312" w:hAnsi="仿宋_GB2312" w:cs="仿宋_GB2312" w:eastAsia="仿宋_GB2312"/>
                <w:sz w:val="24"/>
              </w:rPr>
              <w:t>2.考中的安全保密主要体现在考生答题信息的安全上，对于可能出现的考试机故障、网络故障及电力故障影响考生参加考试等特殊情况，必须有充分的预案和备用设备，保证考试的安全进行。</w:t>
            </w:r>
          </w:p>
          <w:p>
            <w:pPr>
              <w:pStyle w:val="null3"/>
              <w:jc w:val="both"/>
            </w:pPr>
            <w:r>
              <w:rPr>
                <w:rFonts w:ascii="仿宋_GB2312" w:hAnsi="仿宋_GB2312" w:cs="仿宋_GB2312" w:eastAsia="仿宋_GB2312"/>
                <w:sz w:val="24"/>
              </w:rPr>
              <w:t>3.考后的安全保密主要体现在考生答题数据的安全完整且不可侵入、成绩的准确等。投标供应商需详细阐述所采用的安全保密措施及技术方案。</w:t>
            </w:r>
          </w:p>
          <w:p>
            <w:pPr>
              <w:pStyle w:val="null3"/>
              <w:jc w:val="both"/>
            </w:pPr>
            <w:r>
              <w:rPr>
                <w:rFonts w:ascii="仿宋_GB2312" w:hAnsi="仿宋_GB2312" w:cs="仿宋_GB2312" w:eastAsia="仿宋_GB2312"/>
                <w:sz w:val="24"/>
              </w:rPr>
              <w:t>（七）系统部署</w:t>
            </w:r>
          </w:p>
          <w:p>
            <w:pPr>
              <w:pStyle w:val="null3"/>
              <w:ind w:firstLine="420"/>
              <w:jc w:val="both"/>
            </w:pPr>
            <w:r>
              <w:rPr>
                <w:rFonts w:ascii="仿宋_GB2312" w:hAnsi="仿宋_GB2312" w:cs="仿宋_GB2312" w:eastAsia="仿宋_GB2312"/>
                <w:sz w:val="24"/>
              </w:rPr>
              <w:t>导游资格考试是规模较大，高发密集的统考模式，对于系统来说，存在数据密集传送的峰值点，对软件系统、硬件系统、网络带宽都有较高的要求，特别在报名、考前考场准备，考后成绩上传等时段最为集中。</w:t>
            </w:r>
          </w:p>
          <w:p>
            <w:pPr>
              <w:pStyle w:val="null3"/>
              <w:ind w:firstLine="420"/>
              <w:jc w:val="both"/>
            </w:pPr>
            <w:r>
              <w:rPr>
                <w:rFonts w:ascii="仿宋_GB2312" w:hAnsi="仿宋_GB2312" w:cs="仿宋_GB2312" w:eastAsia="仿宋_GB2312"/>
                <w:sz w:val="24"/>
              </w:rPr>
              <w:t>投标供应商需详细阐述硬件系统的部署与集成情况，所采用的硬件设备、网络架构、网络带宽情况，并提供相应技术参数，如同时在线人数、带宽占用、服务器性能参数等。</w:t>
            </w:r>
          </w:p>
          <w:p>
            <w:pPr>
              <w:pStyle w:val="null3"/>
              <w:jc w:val="both"/>
            </w:pPr>
            <w:r>
              <w:rPr>
                <w:rFonts w:ascii="仿宋_GB2312" w:hAnsi="仿宋_GB2312" w:cs="仿宋_GB2312" w:eastAsia="仿宋_GB2312"/>
                <w:sz w:val="24"/>
              </w:rPr>
              <w:t>（八）服务团队要求</w:t>
            </w:r>
          </w:p>
          <w:p>
            <w:pPr>
              <w:pStyle w:val="null3"/>
              <w:jc w:val="both"/>
            </w:pPr>
            <w:r>
              <w:rPr>
                <w:rFonts w:ascii="仿宋_GB2312" w:hAnsi="仿宋_GB2312" w:cs="仿宋_GB2312" w:eastAsia="仿宋_GB2312"/>
                <w:sz w:val="24"/>
              </w:rPr>
              <w:t>1.人员配置</w:t>
            </w:r>
          </w:p>
          <w:p>
            <w:pPr>
              <w:pStyle w:val="null3"/>
              <w:ind w:firstLine="420"/>
              <w:jc w:val="both"/>
            </w:pPr>
            <w:r>
              <w:rPr>
                <w:rFonts w:ascii="仿宋_GB2312" w:hAnsi="仿宋_GB2312" w:cs="仿宋_GB2312" w:eastAsia="仿宋_GB2312"/>
                <w:sz w:val="24"/>
              </w:rPr>
              <w:t>本项目要求提供以下服务人员：每个考点至少配备</w:t>
            </w:r>
            <w:r>
              <w:rPr>
                <w:rFonts w:ascii="仿宋_GB2312" w:hAnsi="仿宋_GB2312" w:cs="仿宋_GB2312" w:eastAsia="仿宋_GB2312"/>
                <w:sz w:val="24"/>
              </w:rPr>
              <w:t>1名负责人，在正式考试前15日内确定。</w:t>
            </w:r>
          </w:p>
          <w:p>
            <w:pPr>
              <w:pStyle w:val="null3"/>
              <w:ind w:firstLine="420"/>
              <w:jc w:val="both"/>
            </w:pPr>
            <w:r>
              <w:rPr>
                <w:rFonts w:ascii="仿宋_GB2312" w:hAnsi="仿宋_GB2312" w:cs="仿宋_GB2312" w:eastAsia="仿宋_GB2312"/>
                <w:sz w:val="24"/>
              </w:rPr>
              <w:t>人员技术素质要求：负责人及相关服务人员必须精通计算机数据库管理，从事过大型电子化考试服务技术支持，具有良好的沟通能力和组织管理能力。</w:t>
            </w:r>
          </w:p>
          <w:p>
            <w:pPr>
              <w:pStyle w:val="null3"/>
              <w:jc w:val="both"/>
            </w:pPr>
            <w:r>
              <w:rPr>
                <w:rFonts w:ascii="仿宋_GB2312" w:hAnsi="仿宋_GB2312" w:cs="仿宋_GB2312" w:eastAsia="仿宋_GB2312"/>
                <w:sz w:val="24"/>
              </w:rPr>
              <w:t>2.上岗前技术培训要求</w:t>
            </w:r>
          </w:p>
          <w:p>
            <w:pPr>
              <w:pStyle w:val="null3"/>
              <w:ind w:firstLine="420"/>
              <w:jc w:val="both"/>
            </w:pPr>
            <w:r>
              <w:rPr>
                <w:rFonts w:ascii="仿宋_GB2312" w:hAnsi="仿宋_GB2312" w:cs="仿宋_GB2312" w:eastAsia="仿宋_GB2312"/>
                <w:sz w:val="24"/>
              </w:rPr>
              <w:t>服务提供商将其技术人员培训方案（培训方式、内容、地点、时间、人数）报采购人。培训内容包括：考试系统软件安装、模拟测试、考试过程中异常情况处理等。培训人数要大于总技术服务人员的</w:t>
            </w:r>
            <w:r>
              <w:rPr>
                <w:rFonts w:ascii="仿宋_GB2312" w:hAnsi="仿宋_GB2312" w:cs="仿宋_GB2312" w:eastAsia="仿宋_GB2312"/>
                <w:sz w:val="24"/>
              </w:rPr>
              <w:t>120%，培训后考核择优录用，不合格的技术人员不得参加考试系统维护工作。</w:t>
            </w:r>
          </w:p>
          <w:p>
            <w:pPr>
              <w:pStyle w:val="null3"/>
              <w:jc w:val="both"/>
            </w:pPr>
            <w:r>
              <w:rPr>
                <w:rFonts w:ascii="仿宋_GB2312" w:hAnsi="仿宋_GB2312" w:cs="仿宋_GB2312" w:eastAsia="仿宋_GB2312"/>
                <w:sz w:val="24"/>
              </w:rPr>
              <w:t>（九）成果形式（服务类）</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保证提供给文化和旅游部的所有材料和项目成果均符合所有可适用的法律、法规、规范性文件的要求。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服务期：2026年5月30日前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（二）未按合同要求的提供服务或服务质量不能满足采购人要求，甲方有权终止合同，甚至对供方违约行为进行追究。 （三）如有纠纷，双方友好协商解决，协商不成时可诉讼到甲方所在地人民法院解决。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4、若电子响应文件与纸质响应文件不一致的，以电子响应文件为准。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包括：①需求理解；②重点难点分析；③考点选址；④考点和考场管理方案；⑤考前、考中及考后项目实施全过程方案等）；满分20分。每有一项缺项扣4分，每有一项内容中有缺陷，指项目需求不匹配或不能满足项目实施要求及其他不利于项目实施的扣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组织架构及岗位职责</w:t>
            </w:r>
          </w:p>
        </w:tc>
        <w:tc>
          <w:tcPr>
            <w:tcW w:type="dxa" w:w="2492"/>
          </w:tcPr>
          <w:p>
            <w:pPr>
              <w:pStyle w:val="null3"/>
            </w:pPr>
            <w:r>
              <w:rPr>
                <w:rFonts w:ascii="仿宋_GB2312" w:hAnsi="仿宋_GB2312" w:cs="仿宋_GB2312" w:eastAsia="仿宋_GB2312"/>
              </w:rPr>
              <w:t>供应商针对本项目提供详细的项目服务团队的组织架构及对应的岗位职责（包括：①项目组织架构设置；②对应的岗位职责等)；满分6分。每有一项缺项扣3分，每有一项内容中有缺陷，指项目需求不匹配或不能满足项目实施要求及其他不利于项目实施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详细评审---组织架构及岗位职责.docx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根据供应商针对本项目提供的培训方案完整性、合理性、可行性等内容（包括：①内部人员培训 ；② 相关考点工作人员、监考教师 、考务人员、机房管理员等）进行综合评审，满分10分。每有一项缺项扣5分，每有一项内容中有缺陷，指项目需求不匹配或不能满足项目实施要求及其他不利于项目实施的扣2.5分。未提供不得分。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系统和人员安全保密方案</w:t>
            </w:r>
          </w:p>
        </w:tc>
        <w:tc>
          <w:tcPr>
            <w:tcW w:type="dxa" w:w="2492"/>
          </w:tcPr>
          <w:p>
            <w:pPr>
              <w:pStyle w:val="null3"/>
            </w:pPr>
            <w:r>
              <w:rPr>
                <w:rFonts w:ascii="仿宋_GB2312" w:hAnsi="仿宋_GB2312" w:cs="仿宋_GB2312" w:eastAsia="仿宋_GB2312"/>
              </w:rPr>
              <w:t>（1）提供针对本项目的安全保密 方案（包括： ①试卷、考试数据、考试组织等方面的安全保密措施； ②考试过程中的安全保障措施；③机考防作弊技术措施）进行评审，满分9分。每有一项缺项扣3分，每有一项内容中有缺陷，指项目需求不匹配或不能满足项目实施要求及其他不利于项目实施的扣1.5分。未提供不得分； （2）供应商提供承诺函（格式自拟）及保密工作方案， 承诺所有人员均接受保密培训教育、签订相关保密协议，并提交保密工作方案，完全满足得5分，有缺项、缺陷或未提供不得分。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详细评审---系统和人员安全保密方案.docx</w:t>
            </w:r>
          </w:p>
        </w:tc>
      </w:tr>
      <w:tr>
        <w:tc>
          <w:tcPr>
            <w:tcW w:type="dxa" w:w="831"/>
            <w:vMerge/>
          </w:tcPr>
          <w:p/>
        </w:tc>
        <w:tc>
          <w:tcPr>
            <w:tcW w:type="dxa" w:w="1661"/>
          </w:tcPr>
          <w:p>
            <w:pPr>
              <w:pStyle w:val="null3"/>
            </w:pPr>
            <w:r>
              <w:rPr>
                <w:rFonts w:ascii="仿宋_GB2312" w:hAnsi="仿宋_GB2312" w:cs="仿宋_GB2312" w:eastAsia="仿宋_GB2312"/>
              </w:rPr>
              <w:t>风险应急处理预案</w:t>
            </w:r>
          </w:p>
        </w:tc>
        <w:tc>
          <w:tcPr>
            <w:tcW w:type="dxa" w:w="2492"/>
          </w:tcPr>
          <w:p>
            <w:pPr>
              <w:pStyle w:val="null3"/>
            </w:pPr>
            <w:r>
              <w:rPr>
                <w:rFonts w:ascii="仿宋_GB2312" w:hAnsi="仿宋_GB2312" w:cs="仿宋_GB2312" w:eastAsia="仿宋_GB2312"/>
              </w:rPr>
              <w:t>供应商应充分预见到考试过程中可能发生的考试组织和技术方面的突发事件，制定详尽、可行的应急预案 （包括：①考前阶段突发 事件应急处理预案；②考中阶段突 发事件应急处理预案；③考后突发 事件应急处理预案）进行评审，满分12分。每有一项缺项扣4分，每有一项内容中有缺陷，指项目需求不匹配或不能满足项目实施要求及其他不利于项目实施的扣2分。未提供不得分；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详细评审---风险应急处理预案.docx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（1）拟派项目负责人具备信息系统项目管理师得3分。 （2）项目负责人具备与本项目实施内容相关专业高级职称得2分。 （3）拟投入项目技术团队人员（不含项目经理）具备系统集成项目管理工程师、系统设计架构师、数据库工程师、系统分析师，每有1人具备以上任一证书计1分，满分4分。 （4）拟投入项目服务团队人员不少于10人，提供人员名单，计3分。 （5）每个考点至少1名驻场，西安至少2人，且均具备项目管理师相关资质（PMP/CSPM/人社部颁发的项目管理师资质），每有1人满足要求计1分，满分3分。 注：以上人员需提供2025年1月至今供应商为其缴纳的任意一个月社保证明资料或劳动合同及相关资质证明材料。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（1）供应商具有有效的信息技术服务标准符合性资质(ITSS)得1分； （2）供应商具有有效的个人可识别信息信息安全管理体系认证证书(ISO 27018)得1分； （3）供应商具有有效的信息安全服务资质认证证书(CCRC)得1分; (4)供应商具有有效的考试系统信息系统安全等级保护三级（含三级）以上资质得1分； （5）供应商具有有效的阅卷系统信息系统安全等级保护三级（含三级）以上资质得1分。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服务响应承诺</w:t>
            </w:r>
          </w:p>
        </w:tc>
        <w:tc>
          <w:tcPr>
            <w:tcW w:type="dxa" w:w="2492"/>
          </w:tcPr>
          <w:p>
            <w:pPr>
              <w:pStyle w:val="null3"/>
            </w:pPr>
            <w:r>
              <w:rPr>
                <w:rFonts w:ascii="仿宋_GB2312" w:hAnsi="仿宋_GB2312" w:cs="仿宋_GB2312" w:eastAsia="仿宋_GB2312"/>
              </w:rPr>
              <w:t>供应商提供承诺函（格式自拟），承诺在收到采购人响应要求后2小时内到达现场，24小时内解决问题。24小时解决不了的提供后续处理方案。提供满足上述要求的服务响应承诺的得3分，服务响应承诺不满足项目要求或未提供承诺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详细评审---服务响应承诺.docx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提供供应商自2022年10月1日至今(以合同签订日期为准)同类项目业绩合同，每份计1分，满分5分。 注：需提供项目完整合同扫描件，加盖公章。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详见附件：详细评审---组织架构及岗位职责.docx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详见附件：详细评审---系统和人员安全保密方案.docx</w:t>
      </w:r>
    </w:p>
    <w:p>
      <w:pPr>
        <w:pStyle w:val="null3"/>
        <w:ind w:firstLine="960"/>
      </w:pPr>
      <w:r>
        <w:rPr>
          <w:rFonts w:ascii="仿宋_GB2312" w:hAnsi="仿宋_GB2312" w:cs="仿宋_GB2312" w:eastAsia="仿宋_GB2312"/>
        </w:rPr>
        <w:t>详见附件：详细评审---风险应急处理预案.docx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详见附件：详细评审---服务响应承诺.docx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