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  <w:lang w:val="en-US" w:eastAsia="zh-CN"/>
        </w:rPr>
        <w:t>投标</w:t>
      </w:r>
      <w:r>
        <w:rPr>
          <w:rFonts w:hint="eastAsia"/>
          <w:b/>
          <w:color w:val="auto"/>
          <w:sz w:val="32"/>
          <w:szCs w:val="32"/>
          <w:highlight w:val="none"/>
        </w:rPr>
        <w:t>方案说明</w:t>
      </w:r>
    </w:p>
    <w:p>
      <w:pPr>
        <w:jc w:val="center"/>
        <w:rPr>
          <w:rFonts w:hint="eastAsia" w:eastAsiaTheme="minorEastAsia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/>
          <w:b/>
          <w:color w:val="auto"/>
          <w:sz w:val="32"/>
          <w:szCs w:val="32"/>
          <w:highlight w:val="none"/>
          <w:lang w:val="en-US" w:eastAsia="zh-CN"/>
        </w:rPr>
        <w:t>供应商格式自拟</w:t>
      </w: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22F05366"/>
    <w:rsid w:val="25E9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2024-05-09T13:15:00Z</dcterms:created>
  <dc:creator>Administrator</dc:creator>
  <cp:lastModifiedBy>安安</cp:lastModifiedBy>
  <dcterms:modified xsi:type="dcterms:W3CDTF">2024-06-07T06:37:42Z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D9C62F055B4C46A9B54C54AEE39D4C69_12</vt:lpwstr>
  </property>
</Properties>
</file>