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版本号：DZDL-2025-05820251030001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微区扫描腐蚀电化学测试系统、稳定性分析仪、高温高压界面张力仪采购项目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DZDL-2025-058</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微区扫描腐蚀电化学测试系统、稳定性分析仪、高温高压界面张力仪采购项目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DZDL-2025-058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微区扫描腐蚀电化学测试系统、稳定性分析仪、高温高压界面张力仪采购项目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微区扫描腐蚀电化学测试系统、稳定性分析仪、高温高压界面张力仪采购项目，具体内容详见招标文件第三章。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18792630816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采购包1：1,130,000.00元</w:t>
            </w:r>
          </w:p>
          <w:p>
            <w:pPr>
              <w:pStyle w:val="null3"/>
            </w:pPr>
            <w:r>
              <w:rPr>
                <w:rFonts w:ascii="仿宋_GB2312" w:hAnsi="仿宋_GB2312" w:cs="仿宋_GB2312" w:eastAsia="仿宋_GB2312"/>
              </w:rPr>
              <w:t>采购包2：650,000.00元</w:t>
            </w:r>
          </w:p>
          <w:p>
            <w:pPr>
              <w:pStyle w:val="null3"/>
            </w:pPr>
            <w:r>
              <w:rPr>
                <w:rFonts w:ascii="仿宋_GB2312" w:hAnsi="仿宋_GB2312" w:cs="仿宋_GB2312" w:eastAsia="仿宋_GB2312"/>
              </w:rPr>
              <w:t>采购包3：500,000.00元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开户名称：鼎正众创建设集团有限公司</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银行账号：61001925700052502502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说明：1.合同签订前，中标人须向采购人提交合同总价的（采购包1：3.0%；采购包2:5.0%；采购包3:5.0%）作为履约保证金；2.产品交付并由采购人验收合格后，中标人申请，采购人将履约保证金（无息）退还中标人。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说明：1.合同签订前，中标人须向采购人提交合同总价的（采购包1：3.0%；采购包2:5.0%；采购包3:5.0%）作为履约保证金；2.产品交付并由采购人验收合格后，中标人申请，采购人将履约保证金（无息）退还中标人。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说明：1.合同签订前，中标人须向采购人提交合同总价的（采购包1：3.0%；采购包2:5.0%；采购包3:5.0%）作为履约保证金；2.产品交付并由采购人验收合格后，中标人申请，采购人将履约保证金（无息）退还中标人。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代理服务费收费标准：参见国家计委颁布的《招标代理服务收费管理暂行办法》（计价格[2002]1980号）和（发改办价格[2011]534号）货物类收费标准的90%收取，按照中标金额差额定率累进法计算。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以合同签订为准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以合同签订为准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联系人：张睿</w:t>
      </w:r>
    </w:p>
    <w:p>
      <w:pPr>
        <w:pStyle w:val="null3"/>
      </w:pPr>
      <w:r>
        <w:rPr>
          <w:rFonts w:ascii="仿宋_GB2312" w:hAnsi="仿宋_GB2312" w:cs="仿宋_GB2312" w:eastAsia="仿宋_GB2312"/>
        </w:rPr>
        <w:t>联系电话：18792630816</w:t>
      </w:r>
    </w:p>
    <w:p>
      <w:pPr>
        <w:pStyle w:val="null3"/>
      </w:pPr>
      <w:r>
        <w:rPr>
          <w:rFonts w:ascii="仿宋_GB2312" w:hAnsi="仿宋_GB2312" w:cs="仿宋_GB2312" w:eastAsia="仿宋_GB2312"/>
        </w:rPr>
        <w:t>地址：西安市科技路48号创业广场B座1506室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微区扫描腐蚀电化学测试系统、稳定性分析仪、高温高压界面张力仪采购项目，包含：微区扫描腐蚀电化学测试系统、稳定性分析仪、高温高压界面张力仪，具体详见技术要求。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1,130,000.00</w:t>
      </w:r>
    </w:p>
    <w:p>
      <w:pPr>
        <w:pStyle w:val="null3"/>
      </w:pPr>
      <w:r>
        <w:rPr>
          <w:rFonts w:ascii="仿宋_GB2312" w:hAnsi="仿宋_GB2312" w:cs="仿宋_GB2312" w:eastAsia="仿宋_GB2312"/>
        </w:rPr>
        <w:t>采购包最高限价（元）: 1,130,000.00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微区扫描腐蚀电化学测试系统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稳定性分析仪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高温高压界面张力仪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标的名称：微区扫描腐蚀电化学测试系统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7"/>
              <w:gridCol w:w="259"/>
              <w:gridCol w:w="1947"/>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参数性质</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序号</w:t>
                  </w:r>
                </w:p>
              </w:tc>
              <w:tc>
                <w:tcPr>
                  <w:tcW w:type="dxa" w:w="19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技术参数与性能指标</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项目概况</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一、采购项目名称：微区扫描腐蚀电化学测试系统、稳定性分析仪、高温高压界面张力仪采购项目</w:t>
                  </w:r>
                </w:p>
                <w:p>
                  <w:pPr>
                    <w:pStyle w:val="null3"/>
                    <w:jc w:val="both"/>
                  </w:pPr>
                  <w:r>
                    <w:rPr>
                      <w:rFonts w:ascii="仿宋_GB2312" w:hAnsi="仿宋_GB2312" w:cs="仿宋_GB2312" w:eastAsia="仿宋_GB2312"/>
                      <w:sz w:val="21"/>
                    </w:rPr>
                    <w:t>二、采购项目概况</w:t>
                  </w:r>
                  <w:r>
                    <w:rPr>
                      <w:rFonts w:ascii="仿宋_GB2312" w:hAnsi="仿宋_GB2312" w:cs="仿宋_GB2312" w:eastAsia="仿宋_GB2312"/>
                      <w:sz w:val="21"/>
                    </w:rPr>
                    <w:t>: 本项目计划采购一套超高精度微区扫描腐蚀电化学测试系统，核心要求系统具备纳米级空间分辨率，并可集成SECM、AC-SECM、Stylus SECM、SVET、SKP、LEIS、OSP、SDC及ISP等全部主流功能模块。系统需配备独特的表面离子浓度成像功能（ISP），包含氯离子与氢离子选择性电极，可实现Cl-浓度检出限不低于10</w:t>
                  </w:r>
                  <w:r>
                    <w:rPr>
                      <w:rFonts w:ascii="仿宋_GB2312" w:hAnsi="仿宋_GB2312" w:cs="仿宋_GB2312" w:eastAsia="仿宋_GB2312"/>
                      <w:sz w:val="21"/>
                      <w:vertAlign w:val="superscript"/>
                    </w:rPr>
                    <w:t>-4</w:t>
                  </w:r>
                  <w:r>
                    <w:rPr>
                      <w:rFonts w:ascii="仿宋_GB2312" w:hAnsi="仿宋_GB2312" w:cs="仿宋_GB2312" w:eastAsia="仿宋_GB2312"/>
                      <w:sz w:val="21"/>
                    </w:rPr>
                    <w:t>mol/L及pH值2~14范围的定量分布分析。设备需支持等距与等高两种扫描模式，探针接触压力精确控制于约2.55×104N。关键配置为由两台独立电化学工作站构成的双工作站系统，除完成SECM等扫描成像测试外，还可单独用作常规电化学测试平台，全面支持电化学噪声、交流阻抗及多种直流与交流测试方法。该系统将服务于材料微区腐蚀机理研究、多相界面反应可视化及离子迁移行为的高分辨原位分析，为前沿科研提供关键技术支撑。</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性能要求</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21"/>
                    </w:rPr>
                    <w:t>、</w:t>
                  </w:r>
                  <w:r>
                    <w:rPr>
                      <w:rFonts w:ascii="仿宋_GB2312" w:hAnsi="仿宋_GB2312" w:cs="仿宋_GB2312" w:eastAsia="仿宋_GB2312"/>
                      <w:sz w:val="21"/>
                    </w:rPr>
                    <w:t>能在同一平台下兼容或集成以下微区扫描测试技术：</w:t>
                  </w:r>
                  <w:r>
                    <w:rPr>
                      <w:rFonts w:ascii="仿宋_GB2312" w:hAnsi="仿宋_GB2312" w:cs="仿宋_GB2312" w:eastAsia="仿宋_GB2312"/>
                      <w:sz w:val="21"/>
                    </w:rPr>
                    <w:t xml:space="preserve"> SECM、AC-SECM、Stylus SECM、SVET、SKP、LEIS、OSP，SDC，ISP；</w:t>
                  </w:r>
                </w:p>
                <w:p>
                  <w:pPr>
                    <w:pStyle w:val="null3"/>
                    <w:jc w:val="both"/>
                  </w:pPr>
                  <w:r>
                    <w:rPr>
                      <w:rFonts w:ascii="仿宋_GB2312" w:hAnsi="仿宋_GB2312" w:cs="仿宋_GB2312" w:eastAsia="仿宋_GB2312"/>
                      <w:sz w:val="19"/>
                    </w:rPr>
                    <w:t>2</w:t>
                  </w:r>
                  <w:r>
                    <w:rPr>
                      <w:rFonts w:ascii="仿宋_GB2312" w:hAnsi="仿宋_GB2312" w:cs="仿宋_GB2312" w:eastAsia="仿宋_GB2312"/>
                      <w:sz w:val="21"/>
                    </w:rPr>
                    <w:t>、具备</w:t>
                  </w:r>
                  <w:r>
                    <w:rPr>
                      <w:rFonts w:ascii="仿宋_GB2312" w:hAnsi="仿宋_GB2312" w:cs="仿宋_GB2312" w:eastAsia="仿宋_GB2312"/>
                      <w:sz w:val="21"/>
                    </w:rPr>
                    <w:t>表面离子浓度成像</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、系统由两台完全独立的电化学工作站通道构成，可同时工作也可单独使用。每个通道均须具备完整的直流测试和交流阻抗（</w:t>
                  </w:r>
                  <w:r>
                    <w:rPr>
                      <w:rFonts w:ascii="仿宋_GB2312" w:hAnsi="仿宋_GB2312" w:cs="仿宋_GB2312" w:eastAsia="仿宋_GB2312"/>
                      <w:sz w:val="19"/>
                    </w:rPr>
                    <w:t>EIS）测试功能，能够独立进行包括电化学噪声（EN）、循环伏安（CV）、计时安培等在内的所有常规电化学测试。</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配件要求及技术指标</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1、扫描</w:t>
                  </w:r>
                  <w:r>
                    <w:rPr>
                      <w:rFonts w:ascii="仿宋_GB2312" w:hAnsi="仿宋_GB2312" w:cs="仿宋_GB2312" w:eastAsia="仿宋_GB2312"/>
                      <w:sz w:val="21"/>
                      <w:b/>
                    </w:rPr>
                    <w:t>定位系统</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扫描范围：</w:t>
                  </w:r>
                  <w:r>
                    <w:rPr>
                      <w:rFonts w:ascii="仿宋_GB2312" w:hAnsi="仿宋_GB2312" w:cs="仿宋_GB2312" w:eastAsia="仿宋_GB2312"/>
                      <w:sz w:val="21"/>
                    </w:rPr>
                    <w:t>X, Y, Z 三轴均 ≥ 100mm × 100mm × 100mm。</w:t>
                  </w:r>
                  <w:r>
                    <w:rPr>
                      <w:rFonts w:ascii="仿宋_GB2312" w:hAnsi="仿宋_GB2312" w:cs="仿宋_GB2312" w:eastAsia="仿宋_GB2312"/>
                      <w:sz w:val="21"/>
                    </w:rPr>
                    <w:t>（提供彩页截图和软件截图文件）。</w:t>
                  </w:r>
                </w:p>
                <w:p>
                  <w:pPr>
                    <w:pStyle w:val="null3"/>
                    <w:ind w:firstLine="210"/>
                    <w:jc w:val="both"/>
                  </w:pPr>
                  <w:r>
                    <w:rPr>
                      <w:rFonts w:ascii="仿宋_GB2312" w:hAnsi="仿宋_GB2312" w:cs="仿宋_GB2312" w:eastAsia="仿宋_GB2312"/>
                      <w:sz w:val="21"/>
                    </w:rPr>
                    <w:t xml:space="preserve">1.2 </w:t>
                  </w:r>
                  <w:r>
                    <w:rPr>
                      <w:rFonts w:ascii="仿宋_GB2312" w:hAnsi="仿宋_GB2312" w:cs="仿宋_GB2312" w:eastAsia="仿宋_GB2312"/>
                      <w:sz w:val="21"/>
                    </w:rPr>
                    <w:t>位移控制：必须采用闭环控制系统，确保无滞后和高精度定位。</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分辨率：</w:t>
                  </w:r>
                  <w:r>
                    <w:rPr>
                      <w:rFonts w:ascii="仿宋_GB2312" w:hAnsi="仿宋_GB2312" w:cs="仿宋_GB2312" w:eastAsia="仿宋_GB2312"/>
                      <w:sz w:val="21"/>
                    </w:rPr>
                    <w:t xml:space="preserve">X, Y, Z </w:t>
                  </w:r>
                  <w:r>
                    <w:rPr>
                      <w:rFonts w:ascii="仿宋_GB2312" w:hAnsi="仿宋_GB2312" w:cs="仿宋_GB2312" w:eastAsia="仿宋_GB2312"/>
                      <w:sz w:val="21"/>
                    </w:rPr>
                    <w:t>轴空间扫描分辨率</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nm。</w:t>
                  </w:r>
                </w:p>
                <w:p>
                  <w:pPr>
                    <w:pStyle w:val="null3"/>
                    <w:jc w:val="both"/>
                  </w:pPr>
                  <w:r>
                    <w:rPr>
                      <w:rFonts w:ascii="仿宋_GB2312" w:hAnsi="仿宋_GB2312" w:cs="仿宋_GB2312" w:eastAsia="仿宋_GB2312"/>
                      <w:sz w:val="21"/>
                    </w:rPr>
                    <w:t xml:space="preserve">▲1.4 </w:t>
                  </w:r>
                  <w:r>
                    <w:rPr>
                      <w:rFonts w:ascii="仿宋_GB2312" w:hAnsi="仿宋_GB2312" w:cs="仿宋_GB2312" w:eastAsia="仿宋_GB2312"/>
                      <w:sz w:val="21"/>
                    </w:rPr>
                    <w:t>最大扫描速度：</w:t>
                  </w:r>
                  <w:r>
                    <w:rPr>
                      <w:rFonts w:ascii="仿宋_GB2312" w:hAnsi="仿宋_GB2312" w:cs="仿宋_GB2312" w:eastAsia="仿宋_GB2312"/>
                      <w:sz w:val="21"/>
                    </w:rPr>
                    <w:t>≥</w:t>
                  </w:r>
                  <w:r>
                    <w:rPr>
                      <w:rFonts w:ascii="仿宋_GB2312" w:hAnsi="仿宋_GB2312" w:cs="仿宋_GB2312" w:eastAsia="仿宋_GB2312"/>
                      <w:sz w:val="21"/>
                    </w:rPr>
                    <w:t xml:space="preserve"> 10mm/s。</w:t>
                  </w:r>
                </w:p>
                <w:p>
                  <w:pPr>
                    <w:pStyle w:val="null3"/>
                    <w:ind w:firstLine="210"/>
                    <w:jc w:val="both"/>
                  </w:pPr>
                  <w:r>
                    <w:rPr>
                      <w:rFonts w:ascii="仿宋_GB2312" w:hAnsi="仿宋_GB2312" w:cs="仿宋_GB2312" w:eastAsia="仿宋_GB2312"/>
                      <w:sz w:val="21"/>
                    </w:rPr>
                    <w:t xml:space="preserve">1.5 </w:t>
                  </w:r>
                  <w:r>
                    <w:rPr>
                      <w:rFonts w:ascii="仿宋_GB2312" w:hAnsi="仿宋_GB2312" w:cs="仿宋_GB2312" w:eastAsia="仿宋_GB2312"/>
                      <w:sz w:val="21"/>
                    </w:rPr>
                    <w:t>具备自动针尖逼近、斜面校正功能。</w:t>
                  </w:r>
                </w:p>
                <w:p>
                  <w:pPr>
                    <w:pStyle w:val="null3"/>
                    <w:jc w:val="both"/>
                  </w:pPr>
                  <w:r>
                    <w:rPr>
                      <w:rFonts w:ascii="仿宋_GB2312" w:hAnsi="仿宋_GB2312" w:cs="仿宋_GB2312" w:eastAsia="仿宋_GB2312"/>
                      <w:sz w:val="21"/>
                      <w:b/>
                    </w:rPr>
                    <w:t>2、电化学工作站</w:t>
                  </w:r>
                </w:p>
                <w:p>
                  <w:pPr>
                    <w:pStyle w:val="null3"/>
                    <w:ind w:firstLine="210"/>
                    <w:jc w:val="both"/>
                  </w:pPr>
                  <w:r>
                    <w:rPr>
                      <w:rFonts w:ascii="仿宋_GB2312" w:hAnsi="仿宋_GB2312" w:cs="仿宋_GB2312" w:eastAsia="仿宋_GB2312"/>
                      <w:sz w:val="21"/>
                    </w:rPr>
                    <w:t xml:space="preserve">2.1 </w:t>
                  </w:r>
                  <w:r>
                    <w:rPr>
                      <w:rFonts w:ascii="仿宋_GB2312" w:hAnsi="仿宋_GB2312" w:cs="仿宋_GB2312" w:eastAsia="仿宋_GB2312"/>
                      <w:sz w:val="21"/>
                    </w:rPr>
                    <w:t>系统构成：双恒电位仪系统，可独立或同步控制样品与探针。</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最低电流量程</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4nA，大电流≥2A（非扩展），电流分辨率 </w:t>
                  </w:r>
                  <w:r>
                    <w:rPr>
                      <w:rFonts w:ascii="仿宋_GB2312" w:hAnsi="仿宋_GB2312" w:cs="仿宋_GB2312" w:eastAsia="仿宋_GB2312"/>
                      <w:sz w:val="21"/>
                    </w:rPr>
                    <w:t>≤</w:t>
                  </w:r>
                  <w:r>
                    <w:rPr>
                      <w:rFonts w:ascii="仿宋_GB2312" w:hAnsi="仿宋_GB2312" w:cs="仿宋_GB2312" w:eastAsia="仿宋_GB2312"/>
                      <w:sz w:val="21"/>
                    </w:rPr>
                    <w:t xml:space="preserve"> 125fA，且两套工作站都需满足</w:t>
                  </w:r>
                </w:p>
                <w:p>
                  <w:pPr>
                    <w:pStyle w:val="null3"/>
                    <w:ind w:firstLine="210"/>
                    <w:jc w:val="both"/>
                  </w:pPr>
                  <w:r>
                    <w:rPr>
                      <w:rFonts w:ascii="仿宋_GB2312" w:hAnsi="仿宋_GB2312" w:cs="仿宋_GB2312" w:eastAsia="仿宋_GB2312"/>
                      <w:sz w:val="21"/>
                    </w:rPr>
                    <w:t>2.3 电位精度：≤ 1 mV。</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EIS功能：两套仪器都具备电化学阻抗谱测试功能。</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两套电化学工作站都具备浮地功能，且标配不少于</w:t>
                  </w:r>
                  <w:r>
                    <w:rPr>
                      <w:rFonts w:ascii="仿宋_GB2312" w:hAnsi="仿宋_GB2312" w:cs="仿宋_GB2312" w:eastAsia="仿宋_GB2312"/>
                      <w:sz w:val="21"/>
                    </w:rPr>
                    <w:t>4M缓存。</w:t>
                  </w:r>
                </w:p>
                <w:p>
                  <w:pPr>
                    <w:pStyle w:val="null3"/>
                    <w:jc w:val="left"/>
                  </w:pPr>
                  <w:r>
                    <w:rPr>
                      <w:rFonts w:ascii="仿宋_GB2312" w:hAnsi="仿宋_GB2312" w:cs="仿宋_GB2312" w:eastAsia="仿宋_GB2312"/>
                      <w:sz w:val="21"/>
                      <w:b/>
                    </w:rPr>
                    <w:t>3、测量</w:t>
                  </w:r>
                  <w:r>
                    <w:rPr>
                      <w:rFonts w:ascii="仿宋_GB2312" w:hAnsi="仿宋_GB2312" w:cs="仿宋_GB2312" w:eastAsia="仿宋_GB2312"/>
                      <w:sz w:val="21"/>
                      <w:b/>
                    </w:rPr>
                    <w:t>模块</w:t>
                  </w:r>
                </w:p>
                <w:p>
                  <w:pPr>
                    <w:pStyle w:val="null3"/>
                    <w:ind w:firstLine="210"/>
                    <w:jc w:val="both"/>
                  </w:pPr>
                  <w:r>
                    <w:rPr>
                      <w:rFonts w:ascii="仿宋_GB2312" w:hAnsi="仿宋_GB2312" w:cs="仿宋_GB2312" w:eastAsia="仿宋_GB2312"/>
                      <w:sz w:val="21"/>
                    </w:rPr>
                    <w:t>3.1 SECM（扫描电化学显微镜）：支持常规SECM模式（含反馈和产生收集模式）。</w:t>
                  </w:r>
                </w:p>
                <w:p>
                  <w:pPr>
                    <w:pStyle w:val="null3"/>
                    <w:ind w:firstLine="210"/>
                    <w:jc w:val="both"/>
                  </w:pPr>
                  <w:r>
                    <w:rPr>
                      <w:rFonts w:ascii="仿宋_GB2312" w:hAnsi="仿宋_GB2312" w:cs="仿宋_GB2312" w:eastAsia="仿宋_GB2312"/>
                      <w:sz w:val="21"/>
                    </w:rPr>
                    <w:t>3.2 AC-SECM：持无氧化还原介质的交流扫描电化学显微镜模式。</w:t>
                  </w:r>
                </w:p>
                <w:p>
                  <w:pPr>
                    <w:pStyle w:val="null3"/>
                    <w:ind w:firstLine="210"/>
                    <w:jc w:val="both"/>
                  </w:pPr>
                  <w:r>
                    <w:rPr>
                      <w:rFonts w:ascii="仿宋_GB2312" w:hAnsi="仿宋_GB2312" w:cs="仿宋_GB2312" w:eastAsia="仿宋_GB2312"/>
                      <w:sz w:val="21"/>
                    </w:rPr>
                    <w:t>3.3 具备一种剪切力、间歇接触</w:t>
                  </w:r>
                  <w:r>
                    <w:rPr>
                      <w:rFonts w:ascii="仿宋_GB2312" w:hAnsi="仿宋_GB2312" w:cs="仿宋_GB2312" w:eastAsia="仿宋_GB2312"/>
                      <w:sz w:val="21"/>
                    </w:rPr>
                    <w:t>或</w:t>
                  </w:r>
                  <w:r>
                    <w:rPr>
                      <w:rFonts w:ascii="仿宋_GB2312" w:hAnsi="仿宋_GB2312" w:cs="仿宋_GB2312" w:eastAsia="仿宋_GB2312"/>
                      <w:sz w:val="21"/>
                    </w:rPr>
                    <w:t>Stylus探针的等高扫描功能，用于同时获取形貌和电化学信息。</w:t>
                  </w:r>
                </w:p>
                <w:p>
                  <w:pPr>
                    <w:pStyle w:val="null3"/>
                    <w:jc w:val="both"/>
                  </w:pPr>
                  <w:r>
                    <w:rPr>
                      <w:rFonts w:ascii="仿宋_GB2312" w:hAnsi="仿宋_GB2312" w:cs="仿宋_GB2312" w:eastAsia="仿宋_GB2312"/>
                      <w:sz w:val="21"/>
                    </w:rPr>
                    <w:t xml:space="preserve">★3.4 </w:t>
                  </w:r>
                  <w:r>
                    <w:rPr>
                      <w:rFonts w:ascii="仿宋_GB2312" w:hAnsi="仿宋_GB2312" w:cs="仿宋_GB2312" w:eastAsia="仿宋_GB2312"/>
                      <w:sz w:val="21"/>
                    </w:rPr>
                    <w:t>具备离子浓度成像系统，所采用的离子选择性电极性能需满足：检出限</w:t>
                  </w:r>
                  <w:r>
                    <w:rPr>
                      <w:rFonts w:ascii="仿宋_GB2312" w:hAnsi="仿宋_GB2312" w:cs="仿宋_GB2312" w:eastAsia="仿宋_GB2312"/>
                      <w:sz w:val="21"/>
                    </w:rPr>
                    <w:t xml:space="preserve"> [Cl</w:t>
                  </w:r>
                  <w:r>
                    <w:rPr>
                      <w:rFonts w:ascii="仿宋_GB2312" w:hAnsi="仿宋_GB2312" w:cs="仿宋_GB2312" w:eastAsia="仿宋_GB2312"/>
                      <w:sz w:val="21"/>
                      <w:vertAlign w:val="superscript"/>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10</w:t>
                  </w:r>
                  <w:r>
                    <w:rPr>
                      <w:rFonts w:ascii="仿宋_GB2312" w:hAnsi="仿宋_GB2312" w:cs="仿宋_GB2312" w:eastAsia="仿宋_GB2312"/>
                      <w:sz w:val="21"/>
                      <w:vertAlign w:val="superscript"/>
                    </w:rPr>
                    <w:t>-4</w:t>
                  </w:r>
                  <w:r>
                    <w:rPr>
                      <w:rFonts w:ascii="仿宋_GB2312" w:hAnsi="仿宋_GB2312" w:cs="仿宋_GB2312" w:eastAsia="仿宋_GB2312"/>
                      <w:sz w:val="21"/>
                    </w:rPr>
                    <w:t>mol/L, [H</w:t>
                  </w:r>
                  <w:r>
                    <w:rPr>
                      <w:rFonts w:ascii="仿宋_GB2312" w:hAnsi="仿宋_GB2312" w:cs="仿宋_GB2312" w:eastAsia="仿宋_GB2312"/>
                      <w:sz w:val="21"/>
                      <w:vertAlign w:val="superscript"/>
                    </w:rPr>
                    <w:t>+</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10</w:t>
                  </w:r>
                  <w:r>
                    <w:rPr>
                      <w:rFonts w:ascii="仿宋_GB2312" w:hAnsi="仿宋_GB2312" w:cs="仿宋_GB2312" w:eastAsia="仿宋_GB2312"/>
                      <w:sz w:val="21"/>
                      <w:vertAlign w:val="superscript"/>
                    </w:rPr>
                    <w:t>-13</w:t>
                  </w:r>
                  <w:r>
                    <w:rPr>
                      <w:rFonts w:ascii="仿宋_GB2312" w:hAnsi="仿宋_GB2312" w:cs="仿宋_GB2312" w:eastAsia="仿宋_GB2312"/>
                      <w:sz w:val="21"/>
                    </w:rPr>
                    <w:t>mol/L；</w:t>
                  </w:r>
                  <w:r>
                    <w:rPr>
                      <w:rFonts w:ascii="仿宋_GB2312" w:hAnsi="仿宋_GB2312" w:cs="仿宋_GB2312" w:eastAsia="仿宋_GB2312"/>
                      <w:sz w:val="21"/>
                    </w:rPr>
                    <w:t>配备氯离子选择性电极、氢离子选择性</w:t>
                  </w:r>
                  <w:r>
                    <w:rPr>
                      <w:rFonts w:ascii="仿宋_GB2312" w:hAnsi="仿宋_GB2312" w:cs="仿宋_GB2312" w:eastAsia="仿宋_GB2312"/>
                      <w:sz w:val="21"/>
                    </w:rPr>
                    <w:t>电极各</w:t>
                  </w:r>
                  <w:r>
                    <w:rPr>
                      <w:rFonts w:ascii="仿宋_GB2312" w:hAnsi="仿宋_GB2312" w:cs="仿宋_GB2312" w:eastAsia="仿宋_GB2312"/>
                      <w:sz w:val="21"/>
                    </w:rPr>
                    <w:t>3支。</w:t>
                  </w:r>
                  <w:r>
                    <w:rPr>
                      <w:rFonts w:ascii="仿宋_GB2312" w:hAnsi="仿宋_GB2312" w:cs="仿宋_GB2312" w:eastAsia="仿宋_GB2312"/>
                      <w:sz w:val="21"/>
                    </w:rPr>
                    <w:t>（提供彩页截图文件）</w:t>
                  </w:r>
                </w:p>
                <w:p>
                  <w:pPr>
                    <w:pStyle w:val="null3"/>
                    <w:ind w:firstLine="200"/>
                    <w:jc w:val="both"/>
                  </w:pPr>
                  <w:r>
                    <w:rPr>
                      <w:rFonts w:ascii="仿宋_GB2312" w:hAnsi="仿宋_GB2312" w:cs="仿宋_GB2312" w:eastAsia="仿宋_GB2312"/>
                      <w:sz w:val="19"/>
                    </w:rPr>
                    <w:t xml:space="preserve">3.5 </w:t>
                  </w:r>
                  <w:r>
                    <w:rPr>
                      <w:rFonts w:ascii="仿宋_GB2312" w:hAnsi="仿宋_GB2312" w:cs="仿宋_GB2312" w:eastAsia="仿宋_GB2312"/>
                      <w:sz w:val="21"/>
                    </w:rPr>
                    <w:t>操作模式</w:t>
                  </w:r>
                  <w:r>
                    <w:rPr>
                      <w:rFonts w:ascii="仿宋_GB2312" w:hAnsi="仿宋_GB2312" w:cs="仿宋_GB2312" w:eastAsia="仿宋_GB2312"/>
                      <w:sz w:val="21"/>
                    </w:rPr>
                    <w:t>:等距和等高；</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 xml:space="preserve">3.6 </w:t>
                  </w:r>
                  <w:r>
                    <w:rPr>
                      <w:rFonts w:ascii="仿宋_GB2312" w:hAnsi="仿宋_GB2312" w:cs="仿宋_GB2312" w:eastAsia="仿宋_GB2312"/>
                      <w:sz w:val="21"/>
                    </w:rPr>
                    <w:t>控制与分析软件：平台控制与各种微区分析技术一体化集成软件，所有的分析软件在同一个软件下面，且包括</w:t>
                  </w:r>
                  <w:r>
                    <w:rPr>
                      <w:rFonts w:ascii="仿宋_GB2312" w:hAnsi="仿宋_GB2312" w:cs="仿宋_GB2312" w:eastAsia="仿宋_GB2312"/>
                      <w:sz w:val="21"/>
                    </w:rPr>
                    <w:t>3D软件（提供软件截图文件）</w:t>
                  </w:r>
                  <w:r>
                    <w:rPr>
                      <w:rFonts w:ascii="仿宋_GB2312" w:hAnsi="仿宋_GB2312" w:cs="仿宋_GB2312" w:eastAsia="仿宋_GB2312"/>
                      <w:sz w:val="21"/>
                    </w:rPr>
                    <w:t>。</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配置清单</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主机系统：</w:t>
                  </w:r>
                  <w:r>
                    <w:rPr>
                      <w:rFonts w:ascii="仿宋_GB2312" w:hAnsi="仿宋_GB2312" w:cs="仿宋_GB2312" w:eastAsia="仿宋_GB2312"/>
                      <w:sz w:val="21"/>
                    </w:rPr>
                    <w:t>1套（包含扫描平台、控制器、防震光学平台）。</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核心模块：</w:t>
                  </w:r>
                </w:p>
                <w:p>
                  <w:pPr>
                    <w:pStyle w:val="null3"/>
                    <w:ind w:firstLine="210"/>
                    <w:jc w:val="both"/>
                  </w:pPr>
                  <w:r>
                    <w:rPr>
                      <w:rFonts w:ascii="仿宋_GB2312" w:hAnsi="仿宋_GB2312" w:cs="仿宋_GB2312" w:eastAsia="仿宋_GB2312"/>
                      <w:sz w:val="21"/>
                    </w:rPr>
                    <w:t>SECM（扫描电化学显微镜）模块：1套</w:t>
                  </w:r>
                </w:p>
                <w:p>
                  <w:pPr>
                    <w:pStyle w:val="null3"/>
                    <w:ind w:firstLine="210"/>
                    <w:jc w:val="both"/>
                  </w:pPr>
                  <w:r>
                    <w:rPr>
                      <w:rFonts w:ascii="仿宋_GB2312" w:hAnsi="仿宋_GB2312" w:cs="仿宋_GB2312" w:eastAsia="仿宋_GB2312"/>
                      <w:sz w:val="21"/>
                    </w:rPr>
                    <w:t>AC-SECM（无介质交流模式）模块：1套</w:t>
                  </w:r>
                </w:p>
                <w:p>
                  <w:pPr>
                    <w:pStyle w:val="null3"/>
                    <w:ind w:firstLine="210"/>
                    <w:jc w:val="both"/>
                  </w:pPr>
                  <w:r>
                    <w:rPr>
                      <w:rFonts w:ascii="仿宋_GB2312" w:hAnsi="仿宋_GB2312" w:cs="仿宋_GB2312" w:eastAsia="仿宋_GB2312"/>
                      <w:sz w:val="21"/>
                    </w:rPr>
                    <w:t>Stylus柔性探针SECM：1套</w:t>
                  </w:r>
                </w:p>
                <w:p>
                  <w:pPr>
                    <w:pStyle w:val="null3"/>
                    <w:ind w:firstLine="210"/>
                    <w:jc w:val="both"/>
                  </w:pPr>
                  <w:r>
                    <w:rPr>
                      <w:rFonts w:ascii="仿宋_GB2312" w:hAnsi="仿宋_GB2312" w:cs="仿宋_GB2312" w:eastAsia="仿宋_GB2312"/>
                      <w:sz w:val="21"/>
                    </w:rPr>
                    <w:t>表面离子浓度成像系统（</w:t>
                  </w:r>
                  <w:r>
                    <w:rPr>
                      <w:rFonts w:ascii="仿宋_GB2312" w:hAnsi="仿宋_GB2312" w:cs="仿宋_GB2312" w:eastAsia="仿宋_GB2312"/>
                      <w:sz w:val="21"/>
                    </w:rPr>
                    <w:t>ISP）</w:t>
                  </w:r>
                  <w:r>
                    <w:rPr>
                      <w:rFonts w:ascii="仿宋_GB2312" w:hAnsi="仿宋_GB2312" w:cs="仿宋_GB2312" w:eastAsia="仿宋_GB2312"/>
                      <w:sz w:val="21"/>
                    </w:rPr>
                    <w:t>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电化学工作站：双通道恒电位仪系统，</w:t>
                  </w:r>
                  <w:r>
                    <w:rPr>
                      <w:rFonts w:ascii="仿宋_GB2312" w:hAnsi="仿宋_GB2312" w:cs="仿宋_GB2312" w:eastAsia="仿宋_GB2312"/>
                      <w:sz w:val="21"/>
                    </w:rPr>
                    <w:t>2台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 X, Y, Z扫描平台及控制器</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控制与分析软件：</w:t>
                  </w:r>
                  <w:r>
                    <w:rPr>
                      <w:rFonts w:ascii="仿宋_GB2312" w:hAnsi="仿宋_GB2312" w:cs="仿宋_GB2312" w:eastAsia="仿宋_GB2312"/>
                      <w:sz w:val="21"/>
                    </w:rPr>
                    <w:t>1套（全功能一体化中文/英文软件，终身免费升级）。  1套</w:t>
                  </w:r>
                </w:p>
                <w:p>
                  <w:pPr>
                    <w:pStyle w:val="null3"/>
                    <w:jc w:val="both"/>
                  </w:pPr>
                  <w:r>
                    <w:rPr>
                      <w:rFonts w:ascii="仿宋_GB2312" w:hAnsi="仿宋_GB2312" w:cs="仿宋_GB2312" w:eastAsia="仿宋_GB2312"/>
                      <w:sz w:val="21"/>
                    </w:rPr>
                    <w:t>5 CCD辅助定位系统：1套（含彩色摄像头、显示器、镜头）。</w:t>
                  </w:r>
                </w:p>
                <w:p>
                  <w:pPr>
                    <w:pStyle w:val="null3"/>
                    <w:ind w:firstLine="210"/>
                    <w:jc w:val="both"/>
                  </w:pPr>
                  <w:r>
                    <w:rPr>
                      <w:rFonts w:ascii="仿宋_GB2312" w:hAnsi="仿宋_GB2312" w:cs="仿宋_GB2312" w:eastAsia="仿宋_GB2312"/>
                      <w:sz w:val="21"/>
                    </w:rPr>
                    <w:t>相机：彩色</w:t>
                  </w:r>
                </w:p>
                <w:p>
                  <w:pPr>
                    <w:pStyle w:val="null3"/>
                    <w:ind w:firstLine="210"/>
                    <w:jc w:val="both"/>
                  </w:pPr>
                  <w:r>
                    <w:rPr>
                      <w:rFonts w:ascii="仿宋_GB2312" w:hAnsi="仿宋_GB2312" w:cs="仿宋_GB2312" w:eastAsia="仿宋_GB2312"/>
                      <w:sz w:val="21"/>
                    </w:rPr>
                    <w:t>像素：不小于</w:t>
                  </w:r>
                  <w:r>
                    <w:rPr>
                      <w:rFonts w:ascii="仿宋_GB2312" w:hAnsi="仿宋_GB2312" w:cs="仿宋_GB2312" w:eastAsia="仿宋_GB2312"/>
                      <w:sz w:val="21"/>
                    </w:rPr>
                    <w:t>795×596</w:t>
                  </w:r>
                </w:p>
                <w:p>
                  <w:pPr>
                    <w:pStyle w:val="null3"/>
                    <w:ind w:firstLine="210"/>
                    <w:jc w:val="both"/>
                  </w:pPr>
                  <w:r>
                    <w:rPr>
                      <w:rFonts w:ascii="仿宋_GB2312" w:hAnsi="仿宋_GB2312" w:cs="仿宋_GB2312" w:eastAsia="仿宋_GB2312"/>
                      <w:sz w:val="21"/>
                    </w:rPr>
                    <w:t>最小照度：</w:t>
                  </w:r>
                  <w:r>
                    <w:rPr>
                      <w:rFonts w:ascii="仿宋_GB2312" w:hAnsi="仿宋_GB2312" w:cs="仿宋_GB2312" w:eastAsia="仿宋_GB2312"/>
                      <w:sz w:val="21"/>
                    </w:rPr>
                    <w:t>0.02 I×.F 1.2</w:t>
                  </w:r>
                </w:p>
                <w:p>
                  <w:pPr>
                    <w:pStyle w:val="null3"/>
                    <w:ind w:firstLine="210"/>
                    <w:jc w:val="both"/>
                  </w:pPr>
                  <w:r>
                    <w:rPr>
                      <w:rFonts w:ascii="仿宋_GB2312" w:hAnsi="仿宋_GB2312" w:cs="仿宋_GB2312" w:eastAsia="仿宋_GB2312"/>
                      <w:sz w:val="21"/>
                    </w:rPr>
                    <w:t>显示：</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英寸彩色</w:t>
                  </w:r>
                  <w:r>
                    <w:rPr>
                      <w:rFonts w:ascii="仿宋_GB2312" w:hAnsi="仿宋_GB2312" w:cs="仿宋_GB2312" w:eastAsia="仿宋_GB2312"/>
                      <w:sz w:val="21"/>
                    </w:rPr>
                    <w:t>TFT显示屏</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探针与耗材：</w:t>
                  </w:r>
                </w:p>
                <w:p>
                  <w:pPr>
                    <w:pStyle w:val="null3"/>
                    <w:ind w:firstLine="210"/>
                    <w:jc w:val="both"/>
                  </w:pPr>
                  <w:r>
                    <w:rPr>
                      <w:rFonts w:ascii="仿宋_GB2312" w:hAnsi="仿宋_GB2312" w:cs="仿宋_GB2312" w:eastAsia="仿宋_GB2312"/>
                      <w:sz w:val="21"/>
                    </w:rPr>
                    <w:t>扫描电化学显微镜探针：</w:t>
                  </w:r>
                  <w:r>
                    <w:rPr>
                      <w:rFonts w:ascii="仿宋_GB2312" w:hAnsi="仿宋_GB2312" w:cs="仿宋_GB2312" w:eastAsia="仿宋_GB2312"/>
                      <w:sz w:val="21"/>
                    </w:rPr>
                    <w:t>≥</w:t>
                  </w:r>
                  <w:r>
                    <w:rPr>
                      <w:rFonts w:ascii="仿宋_GB2312" w:hAnsi="仿宋_GB2312" w:cs="仿宋_GB2312" w:eastAsia="仿宋_GB2312"/>
                      <w:sz w:val="21"/>
                    </w:rPr>
                    <w:t>4根</w:t>
                  </w:r>
                </w:p>
                <w:p>
                  <w:pPr>
                    <w:pStyle w:val="null3"/>
                    <w:ind w:firstLine="210"/>
                    <w:jc w:val="both"/>
                  </w:pPr>
                  <w:r>
                    <w:rPr>
                      <w:rFonts w:ascii="仿宋_GB2312" w:hAnsi="仿宋_GB2312" w:cs="仿宋_GB2312" w:eastAsia="仿宋_GB2312"/>
                      <w:sz w:val="21"/>
                    </w:rPr>
                    <w:t>剪切力</w:t>
                  </w:r>
                  <w:r>
                    <w:rPr>
                      <w:rFonts w:ascii="仿宋_GB2312" w:hAnsi="仿宋_GB2312" w:cs="仿宋_GB2312" w:eastAsia="仿宋_GB2312"/>
                      <w:sz w:val="21"/>
                    </w:rPr>
                    <w:t>/Stylus专用探针：</w:t>
                  </w:r>
                  <w:r>
                    <w:rPr>
                      <w:rFonts w:ascii="仿宋_GB2312" w:hAnsi="仿宋_GB2312" w:cs="仿宋_GB2312" w:eastAsia="仿宋_GB2312"/>
                      <w:sz w:val="21"/>
                    </w:rPr>
                    <w:t>≥</w:t>
                  </w:r>
                  <w:r>
                    <w:rPr>
                      <w:rFonts w:ascii="仿宋_GB2312" w:hAnsi="仿宋_GB2312" w:cs="仿宋_GB2312" w:eastAsia="仿宋_GB2312"/>
                      <w:sz w:val="21"/>
                    </w:rPr>
                    <w:t>2根</w:t>
                  </w:r>
                </w:p>
                <w:p>
                  <w:pPr>
                    <w:pStyle w:val="null3"/>
                    <w:ind w:firstLine="210"/>
                    <w:jc w:val="both"/>
                  </w:pPr>
                  <w:r>
                    <w:rPr>
                      <w:rFonts w:ascii="仿宋_GB2312" w:hAnsi="仿宋_GB2312" w:cs="仿宋_GB2312" w:eastAsia="仿宋_GB2312"/>
                      <w:sz w:val="21"/>
                    </w:rPr>
                    <w:t>氯离子选择性电极、氢离子选择性电极各</w:t>
                  </w:r>
                  <w:r>
                    <w:rPr>
                      <w:rFonts w:ascii="仿宋_GB2312" w:hAnsi="仿宋_GB2312" w:cs="仿宋_GB2312" w:eastAsia="仿宋_GB2312"/>
                      <w:sz w:val="21"/>
                    </w:rPr>
                    <w:t>3支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7 </w:t>
                  </w:r>
                  <w:r>
                    <w:rPr>
                      <w:rFonts w:ascii="仿宋_GB2312" w:hAnsi="仿宋_GB2312" w:cs="仿宋_GB2312" w:eastAsia="仿宋_GB2312"/>
                      <w:sz w:val="21"/>
                    </w:rPr>
                    <w:t>电解池：</w:t>
                  </w:r>
                </w:p>
                <w:p>
                  <w:pPr>
                    <w:pStyle w:val="null3"/>
                    <w:ind w:firstLine="210"/>
                    <w:jc w:val="both"/>
                  </w:pPr>
                  <w:r>
                    <w:rPr>
                      <w:rFonts w:ascii="仿宋_GB2312" w:hAnsi="仿宋_GB2312" w:cs="仿宋_GB2312" w:eastAsia="仿宋_GB2312"/>
                      <w:sz w:val="21"/>
                    </w:rPr>
                    <w:t>宏观样品池（</w:t>
                  </w:r>
                  <w:r>
                    <w:rPr>
                      <w:rFonts w:ascii="仿宋_GB2312" w:hAnsi="仿宋_GB2312" w:cs="仿宋_GB2312" w:eastAsia="仿宋_GB2312"/>
                      <w:sz w:val="21"/>
                    </w:rPr>
                    <w:t>1L）：3</w:t>
                  </w:r>
                  <w:r>
                    <w:rPr>
                      <w:rFonts w:ascii="仿宋_GB2312" w:hAnsi="仿宋_GB2312" w:cs="仿宋_GB2312" w:eastAsia="仿宋_GB2312"/>
                      <w:sz w:val="21"/>
                    </w:rPr>
                    <w:t>个</w:t>
                  </w:r>
                </w:p>
                <w:p>
                  <w:pPr>
                    <w:pStyle w:val="null3"/>
                    <w:ind w:firstLine="210"/>
                    <w:jc w:val="both"/>
                  </w:pPr>
                  <w:r>
                    <w:rPr>
                      <w:rFonts w:ascii="仿宋_GB2312" w:hAnsi="仿宋_GB2312" w:cs="仿宋_GB2312" w:eastAsia="仿宋_GB2312"/>
                      <w:sz w:val="21"/>
                    </w:rPr>
                    <w:t>SECM微型样品池（7mL）：1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 xml:space="preserve">8 </w:t>
                  </w:r>
                  <w:r>
                    <w:rPr>
                      <w:rFonts w:ascii="仿宋_GB2312" w:hAnsi="仿宋_GB2312" w:cs="仿宋_GB2312" w:eastAsia="仿宋_GB2312"/>
                      <w:sz w:val="21"/>
                    </w:rPr>
                    <w:t>数据处理及存储系统：</w:t>
                  </w:r>
                  <w:r>
                    <w:rPr>
                      <w:rFonts w:ascii="仿宋_GB2312" w:hAnsi="仿宋_GB2312" w:cs="仿宋_GB2312" w:eastAsia="仿宋_GB2312"/>
                      <w:sz w:val="21"/>
                    </w:rPr>
                    <w:t>1套（预装所有软件）。</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售后服务及技术支持</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9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1.在国内有专门的维修中心和演示实验室，能够持续的提供技术服务支持和零配件的更换，每年进行1-2次的免费用户培训。</w:t>
                  </w:r>
                </w:p>
                <w:p>
                  <w:pPr>
                    <w:pStyle w:val="null3"/>
                    <w:jc w:val="both"/>
                  </w:pPr>
                  <w:r>
                    <w:rPr>
                      <w:rFonts w:ascii="仿宋_GB2312" w:hAnsi="仿宋_GB2312" w:cs="仿宋_GB2312" w:eastAsia="仿宋_GB2312"/>
                      <w:sz w:val="21"/>
                    </w:rPr>
                    <w:t>2. 西北有专门的销售和售后服务工程师。</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标的名称：稳定性分析仪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3"/>
              <w:gridCol w:w="208"/>
              <w:gridCol w:w="1952"/>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参数性质</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1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技术参数与性能指标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项目概况</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一、采购项目名称：稳定性分析仪采购项目</w:t>
                  </w:r>
                </w:p>
                <w:p>
                  <w:pPr>
                    <w:pStyle w:val="null3"/>
                    <w:jc w:val="both"/>
                  </w:pPr>
                  <w:r>
                    <w:rPr>
                      <w:rFonts w:ascii="仿宋_GB2312" w:hAnsi="仿宋_GB2312" w:cs="仿宋_GB2312" w:eastAsia="仿宋_GB2312"/>
                      <w:sz w:val="21"/>
                    </w:rPr>
                    <w:t>二、招标项目简介：采购稳定性分析仪用于研究石油领域中的乳化液，悬浮液和泡沫稳定性。凭借全新的垂直扫描工作原理，能在不稳定现象发生的初期定性定量的分析出体系不稳定性发生的机理和速度，给出相厚度（沉淀层、浮油层或澄清层）随时间的变化关系曲线，粒子的迁移速度（沉淀或絮凝）及粒子平均粒径随时间的变化关系曲线。该方法无需事先制备样品。</w:t>
                  </w:r>
                </w:p>
                <w:p>
                  <w:pPr>
                    <w:pStyle w:val="null3"/>
                    <w:jc w:val="both"/>
                  </w:pPr>
                  <w:r>
                    <w:rPr>
                      <w:rFonts w:ascii="仿宋_GB2312" w:hAnsi="仿宋_GB2312" w:cs="仿宋_GB2312" w:eastAsia="仿宋_GB2312"/>
                      <w:sz w:val="21"/>
                    </w:rPr>
                    <w:t>具体应用如下：</w:t>
                  </w:r>
                </w:p>
                <w:p>
                  <w:pPr>
                    <w:pStyle w:val="null3"/>
                    <w:jc w:val="both"/>
                  </w:pPr>
                  <w:r>
                    <w:rPr>
                      <w:rFonts w:ascii="仿宋_GB2312" w:hAnsi="仿宋_GB2312" w:cs="仿宋_GB2312" w:eastAsia="仿宋_GB2312"/>
                      <w:sz w:val="21"/>
                    </w:rPr>
                    <w:t>1.原油破乳，不同类型破乳剂的稳定性和粒径测试；</w:t>
                  </w:r>
                </w:p>
                <w:p>
                  <w:pPr>
                    <w:pStyle w:val="null3"/>
                    <w:jc w:val="both"/>
                  </w:pPr>
                  <w:r>
                    <w:rPr>
                      <w:rFonts w:ascii="仿宋_GB2312" w:hAnsi="仿宋_GB2312" w:cs="仿宋_GB2312" w:eastAsia="仿宋_GB2312"/>
                      <w:sz w:val="21"/>
                    </w:rPr>
                    <w:t>2.固井分散体系：固井水泥的稳定性分析；</w:t>
                  </w:r>
                </w:p>
                <w:p>
                  <w:pPr>
                    <w:pStyle w:val="null3"/>
                    <w:jc w:val="both"/>
                  </w:pPr>
                  <w:r>
                    <w:rPr>
                      <w:rFonts w:ascii="仿宋_GB2312" w:hAnsi="仿宋_GB2312" w:cs="仿宋_GB2312" w:eastAsia="仿宋_GB2312"/>
                      <w:sz w:val="21"/>
                    </w:rPr>
                    <w:t>3.完井液：有固相无粘土相的聚合物水溶液完井液、油包水完井液稳定性分析，稳定性不好的完井液容易引起储层伤害，导致渗透率下降，降低产量。</w:t>
                  </w:r>
                </w:p>
                <w:p>
                  <w:pPr>
                    <w:pStyle w:val="null3"/>
                    <w:jc w:val="both"/>
                  </w:pPr>
                  <w:r>
                    <w:rPr>
                      <w:rFonts w:ascii="仿宋_GB2312" w:hAnsi="仿宋_GB2312" w:cs="仿宋_GB2312" w:eastAsia="仿宋_GB2312"/>
                      <w:sz w:val="21"/>
                    </w:rPr>
                    <w:t>4.采油：驱油液体的乳化性能评价；含水油藏原油采出液的破乳过程。</w:t>
                  </w:r>
                </w:p>
                <w:p>
                  <w:pPr>
                    <w:pStyle w:val="null3"/>
                    <w:jc w:val="both"/>
                  </w:pPr>
                  <w:r>
                    <w:rPr>
                      <w:rFonts w:ascii="仿宋_GB2312" w:hAnsi="仿宋_GB2312" w:cs="仿宋_GB2312" w:eastAsia="仿宋_GB2312"/>
                      <w:sz w:val="21"/>
                    </w:rPr>
                    <w:t>5.储运：原油中沥青质的絮凝稳定性，重质燃油沥青质的絮凝稳定性ASTM 7064-12；</w:t>
                  </w:r>
                </w:p>
                <w:p>
                  <w:pPr>
                    <w:pStyle w:val="null3"/>
                    <w:jc w:val="both"/>
                  </w:pPr>
                  <w:r>
                    <w:rPr>
                      <w:rFonts w:ascii="仿宋_GB2312" w:hAnsi="仿宋_GB2312" w:cs="仿宋_GB2312" w:eastAsia="仿宋_GB2312"/>
                      <w:sz w:val="21"/>
                    </w:rPr>
                    <w:t>6.污水处理：污水絮凝剂的絮凝效果评价；处理后污水的澄清度评价；</w:t>
                  </w:r>
                </w:p>
                <w:p>
                  <w:pPr>
                    <w:pStyle w:val="null3"/>
                    <w:jc w:val="both"/>
                  </w:pPr>
                  <w:r>
                    <w:rPr>
                      <w:rFonts w:ascii="仿宋_GB2312" w:hAnsi="仿宋_GB2312" w:cs="仿宋_GB2312" w:eastAsia="仿宋_GB2312"/>
                      <w:sz w:val="21"/>
                    </w:rPr>
                    <w:t>7.原油或表活剂乳化效果评价；</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1设备采用多重光散射原理，检测系统由单光源和双检测器组成。</w:t>
                  </w:r>
                </w:p>
                <w:p>
                  <w:pPr>
                    <w:pStyle w:val="null3"/>
                    <w:jc w:val="both"/>
                  </w:pPr>
                  <w:r>
                    <w:rPr>
                      <w:rFonts w:ascii="仿宋_GB2312" w:hAnsi="仿宋_GB2312" w:cs="仿宋_GB2312" w:eastAsia="仿宋_GB2312"/>
                      <w:sz w:val="21"/>
                    </w:rPr>
                    <w:t>▲2采用垂直扫描测量模式，在空间维度和时间维度对样品在无损条件下的均匀性和稳定性进行表征。</w:t>
                  </w:r>
                </w:p>
                <w:p>
                  <w:pPr>
                    <w:pStyle w:val="null3"/>
                    <w:jc w:val="both"/>
                  </w:pPr>
                  <w:r>
                    <w:rPr>
                      <w:rFonts w:ascii="仿宋_GB2312" w:hAnsi="仿宋_GB2312" w:cs="仿宋_GB2312" w:eastAsia="仿宋_GB2312"/>
                      <w:sz w:val="21"/>
                    </w:rPr>
                    <w:t>★3样品检测过程为非破坏性检测（无需离心，震荡等方法）。</w:t>
                  </w:r>
                </w:p>
                <w:p>
                  <w:pPr>
                    <w:pStyle w:val="null3"/>
                    <w:jc w:val="both"/>
                  </w:pPr>
                  <w:r>
                    <w:rPr>
                      <w:rFonts w:ascii="仿宋_GB2312" w:hAnsi="仿宋_GB2312" w:cs="仿宋_GB2312" w:eastAsia="仿宋_GB2312"/>
                      <w:sz w:val="21"/>
                    </w:rPr>
                    <w:t>4石英玻璃样品池，可以清洗重复使用，样品测量体积2-20ml，配有定位样品池盖，具有旋转定位能力。</w:t>
                  </w:r>
                </w:p>
                <w:p>
                  <w:pPr>
                    <w:pStyle w:val="null3"/>
                    <w:jc w:val="both"/>
                  </w:pPr>
                  <w:r>
                    <w:rPr>
                      <w:rFonts w:ascii="仿宋_GB2312" w:hAnsi="仿宋_GB2312" w:cs="仿宋_GB2312" w:eastAsia="仿宋_GB2312"/>
                      <w:sz w:val="21"/>
                    </w:rPr>
                    <w:t>★5具有透射光和背散射光同步双检测器，可以同时接收透射光和背散射光信号。</w:t>
                  </w:r>
                </w:p>
                <w:p>
                  <w:pPr>
                    <w:pStyle w:val="null3"/>
                    <w:jc w:val="both"/>
                  </w:pPr>
                  <w:r>
                    <w:rPr>
                      <w:rFonts w:ascii="仿宋_GB2312" w:hAnsi="仿宋_GB2312" w:cs="仿宋_GB2312" w:eastAsia="仿宋_GB2312"/>
                      <w:sz w:val="21"/>
                    </w:rPr>
                    <w:t>6粒子浓度: 无破坏条件下可以测量的浓度0-90%（V/V）</w:t>
                  </w:r>
                </w:p>
                <w:p>
                  <w:pPr>
                    <w:pStyle w:val="null3"/>
                    <w:jc w:val="both"/>
                  </w:pPr>
                  <w:r>
                    <w:rPr>
                      <w:rFonts w:ascii="仿宋_GB2312" w:hAnsi="仿宋_GB2312" w:cs="仿宋_GB2312" w:eastAsia="仿宋_GB2312"/>
                      <w:sz w:val="21"/>
                    </w:rPr>
                    <w:t>7可测量粒径范围: 0.01-1000um 。</w:t>
                  </w:r>
                </w:p>
                <w:p>
                  <w:pPr>
                    <w:pStyle w:val="null3"/>
                    <w:jc w:val="both"/>
                  </w:pPr>
                  <w:r>
                    <w:rPr>
                      <w:rFonts w:ascii="仿宋_GB2312" w:hAnsi="仿宋_GB2312" w:cs="仿宋_GB2312" w:eastAsia="仿宋_GB2312"/>
                      <w:sz w:val="21"/>
                    </w:rPr>
                    <w:t>▲8单次扫描数据点个数≥2500个。</w:t>
                  </w:r>
                </w:p>
                <w:p>
                  <w:pPr>
                    <w:pStyle w:val="null3"/>
                    <w:jc w:val="both"/>
                  </w:pPr>
                  <w:r>
                    <w:rPr>
                      <w:rFonts w:ascii="仿宋_GB2312" w:hAnsi="仿宋_GB2312" w:cs="仿宋_GB2312" w:eastAsia="仿宋_GB2312"/>
                      <w:sz w:val="21"/>
                    </w:rPr>
                    <w:t>9可控制温度范围：室温+5°C到最高60°C，温控精度：±0.1°C，非油浴水浴控温，半导体控温，无需气体吹扫。</w:t>
                  </w:r>
                </w:p>
                <w:p>
                  <w:pPr>
                    <w:pStyle w:val="null3"/>
                    <w:jc w:val="both"/>
                  </w:pPr>
                  <w:r>
                    <w:rPr>
                      <w:rFonts w:ascii="仿宋_GB2312" w:hAnsi="仿宋_GB2312" w:cs="仿宋_GB2312" w:eastAsia="仿宋_GB2312"/>
                      <w:sz w:val="21"/>
                    </w:rPr>
                    <w:t>10手动可放置多个样品。</w:t>
                  </w:r>
                </w:p>
                <w:p>
                  <w:pPr>
                    <w:pStyle w:val="null3"/>
                    <w:jc w:val="both"/>
                  </w:pPr>
                  <w:r>
                    <w:rPr>
                      <w:rFonts w:ascii="仿宋_GB2312" w:hAnsi="仿宋_GB2312" w:cs="仿宋_GB2312" w:eastAsia="仿宋_GB2312"/>
                      <w:sz w:val="21"/>
                    </w:rPr>
                    <w:t>11具有稳定的数据采集功能，可以间歇式测量，长期数据追踪（样品从仪器中取出后，可以再次放入测量，不改变样品位置）。</w:t>
                  </w:r>
                </w:p>
                <w:p>
                  <w:pPr>
                    <w:pStyle w:val="null3"/>
                    <w:jc w:val="both"/>
                  </w:pPr>
                  <w:r>
                    <w:rPr>
                      <w:rFonts w:ascii="仿宋_GB2312" w:hAnsi="仿宋_GB2312" w:cs="仿宋_GB2312" w:eastAsia="仿宋_GB2312"/>
                      <w:sz w:val="21"/>
                    </w:rPr>
                    <w:t>12具有内置标准品，无需每次手动校验，仪器每次开机自动完成校验。</w:t>
                  </w:r>
                </w:p>
                <w:p>
                  <w:pPr>
                    <w:pStyle w:val="null3"/>
                    <w:jc w:val="both"/>
                  </w:pPr>
                  <w:r>
                    <w:rPr>
                      <w:rFonts w:ascii="仿宋_GB2312" w:hAnsi="仿宋_GB2312" w:cs="仿宋_GB2312" w:eastAsia="仿宋_GB2312"/>
                      <w:sz w:val="21"/>
                    </w:rPr>
                    <w:t>▲13检测过程对于检测样品没有粘度的限制。</w:t>
                  </w:r>
                </w:p>
                <w:p>
                  <w:pPr>
                    <w:pStyle w:val="null3"/>
                    <w:jc w:val="both"/>
                  </w:pPr>
                  <w:r>
                    <w:rPr>
                      <w:rFonts w:ascii="仿宋_GB2312" w:hAnsi="仿宋_GB2312" w:cs="仿宋_GB2312" w:eastAsia="仿宋_GB2312"/>
                      <w:sz w:val="21"/>
                    </w:rPr>
                    <w:t>14具有整体稳定性指数，底部稳定性指数，顶部稳定性指数，以及中部稳定性指数，以及任意位置稳定性指数，不但可以反映样品整体稳定性程度也可以反映局部的稳定性程度。</w:t>
                  </w:r>
                </w:p>
                <w:p>
                  <w:pPr>
                    <w:pStyle w:val="null3"/>
                    <w:jc w:val="both"/>
                  </w:pPr>
                  <w:r>
                    <w:rPr>
                      <w:rFonts w:ascii="仿宋_GB2312" w:hAnsi="仿宋_GB2312" w:cs="仿宋_GB2312" w:eastAsia="仿宋_GB2312"/>
                      <w:sz w:val="21"/>
                    </w:rPr>
                    <w:t>▲15具有分散度指数，用于反映样品中分散相在体系内的分散均匀性程度，可以表征样品的分散工艺适应性。</w:t>
                  </w:r>
                </w:p>
                <w:p>
                  <w:pPr>
                    <w:pStyle w:val="null3"/>
                    <w:jc w:val="both"/>
                  </w:pPr>
                  <w:r>
                    <w:rPr>
                      <w:rFonts w:ascii="仿宋_GB2312" w:hAnsi="仿宋_GB2312" w:cs="仿宋_GB2312" w:eastAsia="仿宋_GB2312"/>
                      <w:sz w:val="21"/>
                    </w:rPr>
                    <w:t>▲16可动画模拟显示样品的稳定性变化全过程，可以直观反映样品的稳定性变化的全过程。</w:t>
                  </w:r>
                </w:p>
                <w:p>
                  <w:pPr>
                    <w:pStyle w:val="null3"/>
                    <w:jc w:val="both"/>
                  </w:pPr>
                  <w:r>
                    <w:rPr>
                      <w:rFonts w:ascii="仿宋_GB2312" w:hAnsi="仿宋_GB2312" w:cs="仿宋_GB2312" w:eastAsia="仿宋_GB2312"/>
                      <w:sz w:val="21"/>
                    </w:rPr>
                    <w:t>17可显示样品光子自由程L，用于辨识样品的测试深度。</w:t>
                  </w:r>
                </w:p>
                <w:p>
                  <w:pPr>
                    <w:pStyle w:val="null3"/>
                    <w:jc w:val="both"/>
                  </w:pPr>
                  <w:r>
                    <w:rPr>
                      <w:rFonts w:ascii="仿宋_GB2312" w:hAnsi="仿宋_GB2312" w:cs="仿宋_GB2312" w:eastAsia="仿宋_GB2312"/>
                      <w:sz w:val="21"/>
                    </w:rPr>
                    <w:t>18提供不同团聚类型和分层类型对应的特征谱图，指引样品不稳定的原因。</w:t>
                  </w:r>
                </w:p>
                <w:p>
                  <w:pPr>
                    <w:pStyle w:val="null3"/>
                    <w:jc w:val="both"/>
                  </w:pPr>
                  <w:r>
                    <w:rPr>
                      <w:rFonts w:ascii="仿宋_GB2312" w:hAnsi="仿宋_GB2312" w:cs="仿宋_GB2312" w:eastAsia="仿宋_GB2312"/>
                      <w:sz w:val="21"/>
                    </w:rPr>
                    <w:t>19具有雷达图显示模式，可以直观显示样品的主要稳定性问题及不同样品间的差别。</w:t>
                  </w:r>
                </w:p>
                <w:p>
                  <w:pPr>
                    <w:pStyle w:val="null3"/>
                    <w:jc w:val="both"/>
                  </w:pPr>
                  <w:r>
                    <w:rPr>
                      <w:rFonts w:ascii="仿宋_GB2312" w:hAnsi="仿宋_GB2312" w:cs="仿宋_GB2312" w:eastAsia="仿宋_GB2312"/>
                      <w:sz w:val="21"/>
                    </w:rPr>
                    <w:t>20具有中英文多语言软件环境互相切换功能。</w:t>
                  </w:r>
                </w:p>
                <w:p>
                  <w:pPr>
                    <w:pStyle w:val="null3"/>
                    <w:jc w:val="both"/>
                  </w:pPr>
                  <w:r>
                    <w:rPr>
                      <w:rFonts w:ascii="仿宋_GB2312" w:hAnsi="仿宋_GB2312" w:cs="仿宋_GB2312" w:eastAsia="仿宋_GB2312"/>
                      <w:sz w:val="21"/>
                    </w:rPr>
                    <w:t>21具有常规物质参数数据库。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符合</w:t>
                  </w:r>
                  <w:r>
                    <w:rPr>
                      <w:rFonts w:ascii="仿宋_GB2312" w:hAnsi="仿宋_GB2312" w:cs="仿宋_GB2312" w:eastAsia="仿宋_GB2312"/>
                      <w:sz w:val="21"/>
                    </w:rPr>
                    <w:t>GB/T38431-2019分散体系稳定性评价方法(单光源，双检测器)。</w:t>
                  </w:r>
                </w:p>
                <w:p>
                  <w:pPr>
                    <w:pStyle w:val="null3"/>
                    <w:jc w:val="both"/>
                  </w:pPr>
                  <w:r>
                    <w:rPr>
                      <w:rFonts w:ascii="仿宋_GB2312" w:hAnsi="仿宋_GB2312" w:cs="仿宋_GB2312" w:eastAsia="仿宋_GB2312"/>
                      <w:sz w:val="21"/>
                    </w:rPr>
                    <w:t>▲23光源波长：≥880nm</w:t>
                  </w:r>
                </w:p>
                <w:p>
                  <w:pPr>
                    <w:pStyle w:val="null3"/>
                    <w:jc w:val="both"/>
                  </w:pPr>
                  <w:r>
                    <w:rPr>
                      <w:rFonts w:ascii="仿宋_GB2312" w:hAnsi="仿宋_GB2312" w:cs="仿宋_GB2312" w:eastAsia="仿宋_GB2312"/>
                      <w:sz w:val="21"/>
                    </w:rPr>
                    <w:t>24对于透光检测器和背散射光检测器都满足扫描分辨率：≤20um</w:t>
                  </w:r>
                </w:p>
                <w:p>
                  <w:pPr>
                    <w:pStyle w:val="null3"/>
                    <w:jc w:val="both"/>
                  </w:pP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标的名称：高温高压界面张力仪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3"/>
              <w:gridCol w:w="208"/>
              <w:gridCol w:w="1952"/>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参数性质</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1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技术参数与性能指标</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项目概况</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一、采购项目名称：微区扫描腐蚀电化学测试系统、稳定性分析仪、高温高压界面张力仪采购项目</w:t>
                  </w:r>
                </w:p>
                <w:p>
                  <w:pPr>
                    <w:pStyle w:val="null3"/>
                    <w:jc w:val="both"/>
                  </w:pPr>
                  <w:r>
                    <w:rPr>
                      <w:rFonts w:ascii="仿宋_GB2312" w:hAnsi="仿宋_GB2312" w:cs="仿宋_GB2312" w:eastAsia="仿宋_GB2312"/>
                      <w:sz w:val="21"/>
                    </w:rPr>
                    <w:t>二、招标项目简介：项目拟采购高温高压界面张力仪，主要用于在不同油藏温度条件下测量化学药剂对油水界面张力的作用。设备需要较高的控温能力、超低的界面张力测量下限，且能够实时监测并捕捉油滴形态，从而实现科研过程中对仪器的实际需求，并要求供应商</w:t>
                  </w:r>
                  <w:r>
                    <w:rPr>
                      <w:rFonts w:ascii="仿宋_GB2312" w:hAnsi="仿宋_GB2312" w:cs="仿宋_GB2312" w:eastAsia="仿宋_GB2312"/>
                      <w:sz w:val="21"/>
                    </w:rPr>
                    <w:t>提供三年质保、快</w:t>
                  </w:r>
                  <w:r>
                    <w:rPr>
                      <w:rFonts w:ascii="仿宋_GB2312" w:hAnsi="仿宋_GB2312" w:cs="仿宋_GB2312" w:eastAsia="仿宋_GB2312"/>
                      <w:sz w:val="21"/>
                    </w:rPr>
                    <w:t>速售后响应及技术支持服务。</w:t>
                  </w:r>
                </w:p>
                <w:p>
                  <w:pPr>
                    <w:pStyle w:val="null3"/>
                    <w:jc w:val="both"/>
                  </w:pPr>
                  <w:r>
                    <w:rPr>
                      <w:rFonts w:ascii="仿宋_GB2312" w:hAnsi="仿宋_GB2312" w:cs="仿宋_GB2312" w:eastAsia="仿宋_GB2312"/>
                      <w:sz w:val="21"/>
                    </w:rPr>
                    <w:t>三、落实政府采购政策需满足的资格要求：</w:t>
                  </w:r>
                </w:p>
                <w:p>
                  <w:pPr>
                    <w:pStyle w:val="null3"/>
                    <w:jc w:val="both"/>
                  </w:pPr>
                  <w:r>
                    <w:rPr>
                      <w:rFonts w:ascii="仿宋_GB2312" w:hAnsi="仿宋_GB2312" w:cs="仿宋_GB2312" w:eastAsia="仿宋_GB2312"/>
                      <w:sz w:val="21"/>
                    </w:rPr>
                    <w:t>不专门面向中小企业采购</w:t>
                  </w:r>
                </w:p>
                <w:p>
                  <w:pPr>
                    <w:pStyle w:val="null3"/>
                    <w:jc w:val="both"/>
                  </w:pPr>
                  <w:r>
                    <w:rPr>
                      <w:rFonts w:ascii="仿宋_GB2312" w:hAnsi="仿宋_GB2312" w:cs="仿宋_GB2312" w:eastAsia="仿宋_GB2312"/>
                      <w:sz w:val="21"/>
                    </w:rPr>
                    <w:t>四、采购项目概况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项目拟采购高温高压界面张力仪，主要用于在不同油藏温度条件下测量化学药剂对油水界面张力的作用。设备需要较高的控温能力、超低的界面张力测量下限，且能够实时监测并捕捉油滴形态，从而实现科研过程中对仪器的实际需求，并要求供应商提供三年质保、快速售后响应及技术支持服务。</w:t>
                  </w:r>
                </w:p>
                <w:p>
                  <w:pPr>
                    <w:pStyle w:val="null3"/>
                    <w:jc w:val="both"/>
                  </w:pPr>
                  <w:r>
                    <w:rPr>
                      <w:rFonts w:ascii="仿宋_GB2312" w:hAnsi="仿宋_GB2312" w:cs="仿宋_GB2312" w:eastAsia="仿宋_GB2312"/>
                      <w:sz w:val="21"/>
                    </w:rPr>
                    <w:t>五、履约保证金</w:t>
                  </w:r>
                </w:p>
                <w:p>
                  <w:pPr>
                    <w:pStyle w:val="null3"/>
                    <w:jc w:val="both"/>
                  </w:pPr>
                  <w:r>
                    <w:rPr>
                      <w:rFonts w:ascii="仿宋_GB2312" w:hAnsi="仿宋_GB2312" w:cs="仿宋_GB2312" w:eastAsia="仿宋_GB2312"/>
                      <w:sz w:val="21"/>
                    </w:rPr>
                    <w:t>缴纳</w:t>
                  </w:r>
                </w:p>
                <w:p>
                  <w:pPr>
                    <w:pStyle w:val="null3"/>
                    <w:jc w:val="both"/>
                  </w:pPr>
                  <w:r>
                    <w:rPr>
                      <w:rFonts w:ascii="仿宋_GB2312" w:hAnsi="仿宋_GB2312" w:cs="仿宋_GB2312" w:eastAsia="仿宋_GB2312"/>
                      <w:sz w:val="21"/>
                    </w:rPr>
                    <w:t>缴纳：本采购包履约保证金为合同金额的</w:t>
                  </w:r>
                  <w:r>
                    <w:rPr>
                      <w:rFonts w:ascii="仿宋_GB2312" w:hAnsi="仿宋_GB2312" w:cs="仿宋_GB2312" w:eastAsia="仿宋_GB2312"/>
                      <w:sz w:val="21"/>
                    </w:rPr>
                    <w:t>5.0%</w:t>
                  </w:r>
                </w:p>
                <w:p>
                  <w:pPr>
                    <w:pStyle w:val="null3"/>
                    <w:jc w:val="both"/>
                  </w:pPr>
                  <w:r>
                    <w:rPr>
                      <w:rFonts w:ascii="仿宋_GB2312" w:hAnsi="仿宋_GB2312" w:cs="仿宋_GB2312" w:eastAsia="仿宋_GB2312"/>
                      <w:sz w:val="21"/>
                    </w:rPr>
                    <w:t>说明：合同签订前缴纳，缴纳金额为合同金额的</w:t>
                  </w:r>
                  <w:r>
                    <w:rPr>
                      <w:rFonts w:ascii="仿宋_GB2312" w:hAnsi="仿宋_GB2312" w:cs="仿宋_GB2312" w:eastAsia="仿宋_GB2312"/>
                      <w:sz w:val="21"/>
                    </w:rPr>
                    <w:t>5.0%；缴纳方式：银行转账、支票/汇票/本票、保函/保险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★1测量方式：动态旋转滴法测量界面张力</w:t>
                  </w:r>
                </w:p>
                <w:p>
                  <w:pPr>
                    <w:pStyle w:val="null3"/>
                    <w:jc w:val="both"/>
                  </w:pPr>
                  <w:r>
                    <w:rPr>
                      <w:rFonts w:ascii="仿宋_GB2312" w:hAnsi="仿宋_GB2312" w:cs="仿宋_GB2312" w:eastAsia="仿宋_GB2312"/>
                      <w:sz w:val="21"/>
                    </w:rPr>
                    <w:t>2技术指标：</w:t>
                  </w:r>
                </w:p>
                <w:p>
                  <w:pPr>
                    <w:pStyle w:val="null3"/>
                    <w:jc w:val="both"/>
                  </w:pPr>
                  <w:r>
                    <w:rPr>
                      <w:rFonts w:ascii="仿宋_GB2312" w:hAnsi="仿宋_GB2312" w:cs="仿宋_GB2312" w:eastAsia="仿宋_GB2312"/>
                      <w:sz w:val="21"/>
                    </w:rPr>
                    <w:t>技术指标</w:t>
                  </w:r>
                  <w:r>
                    <w:rPr>
                      <w:rFonts w:ascii="仿宋_GB2312" w:hAnsi="仿宋_GB2312" w:cs="仿宋_GB2312" w:eastAsia="仿宋_GB2312"/>
                      <w:sz w:val="21"/>
                    </w:rPr>
                    <w:t>★（1）界面张力：1×10</w:t>
                  </w:r>
                  <w:r>
                    <w:rPr>
                      <w:rFonts w:ascii="仿宋_GB2312" w:hAnsi="仿宋_GB2312" w:cs="仿宋_GB2312" w:eastAsia="仿宋_GB2312"/>
                      <w:sz w:val="21"/>
                      <w:vertAlign w:val="superscript"/>
                    </w:rPr>
                    <w:t>-6</w:t>
                  </w:r>
                  <w:r>
                    <w:rPr>
                      <w:rFonts w:ascii="仿宋_GB2312" w:hAnsi="仿宋_GB2312" w:cs="仿宋_GB2312" w:eastAsia="仿宋_GB2312"/>
                      <w:sz w:val="21"/>
                    </w:rPr>
                    <w:t xml:space="preserve"> </w:t>
                  </w:r>
                  <w:r>
                    <w:rPr>
                      <w:rFonts w:ascii="仿宋_GB2312" w:hAnsi="仿宋_GB2312" w:cs="仿宋_GB2312" w:eastAsia="仿宋_GB2312"/>
                      <w:sz w:val="21"/>
                    </w:rPr>
                    <w:t>mN/m- 2000 mN/m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2）表面张力：15mN/m-80mN/m</w:t>
                  </w:r>
                </w:p>
                <w:p>
                  <w:pPr>
                    <w:pStyle w:val="null3"/>
                    <w:jc w:val="both"/>
                  </w:pPr>
                  <w:r>
                    <w:rPr>
                      <w:rFonts w:ascii="仿宋_GB2312" w:hAnsi="仿宋_GB2312" w:cs="仿宋_GB2312" w:eastAsia="仿宋_GB2312"/>
                      <w:sz w:val="21"/>
                    </w:rPr>
                    <w:t>★（3）温度控制：最高温度≥150℃</w:t>
                  </w:r>
                </w:p>
                <w:p>
                  <w:pPr>
                    <w:pStyle w:val="null3"/>
                    <w:jc w:val="both"/>
                  </w:pPr>
                  <w:r>
                    <w:rPr>
                      <w:rFonts w:ascii="仿宋_GB2312" w:hAnsi="仿宋_GB2312" w:cs="仿宋_GB2312" w:eastAsia="仿宋_GB2312"/>
                      <w:sz w:val="21"/>
                    </w:rPr>
                    <w:t>▲（4）加样方式：通过专用微量样品池弹射进样</w:t>
                  </w:r>
                </w:p>
                <w:p>
                  <w:pPr>
                    <w:pStyle w:val="null3"/>
                    <w:jc w:val="both"/>
                  </w:pPr>
                  <w:r>
                    <w:rPr>
                      <w:rFonts w:ascii="仿宋_GB2312" w:hAnsi="仿宋_GB2312" w:cs="仿宋_GB2312" w:eastAsia="仿宋_GB2312"/>
                      <w:sz w:val="21"/>
                    </w:rPr>
                    <w:t>▲（5）转速：最高转速≥15000 rpm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6）配备3个温度传感器，可分别显示设置温度，样品实际温度。其中一个为红外温度传感器，用于监测样品管内实时温度等</w:t>
                  </w:r>
                </w:p>
                <w:p>
                  <w:pPr>
                    <w:pStyle w:val="null3"/>
                    <w:jc w:val="both"/>
                  </w:pPr>
                  <w:r>
                    <w:rPr>
                      <w:rFonts w:ascii="仿宋_GB2312" w:hAnsi="仿宋_GB2312" w:cs="仿宋_GB2312" w:eastAsia="仿宋_GB2312"/>
                      <w:sz w:val="21"/>
                    </w:rPr>
                    <w:t>▲（7）校准方式：样品管内置标定样用于校准图像实际尺寸，校准后直接开始测量，无需重新安装样品管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8）频闪光源：图像可360°旋转，观测液滴周围吸附状况</w:t>
                  </w:r>
                </w:p>
                <w:p>
                  <w:pPr>
                    <w:pStyle w:val="null3"/>
                    <w:jc w:val="both"/>
                  </w:pPr>
                  <w:r>
                    <w:rPr>
                      <w:rFonts w:ascii="仿宋_GB2312" w:hAnsi="仿宋_GB2312" w:cs="仿宋_GB2312" w:eastAsia="仿宋_GB2312"/>
                      <w:sz w:val="21"/>
                    </w:rPr>
                    <w:t>▲（9）自动倾斜：软件及控制面板均可对样品管旋转体进行自动倾斜控制，倾斜角度±20°，且具有液滴自动追踪功能，能始终保持液滴处于视野的中央</w:t>
                  </w:r>
                </w:p>
                <w:p>
                  <w:pPr>
                    <w:pStyle w:val="null3"/>
                    <w:jc w:val="both"/>
                  </w:pPr>
                  <w:r>
                    <w:rPr>
                      <w:rFonts w:ascii="仿宋_GB2312" w:hAnsi="仿宋_GB2312" w:cs="仿宋_GB2312" w:eastAsia="仿宋_GB2312"/>
                      <w:sz w:val="21"/>
                    </w:rPr>
                    <w:t>▲（10）内置摄像系统：USB3.0接口，分辨率≥2500×1900 pixel，最高拍摄速度：15fps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11）光学系统：视野范围≥ 6mm×4.5mm，分辨率≤2.5μm</w:t>
                  </w:r>
                </w:p>
                <w:p>
                  <w:pPr>
                    <w:pStyle w:val="null3"/>
                    <w:jc w:val="both"/>
                  </w:pPr>
                  <w:r>
                    <w:rPr>
                      <w:rFonts w:ascii="仿宋_GB2312" w:hAnsi="仿宋_GB2312" w:cs="仿宋_GB2312" w:eastAsia="仿宋_GB2312"/>
                      <w:sz w:val="21"/>
                    </w:rPr>
                    <w:t>▲（12）软件：提供Young-Laplace和Vonnegut测量方法，软件控制，无菜单和弹出窗口的直观化贴片式设计，将图片与多种数据窗口同时显示，可编辑多种连续测量程序，并支持中英文操作界面</w:t>
                  </w:r>
                </w:p>
                <w:p>
                  <w:pPr>
                    <w:pStyle w:val="null3"/>
                    <w:jc w:val="both"/>
                  </w:pPr>
                  <w:r>
                    <w:rPr>
                      <w:rFonts w:ascii="仿宋_GB2312" w:hAnsi="仿宋_GB2312" w:cs="仿宋_GB2312" w:eastAsia="仿宋_GB2312"/>
                      <w:sz w:val="21"/>
                    </w:rPr>
                    <w:t>▲（13）软件可直接导出样品实测图片，图片须显示样品信息，轻重相密度，样品温度，转速，界面张力结果等</w:t>
                  </w:r>
                </w:p>
                <w:p>
                  <w:pPr>
                    <w:pStyle w:val="null3"/>
                    <w:jc w:val="both"/>
                  </w:pPr>
                  <w:r>
                    <w:rPr>
                      <w:rFonts w:ascii="仿宋_GB2312" w:hAnsi="仿宋_GB2312" w:cs="仿宋_GB2312" w:eastAsia="仿宋_GB2312"/>
                      <w:sz w:val="21"/>
                    </w:rPr>
                    <w:t>3配置清单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1）界面张力仪主机1套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2）数据处理和图像处理系统1套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3）样品管等耗材</w:t>
                  </w:r>
                  <w:r>
                    <w:rPr>
                      <w:rFonts w:ascii="仿宋_GB2312" w:hAnsi="仿宋_GB2312" w:cs="仿宋_GB2312" w:eastAsia="仿宋_GB2312"/>
                      <w:sz w:val="24"/>
                    </w:rPr>
                    <w:t>2套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本合同生效后90天内到货并安装调试交付使用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合同生效后90天内到货并安装调试交付使用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合同生效后60天内到货并安装调试交付使用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西安石油大学石油工程学院指定地点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西安石油大学石油工程学院指定地点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国产设备：由甲方通过双方认可的进口业务代理公司向中标人指定国外设备供应商开出100%信用证，其中90%货款凭外贸合同约定的发货单据及西安石油大学出具的开箱点货报告原件解付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剩余10%货款在设备验收合格后凭甲方签署的验收报告原件解付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质保期：硬件三年,软件五年。 质保期：自学校验收合格之日起3年。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保修期：卖方提供三年的原厂免费保修,保修期自仪器验收签字之日起计算。保修期间维修及零件更换费用由厂家负担。 6. 维修响应时间：卖方应在24小时内对用户的服务要求作出响应，维修服务包括电话指导和现场维修。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质保期：硬件三年,软件五年。 质保期：自学校验收合格之日起3年。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保修期：卖方提供三年的免费保修,保修期自仪器验收签字之日起计算。保修期间维修及零件更换费用由厂家负担。 6. 维修响应时间：卖方应在24小时内对用户的服务要求作出响应，维修服务包括电话指导和现场维修。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质保期：硬件三年,软件五年。 质保期：自学校验收合格之日起3年。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保修期：卖方提供三年的原厂免费保修,保修期自仪器验收签字之日起计算。保修期间维修及零件更换费用由厂家负担。 6. 维修响应时间：卖方应在24小时内对用户的服务要求作出响应，维修服务包括电话指导和现场维修。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0.58%收取。包括外贸代理公司进口业务代理费、国内外银行手续费、报关费、商检费等）及进口货物按国家政策征收的一切税费（按国家政策规定甲方可以享受的免税部分除外）等全部相关费用；（3）投标人所提供的产品型号、产地等重要信息，需要与仪器机身保持一致。 2、合同签订前，中标人须向采购人提交合同总价的5.0%作为履约保证金；2.产品交付并由采购人验收合格后，中标人申请，采购人将履约保证金（无息）退还中标人。 3、投标保证金注意事项：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277565704@qq.com（邮件命名：项目编号）。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4、需要落实的政府采购政策：①《国务院办公厅关于建立政府强制采购节能产品制度的通知》（国办发〔2007〕51号）；②《财政部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5、中标供应商应在中标结果发布后2日内提供与电子化交易平台上传一致的纸质投标文件2份。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交货时间为本合同生效后90天内到货并安装调试交付使用</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交货时间为本合同生效后90天内到货并安装调试交付使用</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交货时间为本合同生效后60天内到货并安装调试交付使用</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“★”项为实质性响应条款，须提供相应佐证材料（不限于产品彩页、检测报告、功能截图等），未提供或虽提供但不符合的按无效文件处理。</w:t>
            </w:r>
          </w:p>
        </w:tc>
        <w:tc>
          <w:tcPr>
            <w:tcW w:type="dxa" w:w="1661"/>
          </w:tcPr>
          <w:p>
            <w:pPr>
              <w:pStyle w:val="null3"/>
            </w:pPr>
            <w:r>
              <w:rPr>
                <w:rFonts w:ascii="仿宋_GB2312" w:hAnsi="仿宋_GB2312" w:cs="仿宋_GB2312" w:eastAsia="仿宋_GB2312"/>
              </w:rPr>
              <w:t>开标一览表 投标方案.docx 业绩.docx 中小企业声明函 商务应答表 投标人应提交的相关资格证明材料.docx 投标函 残疾人福利性单位声明函 标的清单 投标文件封面 技术响应与偏离表.docx 产品说明一览表.docx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“▲”参数每负偏离一项扣6分，未带标识参数每负偏离一项扣2.0分。扣完为止。 备注：1.标“▲”号参数必须提供佐证材料（不限于产品彩页、检测报告、功能截图等），未提供佐证材料或提供的佐证材料无法证明或低于招标要求时按负偏离处理。 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“▲”参数每负偏离一项扣4分，未带标识参数每负偏离一项扣2.0分。扣完为止。 备注：1.标“▲”号参数必须提供佐证材料（不限于产品彩页、检测报告、功能截图等），未提供佐证材料或提供的佐证材料无法证明或低于招标要求时按负偏离处理。 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 “▲”参数每负偏离一项扣4分，未带标识参数每负偏离一项扣2.0分。扣完为止。 备注：1.标“▲”号参数必须提供佐证材料（不限于产品彩页、检测报告、功能截图等），未提供佐证材料或提供的佐证材料无法证明或低于招标要求时按负偏离处理。 完全复制或者简单罗列招标文件技术参数要求的，技术参数项扣10分。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方案内容完整全面，产品性能完善、使用寿命长，使用效果好。每有一项缺项扣2.5分，每有一处内容存在缺陷，扣1.0分，扣完为止。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方案内容完整全面，出现故障响应时间及时，响应措施完善；每有一项缺项扣3分；每有一处内容存在缺陷，扣1.0分，扣完为止。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方案内容完整，培训方式多样、培训内容涵盖全面；每有一项缺项扣2.0分，每有一处内容存在缺陷，扣1.0分，扣完为止。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提供供应商2022年10月1日至今（以合同签订日期为准）同类项目业绩。每提供1份得1分，最高得6分。 备注：提供合同复印件及发票复印件并加盖公章。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产品说明一览表.docx</w:t>
            </w:r>
          </w:p>
          <w:p>
            <w:pPr>
              <w:pStyle w:val="null3"/>
            </w:pPr>
            <w:r>
              <w:rPr>
                <w:rFonts w:ascii="仿宋_GB2312" w:hAnsi="仿宋_GB2312" w:cs="仿宋_GB2312" w:eastAsia="仿宋_GB2312"/>
              </w:rPr>
              <w:t>技术响应与偏离表.docx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详见附件：产品说明一览表.docx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详见附件：产品说明一览表.docx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详见附件：产品说明一览表.docx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