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版本号：DZDL-2025-06120251030001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雁塔校区联合泵房生活蓄水池改造项目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DZDL-2025-061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雁塔校区联合泵房生活蓄水池改造项目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雁塔校区联合泵房生活蓄水池改造项目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原有联合泵房北侧绿化带部分树木进行移除、对花亭进行拆除，紧挨联合泵房新建占地约226㎡钢结构房体，在室内安装270立方米的不锈钢组合式水箱。新装供水管道与原有泵房水泵连接，对南院现有楼宇进行二次供水。并使现有钢结构房体与原水泵房宽度、高度及外墙颜色保持一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采购包1（雁塔校区联合泵房生活蓄水池改造项目）：属于专门面向中小企业采购。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投标单位提供上一年至今任意一个月的纳税证明或完税证明（提供增值税、营业税、企业所得税至少一种），纳税证明或完税证明上应有代收机构或税务机关的公章，依法免税的投标单位应提供相关文件证明。</w:t>
      </w:r>
    </w:p>
    <w:p>
      <w:pPr>
        <w:pStyle w:val="null3"/>
      </w:pPr>
      <w:r>
        <w:rPr>
          <w:rFonts w:ascii="仿宋_GB2312" w:hAnsi="仿宋_GB2312" w:cs="仿宋_GB2312" w:eastAsia="仿宋_GB2312"/>
        </w:rPr>
        <w:t>4、社会保障资金缴纳证明：投标单位提供上一年至今任意一个月的社会保障资金缴存单据或社保机构开具的社会保险参保缴费情况证明，依法不需要缴纳社会保障资金的投标单位应提供相关文件证明。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6、法定代表人授权书：非法定代表人参加投标的，须提供法定代表人委托授权书、被授权人身份证以及近半年任意1个月的社保缴纳证明，法定代表人参加投标时,只需提供法定代表人身份证。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8、中小企业声明函：本项目专门面向中小企业采购，供应商应为中小微企业或监狱企业或残疾人福利性单位。</w:t>
      </w:r>
    </w:p>
    <w:p>
      <w:pPr>
        <w:pStyle w:val="null3"/>
      </w:pPr>
      <w:r>
        <w:rPr>
          <w:rFonts w:ascii="仿宋_GB2312" w:hAnsi="仿宋_GB2312" w:cs="仿宋_GB2312" w:eastAsia="仿宋_GB2312"/>
        </w:rPr>
        <w:t>9、施工资质：提供行业主管部门颁发的建筑施工总承包三级（含三级）以上资质，以及合法有效的安全生产许可证，并在人员、设备、资金等方面具备相应施工能力且无不良记录。</w:t>
      </w:r>
    </w:p>
    <w:p>
      <w:pPr>
        <w:pStyle w:val="null3"/>
      </w:pPr>
      <w:r>
        <w:rPr>
          <w:rFonts w:ascii="仿宋_GB2312" w:hAnsi="仿宋_GB2312" w:cs="仿宋_GB2312" w:eastAsia="仿宋_GB2312"/>
        </w:rPr>
        <w:t>10、项目经理资格：拟派项目经理需具有建筑工程专业二级及以上注册建造师证书（含二级），有效的安全生产考核合格证书（建安B证），且无在建工程（提供无在建工程承诺书）。</w:t>
      </w:r>
    </w:p>
    <w:p>
      <w:pPr>
        <w:pStyle w:val="null3"/>
      </w:pPr>
      <w:r>
        <w:rPr>
          <w:rFonts w:ascii="仿宋_GB2312" w:hAnsi="仿宋_GB2312" w:cs="仿宋_GB2312" w:eastAsia="仿宋_GB2312"/>
        </w:rPr>
        <w:t>11、本项目不接受联合体投标：非联合体投标声明。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18792630816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采购包1：797,922.20元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开户名称：鼎正众创建设集团有限公司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银行账号：61001925700052502502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为保证合同的正常履行，确保工程能按期保质完成，避免施工安全事故，达到环保要求，成交供应商需向甲方交纳成交价*5%作为履约保证金，履约保证金在工程正常验收合格后，15日内无息退还给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代理服务费收费标准：成交供应商应向采购代理机构交纳招标代理服务费。采购代理服务费参照国家计委颁布的《招标代理服务收费管理暂行办法》（计价格[2002]1980 号）号文件收费标准的90%收取。预算金额30万元（含）及以下项目按标准收取，招标代理服务费在领取成交通知书时一次性交纳。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西安石油大学</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联系电话：18792630816</w:t>
      </w:r>
    </w:p>
    <w:p>
      <w:pPr>
        <w:pStyle w:val="null3"/>
      </w:pPr>
      <w:r>
        <w:rPr>
          <w:rFonts w:ascii="仿宋_GB2312" w:hAnsi="仿宋_GB2312" w:cs="仿宋_GB2312" w:eastAsia="仿宋_GB2312"/>
        </w:rPr>
        <w:t>地址：西安市科技路48号创业广场B座1506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797,922.20</w:t>
      </w:r>
    </w:p>
    <w:p>
      <w:pPr>
        <w:pStyle w:val="null3"/>
      </w:pPr>
      <w:r>
        <w:rPr>
          <w:rFonts w:ascii="仿宋_GB2312" w:hAnsi="仿宋_GB2312" w:cs="仿宋_GB2312" w:eastAsia="仿宋_GB2312"/>
        </w:rPr>
        <w:t>采购包最高限价（元）: 797,922.20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雁塔校区联合泵房生活蓄水池改造项目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797,922.20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标的名称：雁塔校区联合泵房生活蓄水池改造项目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对原有联合泵房北侧绿化带部分树木进行移除、对花亭进行拆除，紧挨联合泵房新建占地约</w:t>
            </w:r>
            <w:r>
              <w:rPr>
                <w:rFonts w:ascii="仿宋_GB2312" w:hAnsi="仿宋_GB2312" w:cs="仿宋_GB2312" w:eastAsia="仿宋_GB2312"/>
              </w:rPr>
              <w:t>226</w:t>
            </w:r>
            <w:r>
              <w:rPr>
                <w:rFonts w:ascii="仿宋_GB2312" w:hAnsi="仿宋_GB2312" w:cs="仿宋_GB2312" w:eastAsia="仿宋_GB2312"/>
              </w:rPr>
              <w:t>㎡钢结构房体，在室内安装</w:t>
            </w:r>
            <w:r>
              <w:rPr>
                <w:rFonts w:ascii="仿宋_GB2312" w:hAnsi="仿宋_GB2312" w:cs="仿宋_GB2312" w:eastAsia="仿宋_GB2312"/>
              </w:rPr>
              <w:t>270</w:t>
            </w:r>
            <w:r>
              <w:rPr>
                <w:rFonts w:ascii="仿宋_GB2312" w:hAnsi="仿宋_GB2312" w:cs="仿宋_GB2312" w:eastAsia="仿宋_GB2312"/>
              </w:rPr>
              <w:t>立方米的不锈钢组合式水箱。新装供水管道与原有泵房水泵连接，对南院现有楼宇进行二次供水。并使现有钢结构房体与原水泵房宽度、高度及外墙颜色保持一致。</w:t>
            </w:r>
          </w:p>
          <w:p>
            <w:pPr>
              <w:pStyle w:val="null3"/>
            </w:pPr>
            <w:r>
              <w:rPr>
                <w:rFonts w:ascii="仿宋_GB2312" w:hAnsi="仿宋_GB2312" w:cs="仿宋_GB2312" w:eastAsia="仿宋_GB2312"/>
              </w:rPr>
              <w:t>（二）标准要求</w:t>
            </w:r>
          </w:p>
          <w:p>
            <w:pPr>
              <w:pStyle w:val="null3"/>
            </w:pPr>
            <w:r>
              <w:rPr>
                <w:rFonts w:ascii="仿宋_GB2312" w:hAnsi="仿宋_GB2312" w:cs="仿宋_GB2312" w:eastAsia="仿宋_GB2312"/>
              </w:rPr>
              <w:t>1.</w:t>
            </w:r>
            <w:r>
              <w:rPr>
                <w:rFonts w:ascii="仿宋_GB2312" w:hAnsi="仿宋_GB2312" w:cs="仿宋_GB2312" w:eastAsia="仿宋_GB2312"/>
              </w:rPr>
              <w:t>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pPr>
              <w:pStyle w:val="null3"/>
            </w:pP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建筑设计防火规范</w:t>
            </w:r>
            <w:r>
              <w:rPr>
                <w:rFonts w:ascii="仿宋_GB2312" w:hAnsi="仿宋_GB2312" w:cs="仿宋_GB2312" w:eastAsia="仿宋_GB2312"/>
              </w:rPr>
              <w:t>》</w:t>
            </w:r>
            <w:r>
              <w:rPr>
                <w:rFonts w:ascii="仿宋_GB2312" w:hAnsi="仿宋_GB2312" w:cs="仿宋_GB2312" w:eastAsia="仿宋_GB2312"/>
              </w:rPr>
              <w:t>GB50016</w:t>
            </w:r>
            <w:r>
              <w:rPr>
                <w:rFonts w:ascii="仿宋_GB2312" w:hAnsi="仿宋_GB2312" w:cs="仿宋_GB2312" w:eastAsia="仿宋_GB2312"/>
              </w:rPr>
              <w:t>-201</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2018</w:t>
            </w:r>
            <w:r>
              <w:rPr>
                <w:rFonts w:ascii="仿宋_GB2312" w:hAnsi="仿宋_GB2312" w:cs="仿宋_GB2312" w:eastAsia="仿宋_GB2312"/>
              </w:rPr>
              <w:t>年版）</w:t>
            </w:r>
          </w:p>
          <w:p>
            <w:pPr>
              <w:pStyle w:val="null3"/>
            </w:pPr>
            <w:r>
              <w:rPr>
                <w:rFonts w:ascii="仿宋_GB2312" w:hAnsi="仿宋_GB2312" w:cs="仿宋_GB2312" w:eastAsia="仿宋_GB2312"/>
              </w:rPr>
              <w:t>1.2</w:t>
            </w:r>
            <w:r>
              <w:rPr>
                <w:rFonts w:ascii="仿宋_GB2312" w:hAnsi="仿宋_GB2312" w:cs="仿宋_GB2312" w:eastAsia="仿宋_GB2312"/>
              </w:rPr>
              <w:t>《民用建筑电气设计规范》</w:t>
            </w:r>
            <w:r>
              <w:rPr>
                <w:rFonts w:ascii="仿宋_GB2312" w:hAnsi="仿宋_GB2312" w:cs="仿宋_GB2312" w:eastAsia="仿宋_GB2312"/>
              </w:rPr>
              <w:t>GB51348-2019</w:t>
            </w:r>
          </w:p>
          <w:p>
            <w:pPr>
              <w:pStyle w:val="null3"/>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民用建筑通用规范</w:t>
            </w:r>
            <w:r>
              <w:rPr>
                <w:rFonts w:ascii="仿宋_GB2312" w:hAnsi="仿宋_GB2312" w:cs="仿宋_GB2312" w:eastAsia="仿宋_GB2312"/>
              </w:rPr>
              <w:t>》</w:t>
            </w:r>
            <w:r>
              <w:rPr>
                <w:rFonts w:ascii="仿宋_GB2312" w:hAnsi="仿宋_GB2312" w:cs="仿宋_GB2312" w:eastAsia="仿宋_GB2312"/>
              </w:rPr>
              <w:t>GB5</w:t>
            </w:r>
            <w:r>
              <w:rPr>
                <w:rFonts w:ascii="仿宋_GB2312" w:hAnsi="仿宋_GB2312" w:cs="仿宋_GB2312" w:eastAsia="仿宋_GB2312"/>
              </w:rPr>
              <w:t>5031</w:t>
            </w:r>
            <w:r>
              <w:rPr>
                <w:rFonts w:ascii="仿宋_GB2312" w:hAnsi="仿宋_GB2312" w:cs="仿宋_GB2312" w:eastAsia="仿宋_GB2312"/>
              </w:rPr>
              <w:t>-20</w:t>
            </w:r>
            <w:r>
              <w:rPr>
                <w:rFonts w:ascii="仿宋_GB2312" w:hAnsi="仿宋_GB2312" w:cs="仿宋_GB2312" w:eastAsia="仿宋_GB2312"/>
              </w:rPr>
              <w:t>22</w:t>
            </w:r>
          </w:p>
          <w:p>
            <w:pPr>
              <w:pStyle w:val="null3"/>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建筑防火通用</w:t>
            </w:r>
            <w:r>
              <w:rPr>
                <w:rFonts w:ascii="仿宋_GB2312" w:hAnsi="仿宋_GB2312" w:cs="仿宋_GB2312" w:eastAsia="仿宋_GB2312"/>
              </w:rPr>
              <w:t>规范》</w:t>
            </w:r>
            <w:r>
              <w:rPr>
                <w:rFonts w:ascii="仿宋_GB2312" w:hAnsi="仿宋_GB2312" w:cs="仿宋_GB2312" w:eastAsia="仿宋_GB2312"/>
              </w:rPr>
              <w:t>GB</w:t>
            </w:r>
            <w:r>
              <w:rPr>
                <w:rFonts w:ascii="仿宋_GB2312" w:hAnsi="仿宋_GB2312" w:cs="仿宋_GB2312" w:eastAsia="仿宋_GB2312"/>
              </w:rPr>
              <w:t>55037</w:t>
            </w:r>
            <w:r>
              <w:rPr>
                <w:rFonts w:ascii="仿宋_GB2312" w:hAnsi="仿宋_GB2312" w:cs="仿宋_GB2312" w:eastAsia="仿宋_GB2312"/>
              </w:rPr>
              <w:t>-20</w:t>
            </w:r>
            <w:r>
              <w:rPr>
                <w:rFonts w:ascii="仿宋_GB2312" w:hAnsi="仿宋_GB2312" w:cs="仿宋_GB2312" w:eastAsia="仿宋_GB2312"/>
              </w:rPr>
              <w:t>22</w:t>
            </w:r>
          </w:p>
          <w:p>
            <w:pPr>
              <w:pStyle w:val="null3"/>
            </w:pPr>
            <w:r>
              <w:rPr>
                <w:rFonts w:ascii="仿宋_GB2312" w:hAnsi="仿宋_GB2312" w:cs="仿宋_GB2312" w:eastAsia="仿宋_GB2312"/>
              </w:rPr>
              <w:t>1.5</w:t>
            </w:r>
            <w:r>
              <w:rPr>
                <w:rFonts w:ascii="仿宋_GB2312" w:hAnsi="仿宋_GB2312" w:cs="仿宋_GB2312" w:eastAsia="仿宋_GB2312"/>
              </w:rPr>
              <w:t>《建筑给水排水与节水通用规范》</w:t>
            </w:r>
            <w:r>
              <w:rPr>
                <w:rFonts w:ascii="仿宋_GB2312" w:hAnsi="仿宋_GB2312" w:cs="仿宋_GB2312" w:eastAsia="仿宋_GB2312"/>
              </w:rPr>
              <w:t>GB550220-2021</w:t>
            </w:r>
          </w:p>
          <w:p>
            <w:pPr>
              <w:pStyle w:val="null3"/>
            </w:pPr>
            <w:r>
              <w:rPr>
                <w:rFonts w:ascii="仿宋_GB2312" w:hAnsi="仿宋_GB2312" w:cs="仿宋_GB2312" w:eastAsia="仿宋_GB2312"/>
              </w:rPr>
              <w:t>1.6</w:t>
            </w:r>
            <w:r>
              <w:rPr>
                <w:rFonts w:ascii="仿宋_GB2312" w:hAnsi="仿宋_GB2312" w:cs="仿宋_GB2312" w:eastAsia="仿宋_GB2312"/>
              </w:rPr>
              <w:t>《建筑装饰工程施工及验收规范》</w:t>
            </w:r>
            <w:r>
              <w:rPr>
                <w:rFonts w:ascii="仿宋_GB2312" w:hAnsi="仿宋_GB2312" w:cs="仿宋_GB2312" w:eastAsia="仿宋_GB2312"/>
              </w:rPr>
              <w:t>GB20210-2001</w:t>
            </w:r>
          </w:p>
          <w:p>
            <w:pPr>
              <w:pStyle w:val="null3"/>
            </w:pPr>
            <w:r>
              <w:rPr>
                <w:rFonts w:ascii="仿宋_GB2312" w:hAnsi="仿宋_GB2312" w:cs="仿宋_GB2312" w:eastAsia="仿宋_GB2312"/>
              </w:rPr>
              <w:t>1.7</w:t>
            </w:r>
            <w:r>
              <w:rPr>
                <w:rFonts w:ascii="仿宋_GB2312" w:hAnsi="仿宋_GB2312" w:cs="仿宋_GB2312" w:eastAsia="仿宋_GB2312"/>
              </w:rPr>
              <w:t>《工业企业卫生设计标准》</w:t>
            </w:r>
            <w:r>
              <w:rPr>
                <w:rFonts w:ascii="仿宋_GB2312" w:hAnsi="仿宋_GB2312" w:cs="仿宋_GB2312" w:eastAsia="仿宋_GB2312"/>
              </w:rPr>
              <w:t>GBZ 1-2010</w:t>
            </w:r>
          </w:p>
          <w:p>
            <w:pPr>
              <w:pStyle w:val="null3"/>
            </w:pPr>
            <w:r>
              <w:rPr>
                <w:rFonts w:ascii="仿宋_GB2312" w:hAnsi="仿宋_GB2312" w:cs="仿宋_GB2312" w:eastAsia="仿宋_GB2312"/>
              </w:rPr>
              <w:t>1.8</w:t>
            </w:r>
            <w:r>
              <w:rPr>
                <w:rFonts w:ascii="仿宋_GB2312" w:hAnsi="仿宋_GB2312" w:cs="仿宋_GB2312" w:eastAsia="仿宋_GB2312"/>
              </w:rPr>
              <w:t>《钢结构设计规范》</w:t>
            </w:r>
            <w:r>
              <w:rPr>
                <w:rFonts w:ascii="仿宋_GB2312" w:hAnsi="仿宋_GB2312" w:cs="仿宋_GB2312" w:eastAsia="仿宋_GB2312"/>
              </w:rPr>
              <w:t>GB50017-2003</w:t>
            </w:r>
          </w:p>
          <w:p>
            <w:pPr>
              <w:pStyle w:val="null3"/>
            </w:pPr>
            <w:r>
              <w:rPr>
                <w:rFonts w:ascii="仿宋_GB2312" w:hAnsi="仿宋_GB2312" w:cs="仿宋_GB2312" w:eastAsia="仿宋_GB2312"/>
              </w:rPr>
              <w:t>1.9</w:t>
            </w:r>
            <w:r>
              <w:rPr>
                <w:rFonts w:ascii="仿宋_GB2312" w:hAnsi="仿宋_GB2312" w:cs="仿宋_GB2312" w:eastAsia="仿宋_GB2312"/>
              </w:rPr>
              <w:t>《屋面工程技术规范》</w:t>
            </w:r>
            <w:r>
              <w:rPr>
                <w:rFonts w:ascii="仿宋_GB2312" w:hAnsi="仿宋_GB2312" w:cs="仿宋_GB2312" w:eastAsia="仿宋_GB2312"/>
              </w:rPr>
              <w:t>GB50345-2012</w:t>
            </w:r>
          </w:p>
          <w:p>
            <w:pPr>
              <w:pStyle w:val="null3"/>
            </w:pPr>
            <w:r>
              <w:rPr>
                <w:rFonts w:ascii="仿宋_GB2312" w:hAnsi="仿宋_GB2312" w:cs="仿宋_GB2312" w:eastAsia="仿宋_GB2312"/>
              </w:rPr>
              <w:t>2.</w:t>
            </w:r>
            <w:r>
              <w:rPr>
                <w:rFonts w:ascii="仿宋_GB2312" w:hAnsi="仿宋_GB2312" w:cs="仿宋_GB2312" w:eastAsia="仿宋_GB2312"/>
              </w:rPr>
              <w:t>根据工程设计要求，该项工程项目的施工、材料、设备和安装等除达到以上标准外，还应满足设计要求和招标人在招标文件中的有关要求。</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r>
              <w:rPr>
                <w:rFonts w:ascii="仿宋_GB2312" w:hAnsi="仿宋_GB2312" w:cs="仿宋_GB2312" w:eastAsia="仿宋_GB2312"/>
              </w:rPr>
              <w:t>（三）墙体工程</w:t>
            </w:r>
          </w:p>
          <w:p>
            <w:pPr>
              <w:pStyle w:val="null3"/>
            </w:pPr>
            <w:r>
              <w:rPr>
                <w:rFonts w:ascii="仿宋_GB2312" w:hAnsi="仿宋_GB2312" w:cs="仿宋_GB2312" w:eastAsia="仿宋_GB2312"/>
              </w:rPr>
              <w:t>1.</w:t>
            </w:r>
            <w:r>
              <w:rPr>
                <w:rFonts w:ascii="仿宋_GB2312" w:hAnsi="仿宋_GB2312" w:cs="仿宋_GB2312" w:eastAsia="仿宋_GB2312"/>
              </w:rPr>
              <w:t>厂房外围护墙：（</w:t>
            </w:r>
            <w:r>
              <w:rPr>
                <w:rFonts w:ascii="仿宋_GB2312" w:hAnsi="仿宋_GB2312" w:cs="仿宋_GB2312" w:eastAsia="仿宋_GB2312"/>
              </w:rPr>
              <w:t xml:space="preserve">000 </w:t>
            </w:r>
            <w:r>
              <w:rPr>
                <w:rFonts w:ascii="仿宋_GB2312" w:hAnsi="仿宋_GB2312" w:cs="仿宋_GB2312" w:eastAsia="仿宋_GB2312"/>
              </w:rPr>
              <w:t xml:space="preserve">至女儿墙顶，墙体 </w:t>
            </w:r>
            <w:r>
              <w:rPr>
                <w:rFonts w:ascii="仿宋_GB2312" w:hAnsi="仿宋_GB2312" w:cs="仿宋_GB2312" w:eastAsia="仿宋_GB2312"/>
              </w:rPr>
              <w:t>240</w:t>
            </w:r>
            <w:r>
              <w:rPr>
                <w:rFonts w:ascii="仿宋_GB2312" w:hAnsi="仿宋_GB2312" w:cs="仿宋_GB2312" w:eastAsia="仿宋_GB2312"/>
              </w:rPr>
              <w:t>厚）采用</w:t>
            </w:r>
            <w:r>
              <w:rPr>
                <w:rFonts w:ascii="仿宋_GB2312" w:hAnsi="仿宋_GB2312" w:cs="仿宋_GB2312" w:eastAsia="仿宋_GB2312"/>
              </w:rPr>
              <w:t>KP1</w:t>
            </w:r>
            <w:r>
              <w:rPr>
                <w:rFonts w:ascii="仿宋_GB2312" w:hAnsi="仿宋_GB2312" w:cs="仿宋_GB2312" w:eastAsia="仿宋_GB2312"/>
              </w:rPr>
              <w:t>承重多孔砖</w:t>
            </w:r>
            <w:r>
              <w:rPr>
                <w:rFonts w:ascii="仿宋_GB2312" w:hAnsi="仿宋_GB2312" w:cs="仿宋_GB2312" w:eastAsia="仿宋_GB2312"/>
              </w:rPr>
              <w:t>1U10</w:t>
            </w:r>
            <w:r>
              <w:rPr>
                <w:rFonts w:ascii="仿宋_GB2312" w:hAnsi="仿宋_GB2312" w:cs="仿宋_GB2312" w:eastAsia="仿宋_GB2312"/>
              </w:rPr>
              <w:t>，</w:t>
            </w:r>
            <w:r>
              <w:rPr>
                <w:rFonts w:ascii="仿宋_GB2312" w:hAnsi="仿宋_GB2312" w:cs="仿宋_GB2312" w:eastAsia="仿宋_GB2312"/>
              </w:rPr>
              <w:t>M5</w:t>
            </w:r>
            <w:r>
              <w:rPr>
                <w:rFonts w:ascii="仿宋_GB2312" w:hAnsi="仿宋_GB2312" w:cs="仿宋_GB2312" w:eastAsia="仿宋_GB2312"/>
              </w:rPr>
              <w:t>专用预拌砂浆砌筑；内隔墙均采用</w:t>
            </w:r>
            <w:r>
              <w:rPr>
                <w:rFonts w:ascii="仿宋_GB2312" w:hAnsi="仿宋_GB2312" w:cs="仿宋_GB2312" w:eastAsia="仿宋_GB2312"/>
              </w:rPr>
              <w:t>0</w:t>
            </w:r>
            <w:r>
              <w:rPr>
                <w:rFonts w:ascii="仿宋_GB2312" w:hAnsi="仿宋_GB2312" w:cs="仿宋_GB2312" w:eastAsia="仿宋_GB2312"/>
              </w:rPr>
              <w:t>厚</w:t>
            </w:r>
            <w:r>
              <w:rPr>
                <w:rFonts w:ascii="仿宋_GB2312" w:hAnsi="仿宋_GB2312" w:cs="仿宋_GB2312" w:eastAsia="仿宋_GB2312"/>
              </w:rPr>
              <w:t>KP1</w:t>
            </w:r>
            <w:r>
              <w:rPr>
                <w:rFonts w:ascii="仿宋_GB2312" w:hAnsi="仿宋_GB2312" w:cs="仿宋_GB2312" w:eastAsia="仿宋_GB2312"/>
              </w:rPr>
              <w:t>承重多孔砖</w:t>
            </w:r>
            <w:r>
              <w:rPr>
                <w:rFonts w:ascii="仿宋_GB2312" w:hAnsi="仿宋_GB2312" w:cs="仿宋_GB2312" w:eastAsia="仿宋_GB2312"/>
              </w:rPr>
              <w:t>1U10</w:t>
            </w:r>
            <w:r>
              <w:rPr>
                <w:rFonts w:ascii="仿宋_GB2312" w:hAnsi="仿宋_GB2312" w:cs="仿宋_GB2312" w:eastAsia="仿宋_GB2312"/>
              </w:rPr>
              <w:t>，</w:t>
            </w:r>
            <w:r>
              <w:rPr>
                <w:rFonts w:ascii="仿宋_GB2312" w:hAnsi="仿宋_GB2312" w:cs="仿宋_GB2312" w:eastAsia="仿宋_GB2312"/>
              </w:rPr>
              <w:t>M5</w:t>
            </w:r>
            <w:r>
              <w:rPr>
                <w:rFonts w:ascii="仿宋_GB2312" w:hAnsi="仿宋_GB2312" w:cs="仿宋_GB2312" w:eastAsia="仿宋_GB2312"/>
              </w:rPr>
              <w:t>专用预拌砂浆砌筑。</w:t>
            </w:r>
          </w:p>
          <w:p>
            <w:pPr>
              <w:pStyle w:val="null3"/>
            </w:pP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内部隔墙采用</w:t>
            </w:r>
            <w:r>
              <w:rPr>
                <w:rFonts w:ascii="仿宋_GB2312" w:hAnsi="仿宋_GB2312" w:cs="仿宋_GB2312" w:eastAsia="仿宋_GB2312"/>
              </w:rPr>
              <w:t>00</w:t>
            </w:r>
            <w:r>
              <w:rPr>
                <w:rFonts w:ascii="仿宋_GB2312" w:hAnsi="仿宋_GB2312" w:cs="仿宋_GB2312" w:eastAsia="仿宋_GB2312"/>
              </w:rPr>
              <w:t>厚</w:t>
            </w:r>
            <w:r>
              <w:rPr>
                <w:rFonts w:ascii="仿宋_GB2312" w:hAnsi="仿宋_GB2312" w:cs="仿宋_GB2312" w:eastAsia="仿宋_GB2312"/>
              </w:rPr>
              <w:t>KP1</w:t>
            </w:r>
            <w:r>
              <w:rPr>
                <w:rFonts w:ascii="仿宋_GB2312" w:hAnsi="仿宋_GB2312" w:cs="仿宋_GB2312" w:eastAsia="仿宋_GB2312"/>
              </w:rPr>
              <w:t>承重多孔砖</w:t>
            </w:r>
            <w:r>
              <w:rPr>
                <w:rFonts w:ascii="仿宋_GB2312" w:hAnsi="仿宋_GB2312" w:cs="仿宋_GB2312" w:eastAsia="仿宋_GB2312"/>
              </w:rPr>
              <w:t>1U10</w:t>
            </w:r>
            <w:r>
              <w:rPr>
                <w:rFonts w:ascii="仿宋_GB2312" w:hAnsi="仿宋_GB2312" w:cs="仿宋_GB2312" w:eastAsia="仿宋_GB2312"/>
              </w:rPr>
              <w:t>，</w:t>
            </w:r>
            <w:r>
              <w:rPr>
                <w:rFonts w:ascii="仿宋_GB2312" w:hAnsi="仿宋_GB2312" w:cs="仿宋_GB2312" w:eastAsia="仿宋_GB2312"/>
              </w:rPr>
              <w:t>M5</w:t>
            </w:r>
            <w:r>
              <w:rPr>
                <w:rFonts w:ascii="仿宋_GB2312" w:hAnsi="仿宋_GB2312" w:cs="仿宋_GB2312" w:eastAsia="仿宋_GB2312"/>
              </w:rPr>
              <w:t>专用预拌砂浆砌筑。</w:t>
            </w:r>
          </w:p>
          <w:p>
            <w:pPr>
              <w:pStyle w:val="null3"/>
            </w:pPr>
            <w:r>
              <w:rPr>
                <w:rFonts w:ascii="仿宋_GB2312" w:hAnsi="仿宋_GB2312" w:cs="仿宋_GB2312" w:eastAsia="仿宋_GB2312"/>
              </w:rPr>
              <w:t>3.</w:t>
            </w:r>
            <w:r>
              <w:rPr>
                <w:rFonts w:ascii="仿宋_GB2312" w:hAnsi="仿宋_GB2312" w:cs="仿宋_GB2312" w:eastAsia="仿宋_GB2312"/>
              </w:rPr>
              <w:t>墙身防潮层：在室内地坪下的</w:t>
            </w:r>
            <w:r>
              <w:rPr>
                <w:rFonts w:ascii="仿宋_GB2312" w:hAnsi="仿宋_GB2312" w:cs="仿宋_GB2312" w:eastAsia="仿宋_GB2312"/>
              </w:rPr>
              <w:t xml:space="preserve">0mm </w:t>
            </w:r>
            <w:r>
              <w:rPr>
                <w:rFonts w:ascii="仿宋_GB2312" w:hAnsi="仿宋_GB2312" w:cs="仿宋_GB2312" w:eastAsia="仿宋_GB2312"/>
              </w:rPr>
              <w:t xml:space="preserve">处做 </w:t>
            </w:r>
            <w:r>
              <w:rPr>
                <w:rFonts w:ascii="仿宋_GB2312" w:hAnsi="仿宋_GB2312" w:cs="仿宋_GB2312" w:eastAsia="仿宋_GB2312"/>
              </w:rPr>
              <w:t xml:space="preserve">20mm </w:t>
            </w:r>
            <w:r>
              <w:rPr>
                <w:rFonts w:ascii="仿宋_GB2312" w:hAnsi="仿宋_GB2312" w:cs="仿宋_GB2312" w:eastAsia="仿宋_GB2312"/>
              </w:rPr>
              <w:t xml:space="preserve">厚 </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 xml:space="preserve">2 </w:t>
            </w:r>
            <w:r>
              <w:rPr>
                <w:rFonts w:ascii="仿宋_GB2312" w:hAnsi="仿宋_GB2312" w:cs="仿宋_GB2312" w:eastAsia="仿宋_GB2312"/>
              </w:rPr>
              <w:t>水泥砂浆内加水泥防水剂的墙身防潮层（此标高为钢筋混凝土构造时可不做）。</w:t>
            </w:r>
          </w:p>
          <w:p>
            <w:pPr>
              <w:pStyle w:val="null3"/>
            </w:pPr>
            <w:r>
              <w:rPr>
                <w:rFonts w:ascii="仿宋_GB2312" w:hAnsi="仿宋_GB2312" w:cs="仿宋_GB2312" w:eastAsia="仿宋_GB2312"/>
              </w:rPr>
              <w:t xml:space="preserve">4. </w:t>
            </w:r>
            <w:r>
              <w:rPr>
                <w:rFonts w:ascii="仿宋_GB2312" w:hAnsi="仿宋_GB2312" w:cs="仿宋_GB2312" w:eastAsia="仿宋_GB2312"/>
              </w:rPr>
              <w:t>墙体留洞及封堵：</w:t>
            </w:r>
          </w:p>
          <w:p>
            <w:pPr>
              <w:pStyle w:val="null3"/>
            </w:pPr>
            <w:r>
              <w:rPr>
                <w:rFonts w:ascii="仿宋_GB2312" w:hAnsi="仿宋_GB2312" w:cs="仿宋_GB2312" w:eastAsia="仿宋_GB2312"/>
              </w:rPr>
              <w:t>4.1</w:t>
            </w:r>
            <w:r>
              <w:rPr>
                <w:rFonts w:ascii="仿宋_GB2312" w:hAnsi="仿宋_GB2312" w:cs="仿宋_GB2312" w:eastAsia="仿宋_GB2312"/>
              </w:rPr>
              <w:t>钢筋混凝土墙上的留洞见结施和设备图；</w:t>
            </w:r>
          </w:p>
          <w:p>
            <w:pPr>
              <w:pStyle w:val="null3"/>
            </w:pPr>
            <w:r>
              <w:rPr>
                <w:rFonts w:ascii="仿宋_GB2312" w:hAnsi="仿宋_GB2312" w:cs="仿宋_GB2312" w:eastAsia="仿宋_GB2312"/>
              </w:rPr>
              <w:t>4.2</w:t>
            </w:r>
            <w:r>
              <w:rPr>
                <w:rFonts w:ascii="仿宋_GB2312" w:hAnsi="仿宋_GB2312" w:cs="仿宋_GB2312" w:eastAsia="仿宋_GB2312"/>
              </w:rPr>
              <w:t>砌筑墙预留洞见建施和设备图，建施图仅表示</w:t>
            </w:r>
            <w:r>
              <w:rPr>
                <w:rFonts w:ascii="仿宋_GB2312" w:hAnsi="仿宋_GB2312" w:cs="仿宋_GB2312" w:eastAsia="仿宋_GB2312"/>
              </w:rPr>
              <w:t>30</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 xml:space="preserve">300 </w:t>
            </w:r>
            <w:r>
              <w:rPr>
                <w:rFonts w:ascii="仿宋_GB2312" w:hAnsi="仿宋_GB2312" w:cs="仿宋_GB2312" w:eastAsia="仿宋_GB2312"/>
              </w:rPr>
              <w:t>以上的预留洞，</w:t>
            </w:r>
            <w:r>
              <w:rPr>
                <w:rFonts w:ascii="仿宋_GB2312" w:hAnsi="仿宋_GB2312" w:cs="仿宋_GB2312" w:eastAsia="仿宋_GB2312"/>
              </w:rPr>
              <w:t>300</w:t>
            </w:r>
            <w:r>
              <w:rPr>
                <w:rFonts w:ascii="仿宋_GB2312" w:hAnsi="仿宋_GB2312" w:cs="仿宋_GB2312" w:eastAsia="仿宋_GB2312"/>
              </w:rPr>
              <w:t>×</w:t>
            </w:r>
            <w:r>
              <w:rPr>
                <w:rFonts w:ascii="仿宋_GB2312" w:hAnsi="仿宋_GB2312" w:cs="仿宋_GB2312" w:eastAsia="仿宋_GB2312"/>
              </w:rPr>
              <w:t xml:space="preserve">300 </w:t>
            </w:r>
            <w:r>
              <w:rPr>
                <w:rFonts w:ascii="仿宋_GB2312" w:hAnsi="仿宋_GB2312" w:cs="仿宋_GB2312" w:eastAsia="仿宋_GB2312"/>
              </w:rPr>
              <w:t>以下者根据设备工种图纸配合预留。</w:t>
            </w:r>
          </w:p>
          <w:p>
            <w:pPr>
              <w:pStyle w:val="null3"/>
            </w:pPr>
            <w:r>
              <w:rPr>
                <w:rFonts w:ascii="仿宋_GB2312" w:hAnsi="仿宋_GB2312" w:cs="仿宋_GB2312" w:eastAsia="仿宋_GB2312"/>
              </w:rPr>
              <w:t>4.3</w:t>
            </w:r>
            <w:r>
              <w:rPr>
                <w:rFonts w:ascii="仿宋_GB2312" w:hAnsi="仿宋_GB2312" w:cs="仿宋_GB2312" w:eastAsia="仿宋_GB2312"/>
              </w:rPr>
              <w:t xml:space="preserve"> </w:t>
            </w:r>
            <w:r>
              <w:rPr>
                <w:rFonts w:ascii="仿宋_GB2312" w:hAnsi="仿宋_GB2312" w:cs="仿宋_GB2312" w:eastAsia="仿宋_GB2312"/>
              </w:rPr>
              <w:t>预留洞的封堵：混凝土墙留洞封堵见结施，其余砌筑墙留洞待管道设备安装完毕后，用石混凝土填实；防火墙上留洞封堵用不燃烧材料进行封堵。所有预留洞应与设备专业图纸核准无误后方可施工。</w:t>
            </w:r>
          </w:p>
          <w:p>
            <w:pPr>
              <w:pStyle w:val="null3"/>
            </w:pPr>
            <w:r>
              <w:rPr>
                <w:rFonts w:ascii="仿宋_GB2312" w:hAnsi="仿宋_GB2312" w:cs="仿宋_GB2312" w:eastAsia="仿宋_GB2312"/>
              </w:rPr>
              <w:t>4.4</w:t>
            </w:r>
            <w:r>
              <w:rPr>
                <w:rFonts w:ascii="仿宋_GB2312" w:hAnsi="仿宋_GB2312" w:cs="仿宋_GB2312" w:eastAsia="仿宋_GB2312"/>
              </w:rPr>
              <w:t>凡</w:t>
            </w:r>
            <w:r>
              <w:rPr>
                <w:rFonts w:ascii="仿宋_GB2312" w:hAnsi="仿宋_GB2312" w:cs="仿宋_GB2312" w:eastAsia="仿宋_GB2312"/>
              </w:rPr>
              <w:t xml:space="preserve">100 </w:t>
            </w:r>
            <w:r>
              <w:rPr>
                <w:rFonts w:ascii="仿宋_GB2312" w:hAnsi="仿宋_GB2312" w:cs="仿宋_GB2312" w:eastAsia="仿宋_GB2312"/>
              </w:rPr>
              <w:t>左右的管道穿墙（楼板）洞，须采用钻孔机钻孔，不得砸墙穿管。</w:t>
            </w:r>
          </w:p>
          <w:p>
            <w:pPr>
              <w:pStyle w:val="null3"/>
            </w:pPr>
            <w:r>
              <w:rPr>
                <w:rFonts w:ascii="仿宋_GB2312" w:hAnsi="仿宋_GB2312" w:cs="仿宋_GB2312" w:eastAsia="仿宋_GB2312"/>
              </w:rPr>
              <w:t>4.5</w:t>
            </w:r>
            <w:r>
              <w:rPr>
                <w:rFonts w:ascii="仿宋_GB2312" w:hAnsi="仿宋_GB2312" w:cs="仿宋_GB2312" w:eastAsia="仿宋_GB2312"/>
              </w:rPr>
              <w:t>孔洞周边应做好防渗漏处理。</w:t>
            </w:r>
          </w:p>
          <w:p>
            <w:pPr>
              <w:pStyle w:val="null3"/>
            </w:pPr>
            <w:r>
              <w:rPr>
                <w:rFonts w:ascii="仿宋_GB2312" w:hAnsi="仿宋_GB2312" w:cs="仿宋_GB2312" w:eastAsia="仿宋_GB2312"/>
              </w:rPr>
              <w:t>过梁：凡砖墙留洞</w:t>
            </w:r>
            <w:r>
              <w:rPr>
                <w:rFonts w:ascii="仿宋_GB2312" w:hAnsi="仿宋_GB2312" w:cs="仿宋_GB2312" w:eastAsia="仿宋_GB2312"/>
              </w:rPr>
              <w:t xml:space="preserve">600 </w:t>
            </w:r>
            <w:r>
              <w:rPr>
                <w:rFonts w:ascii="仿宋_GB2312" w:hAnsi="仿宋_GB2312" w:cs="仿宋_GB2312" w:eastAsia="仿宋_GB2312"/>
              </w:rPr>
              <w:t>时，采用钢筋混凝土过梁。</w:t>
            </w:r>
          </w:p>
          <w:p>
            <w:pPr>
              <w:pStyle w:val="null3"/>
            </w:pPr>
            <w:r>
              <w:rPr>
                <w:rFonts w:ascii="仿宋_GB2312" w:hAnsi="仿宋_GB2312" w:cs="仿宋_GB2312" w:eastAsia="仿宋_GB2312"/>
              </w:rPr>
              <w:t>彩板围护结构应采取防止双向移动等措施，施工中应严格执行。</w:t>
            </w:r>
          </w:p>
          <w:p>
            <w:pPr>
              <w:pStyle w:val="null3"/>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防水工程</w:t>
            </w:r>
          </w:p>
          <w:p>
            <w:pPr>
              <w:pStyle w:val="null3"/>
            </w:pPr>
            <w:r>
              <w:rPr>
                <w:rFonts w:ascii="仿宋_GB2312" w:hAnsi="仿宋_GB2312" w:cs="仿宋_GB2312" w:eastAsia="仿宋_GB2312"/>
              </w:rPr>
              <w:t>1.</w:t>
            </w:r>
            <w:r>
              <w:rPr>
                <w:rFonts w:ascii="仿宋_GB2312" w:hAnsi="仿宋_GB2312" w:cs="仿宋_GB2312" w:eastAsia="仿宋_GB2312"/>
              </w:rPr>
              <w:t>根据《屋面工程技术规范》</w:t>
            </w:r>
            <w:r>
              <w:rPr>
                <w:rFonts w:ascii="仿宋_GB2312" w:hAnsi="仿宋_GB2312" w:cs="仿宋_GB2312" w:eastAsia="仿宋_GB2312"/>
              </w:rPr>
              <w:t>GB50345-2012</w:t>
            </w:r>
            <w:r>
              <w:rPr>
                <w:rFonts w:ascii="仿宋_GB2312" w:hAnsi="仿宋_GB2312" w:cs="仿宋_GB2312" w:eastAsia="仿宋_GB2312"/>
              </w:rPr>
              <w:t>，平屋防水等级为</w:t>
            </w:r>
            <w:r>
              <w:rPr>
                <w:rFonts w:ascii="仿宋_GB2312" w:hAnsi="仿宋_GB2312" w:cs="仿宋_GB2312" w:eastAsia="仿宋_GB2312"/>
              </w:rPr>
              <w:t>II</w:t>
            </w:r>
            <w:r>
              <w:rPr>
                <w:rFonts w:ascii="仿宋_GB2312" w:hAnsi="仿宋_GB2312" w:cs="仿宋_GB2312" w:eastAsia="仿宋_GB2312"/>
              </w:rPr>
              <w:t>级，防水层合理使用年限为年。</w:t>
            </w:r>
          </w:p>
          <w:p>
            <w:pPr>
              <w:pStyle w:val="null3"/>
            </w:pPr>
            <w:r>
              <w:rPr>
                <w:rFonts w:ascii="仿宋_GB2312" w:hAnsi="仿宋_GB2312" w:cs="仿宋_GB2312" w:eastAsia="仿宋_GB2312"/>
              </w:rPr>
              <w:t>2.</w:t>
            </w:r>
            <w:r>
              <w:rPr>
                <w:rFonts w:ascii="仿宋_GB2312" w:hAnsi="仿宋_GB2312" w:cs="仿宋_GB2312" w:eastAsia="仿宋_GB2312"/>
              </w:rPr>
              <w:t>未注明者各类排水、防水、防潮、浇水等均按我行规范及常规做法处理。</w:t>
            </w:r>
          </w:p>
          <w:p>
            <w:pPr>
              <w:pStyle w:val="null3"/>
            </w:pPr>
            <w:r>
              <w:rPr>
                <w:rFonts w:ascii="仿宋_GB2312" w:hAnsi="仿宋_GB2312" w:cs="仿宋_GB2312" w:eastAsia="仿宋_GB2312"/>
              </w:rPr>
              <w:t>3.</w:t>
            </w:r>
            <w:r>
              <w:rPr>
                <w:rFonts w:ascii="仿宋_GB2312" w:hAnsi="仿宋_GB2312" w:cs="仿宋_GB2312" w:eastAsia="仿宋_GB2312"/>
              </w:rPr>
              <w:t xml:space="preserve"> </w:t>
            </w:r>
            <w:r>
              <w:rPr>
                <w:rFonts w:ascii="仿宋_GB2312" w:hAnsi="仿宋_GB2312" w:cs="仿宋_GB2312" w:eastAsia="仿宋_GB2312"/>
              </w:rPr>
              <w:t>防水工程施工宜由防水材料专业队承担，以确保质量。各部位防水补衬</w:t>
            </w:r>
          </w:p>
          <w:p>
            <w:pPr>
              <w:pStyle w:val="null3"/>
            </w:pPr>
            <w:r>
              <w:rPr>
                <w:rFonts w:ascii="仿宋_GB2312" w:hAnsi="仿宋_GB2312" w:cs="仿宋_GB2312" w:eastAsia="仿宋_GB2312"/>
              </w:rPr>
              <w:t>铺置后必须采取保护措施，以防施工组织不当破坏防水材料，万一有破损，必须</w:t>
            </w:r>
          </w:p>
          <w:p>
            <w:pPr>
              <w:pStyle w:val="null3"/>
            </w:pPr>
            <w:r>
              <w:rPr>
                <w:rFonts w:ascii="仿宋_GB2312" w:hAnsi="仿宋_GB2312" w:cs="仿宋_GB2312" w:eastAsia="仿宋_GB2312"/>
              </w:rPr>
              <w:t>修补完备后再进行下一道工序。</w:t>
            </w:r>
          </w:p>
          <w:p>
            <w:pPr>
              <w:pStyle w:val="null3"/>
            </w:pPr>
            <w:r>
              <w:rPr>
                <w:rFonts w:ascii="仿宋_GB2312" w:hAnsi="仿宋_GB2312" w:cs="仿宋_GB2312" w:eastAsia="仿宋_GB2312"/>
              </w:rPr>
              <w:t>4.</w:t>
            </w:r>
            <w:r>
              <w:rPr>
                <w:rFonts w:ascii="仿宋_GB2312" w:hAnsi="仿宋_GB2312" w:cs="仿宋_GB2312" w:eastAsia="仿宋_GB2312"/>
              </w:rPr>
              <w:t>防水材料必须保证质量，应选用符合国家标准或建设部推荐的产品以免造成后患。</w:t>
            </w:r>
          </w:p>
          <w:p>
            <w:pPr>
              <w:pStyle w:val="null3"/>
            </w:pPr>
            <w:r>
              <w:rPr>
                <w:rFonts w:ascii="仿宋_GB2312" w:hAnsi="仿宋_GB2312" w:cs="仿宋_GB2312" w:eastAsia="仿宋_GB2312"/>
              </w:rPr>
              <w:t>5.</w:t>
            </w:r>
            <w:r>
              <w:rPr>
                <w:rFonts w:ascii="仿宋_GB2312" w:hAnsi="仿宋_GB2312" w:cs="仿宋_GB2312" w:eastAsia="仿宋_GB2312"/>
              </w:rPr>
              <w:t>其它防水：相关楼（地）面防水层详见工程做法。</w:t>
            </w:r>
          </w:p>
          <w:p>
            <w:pPr>
              <w:pStyle w:val="null3"/>
            </w:pPr>
            <w:r>
              <w:rPr>
                <w:rFonts w:ascii="仿宋_GB2312" w:hAnsi="仿宋_GB2312" w:cs="仿宋_GB2312" w:eastAsia="仿宋_GB2312"/>
              </w:rPr>
              <w:t>（五）门窗工程</w:t>
            </w:r>
          </w:p>
          <w:p>
            <w:pPr>
              <w:pStyle w:val="null3"/>
            </w:pPr>
            <w:r>
              <w:rPr>
                <w:rFonts w:ascii="仿宋_GB2312" w:hAnsi="仿宋_GB2312" w:cs="仿宋_GB2312" w:eastAsia="仿宋_GB2312"/>
              </w:rPr>
              <w:t>1.</w:t>
            </w:r>
            <w:r>
              <w:rPr>
                <w:rFonts w:ascii="仿宋_GB2312" w:hAnsi="仿宋_GB2312" w:cs="仿宋_GB2312" w:eastAsia="仿宋_GB2312"/>
              </w:rPr>
              <w:t xml:space="preserve"> </w:t>
            </w:r>
            <w:r>
              <w:rPr>
                <w:rFonts w:ascii="仿宋_GB2312" w:hAnsi="仿宋_GB2312" w:cs="仿宋_GB2312" w:eastAsia="仿宋_GB2312"/>
              </w:rPr>
              <w:t>建筑外门窗抗风压性能、气密性能、水密性能、保温性能、隔声性能、平整度及技术要求等均应达到国家有关规定，气密性不低于《建筑外门窗气密、水密、抗风压性能分级及检测方法》（</w:t>
            </w:r>
            <w:r>
              <w:rPr>
                <w:rFonts w:ascii="仿宋_GB2312" w:hAnsi="仿宋_GB2312" w:cs="仿宋_GB2312" w:eastAsia="仿宋_GB2312"/>
              </w:rPr>
              <w:t>GB/T7106 - 2008</w:t>
            </w:r>
            <w:r>
              <w:rPr>
                <w:rFonts w:ascii="仿宋_GB2312" w:hAnsi="仿宋_GB2312" w:cs="仿宋_GB2312" w:eastAsia="仿宋_GB2312"/>
              </w:rPr>
              <w:t>）规定的</w:t>
            </w:r>
            <w:r>
              <w:rPr>
                <w:rFonts w:ascii="仿宋_GB2312" w:hAnsi="仿宋_GB2312" w:cs="仿宋_GB2312" w:eastAsia="仿宋_GB2312"/>
              </w:rPr>
              <w:t>6</w:t>
            </w:r>
            <w:r>
              <w:rPr>
                <w:rFonts w:ascii="仿宋_GB2312" w:hAnsi="仿宋_GB2312" w:cs="仿宋_GB2312" w:eastAsia="仿宋_GB2312"/>
              </w:rPr>
              <w:t>级。外窗所用玻璃必须选用可见光透射比大于</w:t>
            </w:r>
            <w:r>
              <w:rPr>
                <w:rFonts w:ascii="仿宋_GB2312" w:hAnsi="仿宋_GB2312" w:cs="仿宋_GB2312" w:eastAsia="仿宋_GB2312"/>
              </w:rPr>
              <w:t>0.4</w:t>
            </w:r>
            <w:r>
              <w:rPr>
                <w:rFonts w:ascii="仿宋_GB2312" w:hAnsi="仿宋_GB2312" w:cs="仿宋_GB2312" w:eastAsia="仿宋_GB2312"/>
              </w:rPr>
              <w:t>的玻璃。</w:t>
            </w:r>
          </w:p>
          <w:p>
            <w:pPr>
              <w:pStyle w:val="null3"/>
            </w:pPr>
            <w:r>
              <w:rPr>
                <w:rFonts w:ascii="仿宋_GB2312" w:hAnsi="仿宋_GB2312" w:cs="仿宋_GB2312" w:eastAsia="仿宋_GB2312"/>
              </w:rPr>
              <w:t>2.</w:t>
            </w:r>
            <w:r>
              <w:rPr>
                <w:rFonts w:ascii="仿宋_GB2312" w:hAnsi="仿宋_GB2312" w:cs="仿宋_GB2312" w:eastAsia="仿宋_GB2312"/>
              </w:rPr>
              <w:t>门窗玻璃的选用应遵照《建筑玻璃应用技术规程》和《建筑安全玻璃管理规定》（发改运行〔</w:t>
            </w:r>
            <w:r>
              <w:rPr>
                <w:rFonts w:ascii="仿宋_GB2312" w:hAnsi="仿宋_GB2312" w:cs="仿宋_GB2312" w:eastAsia="仿宋_GB2312"/>
              </w:rPr>
              <w:t>2003</w:t>
            </w:r>
            <w:r>
              <w:rPr>
                <w:rFonts w:ascii="仿宋_GB2312" w:hAnsi="仿宋_GB2312" w:cs="仿宋_GB2312" w:eastAsia="仿宋_GB2312"/>
              </w:rPr>
              <w:t>〕</w:t>
            </w:r>
            <w:r>
              <w:rPr>
                <w:rFonts w:ascii="仿宋_GB2312" w:hAnsi="仿宋_GB2312" w:cs="仿宋_GB2312" w:eastAsia="仿宋_GB2312"/>
              </w:rPr>
              <w:t>2116</w:t>
            </w:r>
            <w:r>
              <w:rPr>
                <w:rFonts w:ascii="仿宋_GB2312" w:hAnsi="仿宋_GB2312" w:cs="仿宋_GB2312" w:eastAsia="仿宋_GB2312"/>
              </w:rPr>
              <w:t>号文），及地方主管部门的有关规定，当窗玻璃面积≥</w:t>
            </w:r>
            <w:r>
              <w:rPr>
                <w:rFonts w:ascii="仿宋_GB2312" w:hAnsi="仿宋_GB2312" w:cs="仿宋_GB2312" w:eastAsia="仿宋_GB2312"/>
              </w:rPr>
              <w:t>1.5</w:t>
            </w:r>
            <w:r>
              <w:rPr>
                <w:rFonts w:ascii="仿宋_GB2312" w:hAnsi="仿宋_GB2312" w:cs="仿宋_GB2312" w:eastAsia="仿宋_GB2312"/>
              </w:rPr>
              <w:t>㎡时，应采用安全玻璃；所有门上的玻璃须采用安全玻璃，全玻璃门在可视范围内设置防撞标识；卫生间窗玻璃采用内面磨砂玻璃（视线范围内）；防火玻璃采用  铯钾玻璃；玻璃底边离最终地面装修面≤</w:t>
            </w:r>
            <w:r>
              <w:rPr>
                <w:rFonts w:ascii="仿宋_GB2312" w:hAnsi="仿宋_GB2312" w:cs="仿宋_GB2312" w:eastAsia="仿宋_GB2312"/>
              </w:rPr>
              <w:t>500mm</w:t>
            </w:r>
            <w:r>
              <w:rPr>
                <w:rFonts w:ascii="仿宋_GB2312" w:hAnsi="仿宋_GB2312" w:cs="仿宋_GB2312" w:eastAsia="仿宋_GB2312"/>
              </w:rPr>
              <w:t>的落地窗必须采用安全玻璃。</w:t>
            </w:r>
          </w:p>
          <w:p>
            <w:pPr>
              <w:pStyle w:val="null3"/>
            </w:pPr>
            <w:r>
              <w:rPr>
                <w:rFonts w:ascii="仿宋_GB2312" w:hAnsi="仿宋_GB2312" w:cs="仿宋_GB2312" w:eastAsia="仿宋_GB2312"/>
              </w:rPr>
              <w:t>3.</w:t>
            </w:r>
            <w:r>
              <w:rPr>
                <w:rFonts w:ascii="仿宋_GB2312" w:hAnsi="仿宋_GB2312" w:cs="仿宋_GB2312" w:eastAsia="仿宋_GB2312"/>
              </w:rPr>
              <w:t>门窗立面均表示洞口尺寸，门窗加工尺寸要按照装修面厚度由承包商予以调整。</w:t>
            </w:r>
          </w:p>
          <w:p>
            <w:pPr>
              <w:pStyle w:val="null3"/>
            </w:pPr>
            <w:r>
              <w:rPr>
                <w:rFonts w:ascii="仿宋_GB2312" w:hAnsi="仿宋_GB2312" w:cs="仿宋_GB2312" w:eastAsia="仿宋_GB2312"/>
              </w:rPr>
              <w:t>4.</w:t>
            </w:r>
            <w:r>
              <w:rPr>
                <w:rFonts w:ascii="仿宋_GB2312" w:hAnsi="仿宋_GB2312" w:cs="仿宋_GB2312" w:eastAsia="仿宋_GB2312"/>
              </w:rPr>
              <w:t>外门窗无特殊说明均居墙中，内平开门立梃与开启方向墙面平，且均作盖缝条或贴脸，门洞垭口作筒子板，内窗均立墙中。除注明者外，门大均为</w:t>
            </w:r>
            <w:r>
              <w:rPr>
                <w:rFonts w:ascii="仿宋_GB2312" w:hAnsi="仿宋_GB2312" w:cs="仿宋_GB2312" w:eastAsia="仿宋_GB2312"/>
              </w:rPr>
              <w:t>200</w:t>
            </w:r>
            <w:r>
              <w:rPr>
                <w:rFonts w:ascii="仿宋_GB2312" w:hAnsi="仿宋_GB2312" w:cs="仿宋_GB2312" w:eastAsia="仿宋_GB2312"/>
              </w:rPr>
              <w:t>。门窗须配置优质五金件，门窗过梁见结构专业施工图，外窗开启扇均需加纱窗。</w:t>
            </w:r>
          </w:p>
          <w:p>
            <w:pPr>
              <w:pStyle w:val="null3"/>
            </w:pPr>
            <w:r>
              <w:rPr>
                <w:rFonts w:ascii="仿宋_GB2312" w:hAnsi="仿宋_GB2312" w:cs="仿宋_GB2312" w:eastAsia="仿宋_GB2312"/>
              </w:rPr>
              <w:t>5.</w:t>
            </w:r>
            <w:r>
              <w:rPr>
                <w:rFonts w:ascii="仿宋_GB2312" w:hAnsi="仿宋_GB2312" w:cs="仿宋_GB2312" w:eastAsia="仿宋_GB2312"/>
              </w:rPr>
              <w:t>钢结构部分门窗框料采用深灰色塑钢型材，玻璃采用中空玻璃（</w:t>
            </w:r>
            <w:r>
              <w:rPr>
                <w:rFonts w:ascii="仿宋_GB2312" w:hAnsi="仿宋_GB2312" w:cs="仿宋_GB2312" w:eastAsia="仿宋_GB2312"/>
              </w:rPr>
              <w:t>6mm</w:t>
            </w:r>
            <w:r>
              <w:rPr>
                <w:rFonts w:ascii="仿宋_GB2312" w:hAnsi="仿宋_GB2312" w:cs="仿宋_GB2312" w:eastAsia="仿宋_GB2312"/>
              </w:rPr>
              <w:t xml:space="preserve">透明玻璃 </w:t>
            </w:r>
            <w:r>
              <w:rPr>
                <w:rFonts w:ascii="仿宋_GB2312" w:hAnsi="仿宋_GB2312" w:cs="仿宋_GB2312" w:eastAsia="仿宋_GB2312"/>
              </w:rPr>
              <w:t>+ 12mm</w:t>
            </w:r>
            <w:r>
              <w:rPr>
                <w:rFonts w:ascii="仿宋_GB2312" w:hAnsi="仿宋_GB2312" w:cs="仿宋_GB2312" w:eastAsia="仿宋_GB2312"/>
              </w:rPr>
              <w:t xml:space="preserve">空气层 </w:t>
            </w:r>
            <w:r>
              <w:rPr>
                <w:rFonts w:ascii="仿宋_GB2312" w:hAnsi="仿宋_GB2312" w:cs="仿宋_GB2312" w:eastAsia="仿宋_GB2312"/>
              </w:rPr>
              <w:t>+ 6mm</w:t>
            </w:r>
            <w:r>
              <w:rPr>
                <w:rFonts w:ascii="仿宋_GB2312" w:hAnsi="仿宋_GB2312" w:cs="仿宋_GB2312" w:eastAsia="仿宋_GB2312"/>
              </w:rPr>
              <w:t>透明玻璃）。</w:t>
            </w:r>
          </w:p>
          <w:p>
            <w:pPr>
              <w:pStyle w:val="null3"/>
            </w:pPr>
            <w:r>
              <w:rPr>
                <w:rFonts w:ascii="仿宋_GB2312" w:hAnsi="仿宋_GB2312" w:cs="仿宋_GB2312" w:eastAsia="仿宋_GB2312"/>
              </w:rPr>
              <w:t>6.</w:t>
            </w:r>
            <w:r>
              <w:rPr>
                <w:rFonts w:ascii="仿宋_GB2312" w:hAnsi="仿宋_GB2312" w:cs="仿宋_GB2312" w:eastAsia="仿宋_GB2312"/>
              </w:rPr>
              <w:t>钢结构部分外墙货运大门采用深灰色成品电动推拉门，由专业厂家进行二次设计。货运门洞包络范围内不得有障碍物。物流门内外两侧均作</w:t>
            </w:r>
            <w:r>
              <w:rPr>
                <w:rFonts w:ascii="仿宋_GB2312" w:hAnsi="仿宋_GB2312" w:cs="仿宋_GB2312" w:eastAsia="仿宋_GB2312"/>
              </w:rPr>
              <w:t>φ</w:t>
            </w:r>
            <w:r>
              <w:rPr>
                <w:rFonts w:ascii="仿宋_GB2312" w:hAnsi="仿宋_GB2312" w:cs="仿宋_GB2312" w:eastAsia="仿宋_GB2312"/>
              </w:rPr>
              <w:t>50</w:t>
            </w:r>
            <w:r>
              <w:rPr>
                <w:rFonts w:ascii="仿宋_GB2312" w:hAnsi="仿宋_GB2312" w:cs="仿宋_GB2312" w:eastAsia="仿宋_GB2312"/>
              </w:rPr>
              <w:t>焊接钢管防撞柱内灌</w:t>
            </w:r>
            <w:r>
              <w:rPr>
                <w:rFonts w:ascii="仿宋_GB2312" w:hAnsi="仿宋_GB2312" w:cs="仿宋_GB2312" w:eastAsia="仿宋_GB2312"/>
              </w:rPr>
              <w:t>20</w:t>
            </w:r>
            <w:r>
              <w:rPr>
                <w:rFonts w:ascii="仿宋_GB2312" w:hAnsi="仿宋_GB2312" w:cs="仿宋_GB2312" w:eastAsia="仿宋_GB2312"/>
              </w:rPr>
              <w:t>混凝土，外刷黄黑间隔的荧光警示漆。</w:t>
            </w:r>
          </w:p>
          <w:p>
            <w:pPr>
              <w:pStyle w:val="null3"/>
            </w:pPr>
            <w:r>
              <w:rPr>
                <w:rFonts w:ascii="仿宋_GB2312" w:hAnsi="仿宋_GB2312" w:cs="仿宋_GB2312" w:eastAsia="仿宋_GB2312"/>
              </w:rPr>
              <w:t>7.</w:t>
            </w:r>
            <w:r>
              <w:rPr>
                <w:rFonts w:ascii="仿宋_GB2312" w:hAnsi="仿宋_GB2312" w:cs="仿宋_GB2312" w:eastAsia="仿宋_GB2312"/>
              </w:rPr>
              <w:t>所有防火门均由专业厂家制作及安装，并提供材料及技术保证。且应具有自闭功能。双扇防火门应具有按顺序关闭的功能，常开防火门必须安装信号控制关闭和反馈装置。</w:t>
            </w:r>
          </w:p>
          <w:p>
            <w:pPr>
              <w:pStyle w:val="null3"/>
            </w:pPr>
            <w:r>
              <w:rPr>
                <w:rFonts w:ascii="仿宋_GB2312" w:hAnsi="仿宋_GB2312" w:cs="仿宋_GB2312" w:eastAsia="仿宋_GB2312"/>
              </w:rPr>
              <w:t>（六）其它要求</w:t>
            </w:r>
          </w:p>
          <w:p>
            <w:pPr>
              <w:pStyle w:val="null3"/>
            </w:pPr>
            <w:r>
              <w:rPr>
                <w:rFonts w:ascii="仿宋_GB2312" w:hAnsi="仿宋_GB2312" w:cs="仿宋_GB2312" w:eastAsia="仿宋_GB2312"/>
              </w:rPr>
              <w:t>1.</w:t>
            </w:r>
            <w:r>
              <w:rPr>
                <w:rFonts w:ascii="仿宋_GB2312" w:hAnsi="仿宋_GB2312" w:cs="仿宋_GB2312" w:eastAsia="仿宋_GB2312"/>
              </w:rPr>
              <w:t>本工程未经技术鉴定或设计许可，不得改变结构的用途和使用环境。</w:t>
            </w:r>
          </w:p>
          <w:p>
            <w:pPr>
              <w:pStyle w:val="null3"/>
            </w:pPr>
            <w:r>
              <w:rPr>
                <w:rFonts w:ascii="仿宋_GB2312" w:hAnsi="仿宋_GB2312" w:cs="仿宋_GB2312" w:eastAsia="仿宋_GB2312"/>
              </w:rPr>
              <w:t>2.</w:t>
            </w:r>
            <w:r>
              <w:rPr>
                <w:rFonts w:ascii="仿宋_GB2312" w:hAnsi="仿宋_GB2312" w:cs="仿宋_GB2312" w:eastAsia="仿宋_GB2312"/>
              </w:rPr>
              <w:t>本设计无特殊配合水、暖、电等专业预留洞口、预埋件等，严禁事后补凿结构构件。</w:t>
            </w:r>
          </w:p>
          <w:p>
            <w:pPr>
              <w:pStyle w:val="null3"/>
            </w:pPr>
            <w:r>
              <w:rPr>
                <w:rFonts w:ascii="仿宋_GB2312" w:hAnsi="仿宋_GB2312" w:cs="仿宋_GB2312" w:eastAsia="仿宋_GB2312"/>
              </w:rPr>
              <w:t>3.</w:t>
            </w:r>
            <w:r>
              <w:rPr>
                <w:rFonts w:ascii="仿宋_GB2312" w:hAnsi="仿宋_GB2312" w:cs="仿宋_GB2312" w:eastAsia="仿宋_GB2312"/>
              </w:rPr>
              <w:t>施工时，应严格进行隐蔽工程的验收，验收合格后方可进行后续工作的施工。</w:t>
            </w:r>
          </w:p>
          <w:p>
            <w:pPr>
              <w:pStyle w:val="null3"/>
            </w:pPr>
            <w:r>
              <w:rPr>
                <w:rFonts w:ascii="仿宋_GB2312" w:hAnsi="仿宋_GB2312" w:cs="仿宋_GB2312" w:eastAsia="仿宋_GB2312"/>
              </w:rPr>
              <w:t>4.</w:t>
            </w:r>
            <w:r>
              <w:rPr>
                <w:rFonts w:ascii="仿宋_GB2312" w:hAnsi="仿宋_GB2312" w:cs="仿宋_GB2312" w:eastAsia="仿宋_GB2312"/>
              </w:rPr>
              <w:t>建筑物周围</w:t>
            </w:r>
            <w:r>
              <w:rPr>
                <w:rFonts w:ascii="仿宋_GB2312" w:hAnsi="仿宋_GB2312" w:cs="仿宋_GB2312" w:eastAsia="仿宋_GB2312"/>
              </w:rPr>
              <w:t>1m</w:t>
            </w:r>
            <w:r>
              <w:rPr>
                <w:rFonts w:ascii="仿宋_GB2312" w:hAnsi="仿宋_GB2312" w:cs="仿宋_GB2312" w:eastAsia="仿宋_GB2312"/>
              </w:rPr>
              <w:t>范围内应平整场地，分层夯实，压实系数≥</w:t>
            </w:r>
            <w:r>
              <w:rPr>
                <w:rFonts w:ascii="仿宋_GB2312" w:hAnsi="仿宋_GB2312" w:cs="仿宋_GB2312" w:eastAsia="仿宋_GB2312"/>
              </w:rPr>
              <w:t>0.9</w:t>
            </w:r>
            <w:r>
              <w:rPr>
                <w:rFonts w:ascii="仿宋_GB2312" w:hAnsi="仿宋_GB2312" w:cs="仿宋_GB2312" w:eastAsia="仿宋_GB2312"/>
              </w:rPr>
              <w:t>；表面夯实后宜设置</w:t>
            </w:r>
            <w:r>
              <w:rPr>
                <w:rFonts w:ascii="仿宋_GB2312" w:hAnsi="仿宋_GB2312" w:cs="仿宋_GB2312" w:eastAsia="仿宋_GB2312"/>
              </w:rPr>
              <w:t>20</w:t>
            </w:r>
            <w:r>
              <w:rPr>
                <w:rFonts w:ascii="仿宋_GB2312" w:hAnsi="仿宋_GB2312" w:cs="仿宋_GB2312" w:eastAsia="仿宋_GB2312"/>
              </w:rPr>
              <w:t>厚的</w:t>
            </w:r>
            <w:r>
              <w:rPr>
                <w:rFonts w:ascii="仿宋_GB2312" w:hAnsi="仿宋_GB2312" w:cs="仿宋_GB2312" w:eastAsia="仿宋_GB2312"/>
              </w:rPr>
              <w:t>C25</w:t>
            </w:r>
            <w:r>
              <w:rPr>
                <w:rFonts w:ascii="仿宋_GB2312" w:hAnsi="仿宋_GB2312" w:cs="仿宋_GB2312" w:eastAsia="仿宋_GB2312"/>
              </w:rPr>
              <w:t>混凝土面层，压实系数≥</w:t>
            </w:r>
            <w:r>
              <w:rPr>
                <w:rFonts w:ascii="仿宋_GB2312" w:hAnsi="仿宋_GB2312" w:cs="仿宋_GB2312" w:eastAsia="仿宋_GB2312"/>
              </w:rPr>
              <w:t>0.95</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0.000</w:t>
            </w:r>
            <w:r>
              <w:rPr>
                <w:rFonts w:ascii="仿宋_GB2312" w:hAnsi="仿宋_GB2312" w:cs="仿宋_GB2312" w:eastAsia="仿宋_GB2312"/>
              </w:rPr>
              <w:t>以下所有设备管井内均做涂料防水以防渗漏。</w:t>
            </w:r>
          </w:p>
          <w:p>
            <w:pPr>
              <w:pStyle w:val="null3"/>
            </w:pPr>
            <w:r>
              <w:rPr>
                <w:rFonts w:ascii="仿宋_GB2312" w:hAnsi="仿宋_GB2312" w:cs="仿宋_GB2312" w:eastAsia="仿宋_GB2312"/>
              </w:rPr>
              <w:t>6.</w:t>
            </w:r>
            <w:r>
              <w:rPr>
                <w:rFonts w:ascii="仿宋_GB2312" w:hAnsi="仿宋_GB2312" w:cs="仿宋_GB2312" w:eastAsia="仿宋_GB2312"/>
              </w:rPr>
              <w:t>本工程使用的砂浆均为预拌砂浆。</w:t>
            </w:r>
          </w:p>
          <w:p>
            <w:pPr>
              <w:pStyle w:val="null3"/>
            </w:pPr>
            <w:r>
              <w:rPr>
                <w:rFonts w:ascii="仿宋_GB2312" w:hAnsi="仿宋_GB2312" w:cs="仿宋_GB2312" w:eastAsia="仿宋_GB2312"/>
              </w:rPr>
              <w:t>7.</w:t>
            </w:r>
            <w:r>
              <w:rPr>
                <w:rFonts w:ascii="仿宋_GB2312" w:hAnsi="仿宋_GB2312" w:cs="仿宋_GB2312" w:eastAsia="仿宋_GB2312"/>
              </w:rPr>
              <w:t>两种材料的墙体交接处，应根据界面材质在粉刷前加钉金属网或在施工中加玻璃丝网格布，以防裂缝。</w:t>
            </w:r>
          </w:p>
          <w:p>
            <w:pPr>
              <w:pStyle w:val="null3"/>
            </w:pPr>
            <w:r>
              <w:rPr>
                <w:rFonts w:ascii="仿宋_GB2312" w:hAnsi="仿宋_GB2312" w:cs="仿宋_GB2312" w:eastAsia="仿宋_GB2312"/>
              </w:rPr>
              <w:t>8.</w:t>
            </w:r>
            <w:r>
              <w:rPr>
                <w:rFonts w:ascii="仿宋_GB2312" w:hAnsi="仿宋_GB2312" w:cs="仿宋_GB2312" w:eastAsia="仿宋_GB2312"/>
              </w:rPr>
              <w:t>所有木砖及砖混墙体的木质面均做防腐处理，露明铁件均做防锈处理。</w:t>
            </w:r>
          </w:p>
          <w:p>
            <w:pPr>
              <w:pStyle w:val="null3"/>
            </w:pPr>
            <w:r>
              <w:rPr>
                <w:rFonts w:ascii="仿宋_GB2312" w:hAnsi="仿宋_GB2312" w:cs="仿宋_GB2312" w:eastAsia="仿宋_GB2312"/>
              </w:rPr>
              <w:t>9.</w:t>
            </w:r>
            <w:r>
              <w:rPr>
                <w:rFonts w:ascii="仿宋_GB2312" w:hAnsi="仿宋_GB2312" w:cs="仿宋_GB2312" w:eastAsia="仿宋_GB2312"/>
              </w:rPr>
              <w:t>墙体预留待设备管线安装完毕后，用</w:t>
            </w:r>
            <w:r>
              <w:rPr>
                <w:rFonts w:ascii="仿宋_GB2312" w:hAnsi="仿宋_GB2312" w:cs="仿宋_GB2312" w:eastAsia="仿宋_GB2312"/>
              </w:rPr>
              <w:t>C20</w:t>
            </w:r>
            <w:r>
              <w:rPr>
                <w:rFonts w:ascii="仿宋_GB2312" w:hAnsi="仿宋_GB2312" w:cs="仿宋_GB2312" w:eastAsia="仿宋_GB2312"/>
              </w:rPr>
              <w:t>细石混凝土封堵密实。</w:t>
            </w:r>
          </w:p>
          <w:p>
            <w:pPr>
              <w:pStyle w:val="null3"/>
            </w:pPr>
            <w:r>
              <w:rPr>
                <w:rFonts w:ascii="仿宋_GB2312" w:hAnsi="仿宋_GB2312" w:cs="仿宋_GB2312" w:eastAsia="仿宋_GB2312"/>
              </w:rPr>
              <w:t>10.</w:t>
            </w:r>
            <w:r>
              <w:rPr>
                <w:rFonts w:ascii="仿宋_GB2312" w:hAnsi="仿宋_GB2312" w:cs="仿宋_GB2312" w:eastAsia="仿宋_GB2312"/>
              </w:rPr>
              <w:t>凡消火栓或配电箱箱体穿过墙体，在其背面粉刷时应加钉一层小孔钢板网。</w:t>
            </w:r>
          </w:p>
          <w:p>
            <w:pPr>
              <w:pStyle w:val="null3"/>
            </w:pPr>
            <w:r>
              <w:rPr>
                <w:rFonts w:ascii="仿宋_GB2312" w:hAnsi="仿宋_GB2312" w:cs="仿宋_GB2312" w:eastAsia="仿宋_GB2312"/>
              </w:rPr>
              <w:t>11.</w:t>
            </w:r>
            <w:r>
              <w:rPr>
                <w:rFonts w:ascii="仿宋_GB2312" w:hAnsi="仿宋_GB2312" w:cs="仿宋_GB2312" w:eastAsia="仿宋_GB2312"/>
              </w:rPr>
              <w:t>不锈钢水箱要求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）箱体采用食品级不锈钢</w:t>
            </w:r>
            <w:r>
              <w:rPr>
                <w:rFonts w:ascii="仿宋_GB2312" w:hAnsi="仿宋_GB2312" w:cs="仿宋_GB2312" w:eastAsia="仿宋_GB2312"/>
              </w:rPr>
              <w:t>S30408</w:t>
            </w:r>
            <w:r>
              <w:rPr>
                <w:rFonts w:ascii="仿宋_GB2312" w:hAnsi="仿宋_GB2312" w:cs="仿宋_GB2312" w:eastAsia="仿宋_GB2312"/>
              </w:rPr>
              <w:t>或</w:t>
            </w:r>
            <w:r>
              <w:rPr>
                <w:rFonts w:ascii="仿宋_GB2312" w:hAnsi="仿宋_GB2312" w:cs="仿宋_GB2312" w:eastAsia="仿宋_GB2312"/>
              </w:rPr>
              <w:t>S32168</w:t>
            </w:r>
            <w:r>
              <w:rPr>
                <w:rFonts w:ascii="仿宋_GB2312" w:hAnsi="仿宋_GB2312" w:cs="仿宋_GB2312" w:eastAsia="仿宋_GB2312"/>
              </w:rPr>
              <w:t>或</w:t>
            </w:r>
            <w:r>
              <w:rPr>
                <w:rFonts w:ascii="仿宋_GB2312" w:hAnsi="仿宋_GB2312" w:cs="仿宋_GB2312" w:eastAsia="仿宋_GB2312"/>
              </w:rPr>
              <w:t>S31603</w:t>
            </w:r>
            <w:r>
              <w:rPr>
                <w:rFonts w:ascii="仿宋_GB2312" w:hAnsi="仿宋_GB2312" w:cs="仿宋_GB2312" w:eastAsia="仿宋_GB2312"/>
              </w:rPr>
              <w:t>板材冲压成标准板块</w:t>
            </w:r>
            <w:r>
              <w:rPr>
                <w:rFonts w:ascii="仿宋_GB2312" w:hAnsi="仿宋_GB2312" w:cs="仿宋_GB2312" w:eastAsia="仿宋_GB2312"/>
              </w:rPr>
              <w:t>,</w:t>
            </w:r>
            <w:r>
              <w:rPr>
                <w:rFonts w:ascii="仿宋_GB2312" w:hAnsi="仿宋_GB2312" w:cs="仿宋_GB2312" w:eastAsia="仿宋_GB2312"/>
              </w:rPr>
              <w:t>组合后经氩弧焊接而成。</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）箱体顶板厚度</w:t>
            </w:r>
            <w:r>
              <w:rPr>
                <w:rFonts w:ascii="仿宋_GB2312" w:hAnsi="仿宋_GB2312" w:cs="仿宋_GB2312" w:eastAsia="仿宋_GB2312"/>
              </w:rPr>
              <w:t>不小于</w:t>
            </w:r>
            <w:r>
              <w:rPr>
                <w:rFonts w:ascii="仿宋_GB2312" w:hAnsi="仿宋_GB2312" w:cs="仿宋_GB2312" w:eastAsia="仿宋_GB2312"/>
              </w:rPr>
              <w:t>1.5mm</w:t>
            </w:r>
            <w:r>
              <w:rPr>
                <w:rFonts w:ascii="仿宋_GB2312" w:hAnsi="仿宋_GB2312" w:cs="仿宋_GB2312" w:eastAsia="仿宋_GB2312"/>
              </w:rPr>
              <w:t>，底板和侧板不小于</w:t>
            </w:r>
            <w:r>
              <w:rPr>
                <w:rFonts w:ascii="仿宋_GB2312" w:hAnsi="仿宋_GB2312" w:cs="仿宋_GB2312" w:eastAsia="仿宋_GB2312"/>
              </w:rPr>
              <w:t>3mm</w:t>
            </w:r>
            <w:r>
              <w:rPr>
                <w:rFonts w:ascii="仿宋_GB2312" w:hAnsi="仿宋_GB2312" w:cs="仿宋_GB2312" w:eastAsia="仿宋_GB2312"/>
              </w:rPr>
              <w:t>，具体由厂家测算。</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）水箱内设置的不锈钢拉筋，应采用氩弧焊焊接，搭接长度不应小于</w:t>
            </w:r>
            <w:r>
              <w:rPr>
                <w:rFonts w:ascii="仿宋_GB2312" w:hAnsi="仿宋_GB2312" w:cs="仿宋_GB2312" w:eastAsia="仿宋_GB2312"/>
              </w:rPr>
              <w:t>100,</w:t>
            </w:r>
            <w:r>
              <w:rPr>
                <w:rFonts w:ascii="仿宋_GB2312" w:hAnsi="仿宋_GB2312" w:cs="仿宋_GB2312" w:eastAsia="仿宋_GB2312"/>
              </w:rPr>
              <w:t>搭接处应采用通焊。水箱底板应采用双面焊接</w:t>
            </w:r>
            <w:r>
              <w:rPr>
                <w:rFonts w:ascii="仿宋_GB2312" w:hAnsi="仿宋_GB2312" w:cs="仿宋_GB2312" w:eastAsia="仿宋_GB2312"/>
              </w:rPr>
              <w:t>;</w:t>
            </w:r>
            <w:r>
              <w:rPr>
                <w:rFonts w:ascii="仿宋_GB2312" w:hAnsi="仿宋_GB2312" w:cs="仿宋_GB2312" w:eastAsia="仿宋_GB2312"/>
              </w:rPr>
              <w:t>侧壁板可采用单面内焊，但水中氯化物含量较高时，应采用内外双面焊</w:t>
            </w:r>
            <w:r>
              <w:rPr>
                <w:rFonts w:ascii="仿宋_GB2312" w:hAnsi="仿宋_GB2312" w:cs="仿宋_GB2312" w:eastAsia="仿宋_GB2312"/>
              </w:rPr>
              <w:t>;</w:t>
            </w:r>
            <w:r>
              <w:rPr>
                <w:rFonts w:ascii="仿宋_GB2312" w:hAnsi="仿宋_GB2312" w:cs="仿宋_GB2312" w:eastAsia="仿宋_GB2312"/>
              </w:rPr>
              <w:t>顶板可采用单面外焊，具体做法由厂家确定，以保证水箱强度。</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）水箱组装完成后，装满水</w:t>
            </w:r>
            <w:r>
              <w:rPr>
                <w:rFonts w:ascii="仿宋_GB2312" w:hAnsi="仿宋_GB2312" w:cs="仿宋_GB2312" w:eastAsia="仿宋_GB2312"/>
              </w:rPr>
              <w:t>24</w:t>
            </w:r>
            <w:r>
              <w:rPr>
                <w:rFonts w:ascii="仿宋_GB2312" w:hAnsi="仿宋_GB2312" w:cs="仿宋_GB2312" w:eastAsia="仿宋_GB2312"/>
              </w:rPr>
              <w:t>小时无渗漏，且标准板凸变形量不得大于</w:t>
            </w:r>
            <w:r>
              <w:rPr>
                <w:rFonts w:ascii="仿宋_GB2312" w:hAnsi="仿宋_GB2312" w:cs="仿宋_GB2312" w:eastAsia="仿宋_GB2312"/>
              </w:rPr>
              <w:t>10mm</w:t>
            </w:r>
            <w:r>
              <w:rPr>
                <w:rFonts w:ascii="仿宋_GB2312" w:hAnsi="仿宋_GB2312" w:cs="仿宋_GB2312" w:eastAsia="仿宋_GB2312"/>
              </w:rPr>
              <w:t>。</w:t>
            </w:r>
          </w:p>
          <w:p>
            <w:pPr>
              <w:pStyle w:val="null3"/>
            </w:pPr>
            <w:r>
              <w:rPr>
                <w:rFonts w:ascii="仿宋_GB2312" w:hAnsi="仿宋_GB2312" w:cs="仿宋_GB2312" w:eastAsia="仿宋_GB2312"/>
              </w:rPr>
              <w:t>12.</w:t>
            </w:r>
            <w:r>
              <w:rPr>
                <w:rFonts w:ascii="仿宋_GB2312" w:hAnsi="仿宋_GB2312" w:cs="仿宋_GB2312" w:eastAsia="仿宋_GB2312"/>
              </w:rPr>
              <w:t>枪式摄像头参数：</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）摄像机靶面尺寸不小于 </w:t>
            </w:r>
            <w:r>
              <w:rPr>
                <w:rFonts w:ascii="仿宋_GB2312" w:hAnsi="仿宋_GB2312" w:cs="仿宋_GB2312" w:eastAsia="仿宋_GB2312"/>
              </w:rPr>
              <w:t xml:space="preserve">1/1.8 </w:t>
            </w:r>
            <w:r>
              <w:rPr>
                <w:rFonts w:ascii="仿宋_GB2312" w:hAnsi="仿宋_GB2312" w:cs="仿宋_GB2312" w:eastAsia="仿宋_GB2312"/>
              </w:rPr>
              <w:t>英寸</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 xml:space="preserve">）支持 </w:t>
            </w:r>
            <w:r>
              <w:rPr>
                <w:rFonts w:ascii="仿宋_GB2312" w:hAnsi="仿宋_GB2312" w:cs="仿宋_GB2312" w:eastAsia="仿宋_GB2312"/>
              </w:rPr>
              <w:t xml:space="preserve">H.265 </w:t>
            </w:r>
            <w:r>
              <w:rPr>
                <w:rFonts w:ascii="仿宋_GB2312" w:hAnsi="仿宋_GB2312" w:cs="仿宋_GB2312" w:eastAsia="仿宋_GB2312"/>
              </w:rPr>
              <w:t>高效压缩算法；</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 xml:space="preserve">）手动变焦镜头， 镜头范围应包含 </w:t>
            </w:r>
            <w:r>
              <w:rPr>
                <w:rFonts w:ascii="仿宋_GB2312" w:hAnsi="仿宋_GB2312" w:cs="仿宋_GB2312" w:eastAsia="仿宋_GB2312"/>
              </w:rPr>
              <w:t>3mm-12mm</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 xml:space="preserve">）最低照度： </w:t>
            </w:r>
            <w:r>
              <w:rPr>
                <w:rFonts w:ascii="仿宋_GB2312" w:hAnsi="仿宋_GB2312" w:cs="仿宋_GB2312" w:eastAsia="仿宋_GB2312"/>
              </w:rPr>
              <w:t>0.005Lux(</w:t>
            </w:r>
            <w:r>
              <w:rPr>
                <w:rFonts w:ascii="仿宋_GB2312" w:hAnsi="仿宋_GB2312" w:cs="仿宋_GB2312" w:eastAsia="仿宋_GB2312"/>
              </w:rPr>
              <w:t>彩色</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0.002Lux(</w:t>
            </w:r>
            <w:r>
              <w:rPr>
                <w:rFonts w:ascii="仿宋_GB2312" w:hAnsi="仿宋_GB2312" w:cs="仿宋_GB2312" w:eastAsia="仿宋_GB2312"/>
              </w:rPr>
              <w:t>黑白</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 xml:space="preserve">）支持多码流，满足 </w:t>
            </w:r>
            <w:r>
              <w:rPr>
                <w:rFonts w:ascii="仿宋_GB2312" w:hAnsi="仿宋_GB2312" w:cs="仿宋_GB2312" w:eastAsia="仿宋_GB2312"/>
              </w:rPr>
              <w:t xml:space="preserve">3840x2160@25fps+1080P@25fps+D1@25fps </w:t>
            </w:r>
            <w:r>
              <w:rPr>
                <w:rFonts w:ascii="仿宋_GB2312" w:hAnsi="仿宋_GB2312" w:cs="仿宋_GB2312" w:eastAsia="仿宋_GB2312"/>
              </w:rPr>
              <w:t xml:space="preserve">三路码流同时输出；   </w:t>
            </w:r>
            <w:r>
              <w:rPr>
                <w:rFonts w:ascii="仿宋_GB2312" w:hAnsi="仿宋_GB2312" w:cs="仿宋_GB2312" w:eastAsia="仿宋_GB2312"/>
              </w:rPr>
              <w:t xml:space="preserve">6.Smart </w:t>
            </w:r>
            <w:r>
              <w:rPr>
                <w:rFonts w:ascii="仿宋_GB2312" w:hAnsi="仿宋_GB2312" w:cs="仿宋_GB2312" w:eastAsia="仿宋_GB2312"/>
              </w:rPr>
              <w:t xml:space="preserve">功能： 支持 </w:t>
            </w:r>
            <w:r>
              <w:rPr>
                <w:rFonts w:ascii="仿宋_GB2312" w:hAnsi="仿宋_GB2312" w:cs="仿宋_GB2312" w:eastAsia="仿宋_GB2312"/>
              </w:rPr>
              <w:t>SmartIR</w:t>
            </w:r>
            <w:r>
              <w:rPr>
                <w:rFonts w:ascii="仿宋_GB2312" w:hAnsi="仿宋_GB2312" w:cs="仿宋_GB2312" w:eastAsia="仿宋_GB2312"/>
              </w:rPr>
              <w:t>（支持智能红外、防红外过曝等功能</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 xml:space="preserve">Smart </w:t>
            </w:r>
            <w:r>
              <w:rPr>
                <w:rFonts w:ascii="仿宋_GB2312" w:hAnsi="仿宋_GB2312" w:cs="仿宋_GB2312" w:eastAsia="仿宋_GB2312"/>
              </w:rPr>
              <w:t xml:space="preserve">侦测（行 为分析不少于 </w:t>
            </w:r>
            <w:r>
              <w:rPr>
                <w:rFonts w:ascii="仿宋_GB2312" w:hAnsi="仿宋_GB2312" w:cs="仿宋_GB2312" w:eastAsia="仿宋_GB2312"/>
              </w:rPr>
              <w:t xml:space="preserve">8 </w:t>
            </w:r>
            <w:r>
              <w:rPr>
                <w:rFonts w:ascii="仿宋_GB2312" w:hAnsi="仿宋_GB2312" w:cs="仿宋_GB2312" w:eastAsia="仿宋_GB2312"/>
              </w:rPr>
              <w:t xml:space="preserve">项、异常侦测不少于 </w:t>
            </w:r>
            <w:r>
              <w:rPr>
                <w:rFonts w:ascii="仿宋_GB2312" w:hAnsi="仿宋_GB2312" w:cs="仿宋_GB2312" w:eastAsia="仿宋_GB2312"/>
              </w:rPr>
              <w:t xml:space="preserve">2 </w:t>
            </w:r>
            <w:r>
              <w:rPr>
                <w:rFonts w:ascii="仿宋_GB2312" w:hAnsi="仿宋_GB2312" w:cs="仿宋_GB2312" w:eastAsia="仿宋_GB2312"/>
              </w:rPr>
              <w:t xml:space="preserve">项、识别检测不少于 </w:t>
            </w:r>
            <w:r>
              <w:rPr>
                <w:rFonts w:ascii="仿宋_GB2312" w:hAnsi="仿宋_GB2312" w:cs="仿宋_GB2312" w:eastAsia="仿宋_GB2312"/>
              </w:rPr>
              <w:t xml:space="preserve">1 </w:t>
            </w:r>
            <w:r>
              <w:rPr>
                <w:rFonts w:ascii="仿宋_GB2312" w:hAnsi="仿宋_GB2312" w:cs="仿宋_GB2312" w:eastAsia="仿宋_GB2312"/>
              </w:rPr>
              <w:t>项） 、</w:t>
            </w:r>
            <w:r>
              <w:rPr>
                <w:rFonts w:ascii="仿宋_GB2312" w:hAnsi="仿宋_GB2312" w:cs="仿宋_GB2312" w:eastAsia="仿宋_GB2312"/>
              </w:rPr>
              <w:t xml:space="preserve">Smart </w:t>
            </w:r>
            <w:r>
              <w:rPr>
                <w:rFonts w:ascii="仿宋_GB2312" w:hAnsi="仿宋_GB2312" w:cs="仿宋_GB2312" w:eastAsia="仿宋_GB2312"/>
              </w:rPr>
              <w:t>录像（支持断网续传、智能后检索、分析和浓缩播放） 、</w:t>
            </w:r>
            <w:r>
              <w:rPr>
                <w:rFonts w:ascii="仿宋_GB2312" w:hAnsi="仿宋_GB2312" w:cs="仿宋_GB2312" w:eastAsia="仿宋_GB2312"/>
              </w:rPr>
              <w:t xml:space="preserve">Smart </w:t>
            </w:r>
            <w:r>
              <w:rPr>
                <w:rFonts w:ascii="仿宋_GB2312" w:hAnsi="仿宋_GB2312" w:cs="仿宋_GB2312" w:eastAsia="仿宋_GB2312"/>
              </w:rPr>
              <w:t xml:space="preserve">编码（支持低码率、低延时、 </w:t>
            </w:r>
            <w:r>
              <w:rPr>
                <w:rFonts w:ascii="仿宋_GB2312" w:hAnsi="仿宋_GB2312" w:cs="仿宋_GB2312" w:eastAsia="仿宋_GB2312"/>
              </w:rPr>
              <w:t xml:space="preserve">ROI </w:t>
            </w:r>
            <w:r>
              <w:rPr>
                <w:rFonts w:ascii="仿宋_GB2312" w:hAnsi="仿宋_GB2312" w:cs="仿宋_GB2312" w:eastAsia="仿宋_GB2312"/>
              </w:rPr>
              <w:t xml:space="preserve">感兴趣区域增强编码、 </w:t>
            </w:r>
            <w:r>
              <w:rPr>
                <w:rFonts w:ascii="仿宋_GB2312" w:hAnsi="仿宋_GB2312" w:cs="仿宋_GB2312" w:eastAsia="仿宋_GB2312"/>
              </w:rPr>
              <w:t xml:space="preserve">SVC </w:t>
            </w:r>
            <w:r>
              <w:rPr>
                <w:rFonts w:ascii="仿宋_GB2312" w:hAnsi="仿宋_GB2312" w:cs="仿宋_GB2312" w:eastAsia="仿宋_GB2312"/>
              </w:rPr>
              <w:t xml:space="preserve">自适应编码、支持 </w:t>
            </w:r>
            <w:r>
              <w:rPr>
                <w:rFonts w:ascii="仿宋_GB2312" w:hAnsi="仿宋_GB2312" w:cs="仿宋_GB2312" w:eastAsia="仿宋_GB2312"/>
              </w:rPr>
              <w:t>H.265+</w:t>
            </w:r>
            <w:r>
              <w:rPr>
                <w:rFonts w:ascii="仿宋_GB2312" w:hAnsi="仿宋_GB2312" w:cs="仿宋_GB2312" w:eastAsia="仿宋_GB2312"/>
              </w:rPr>
              <w:t>编码等）</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 xml:space="preserve">）支持 </w:t>
            </w:r>
            <w:r>
              <w:rPr>
                <w:rFonts w:ascii="仿宋_GB2312" w:hAnsi="仿宋_GB2312" w:cs="仿宋_GB2312" w:eastAsia="仿宋_GB2312"/>
              </w:rPr>
              <w:t xml:space="preserve">SD </w:t>
            </w:r>
            <w:r>
              <w:rPr>
                <w:rFonts w:ascii="仿宋_GB2312" w:hAnsi="仿宋_GB2312" w:cs="仿宋_GB2312" w:eastAsia="仿宋_GB2312"/>
              </w:rPr>
              <w:t xml:space="preserve">卡本地存储（不小于 </w:t>
            </w:r>
            <w:r>
              <w:rPr>
                <w:rFonts w:ascii="仿宋_GB2312" w:hAnsi="仿宋_GB2312" w:cs="仿宋_GB2312" w:eastAsia="仿宋_GB2312"/>
              </w:rPr>
              <w:t>128G</w:t>
            </w:r>
            <w:r>
              <w:rPr>
                <w:rFonts w:ascii="仿宋_GB2312" w:hAnsi="仿宋_GB2312" w:cs="仿宋_GB2312" w:eastAsia="仿宋_GB2312"/>
              </w:rPr>
              <w:t>） ，支持断链转存功能</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 xml:space="preserve">）需具有 </w:t>
            </w:r>
            <w:r>
              <w:rPr>
                <w:rFonts w:ascii="仿宋_GB2312" w:hAnsi="仿宋_GB2312" w:cs="仿宋_GB2312" w:eastAsia="仿宋_GB2312"/>
              </w:rPr>
              <w:t xml:space="preserve">1 </w:t>
            </w:r>
            <w:r>
              <w:rPr>
                <w:rFonts w:ascii="仿宋_GB2312" w:hAnsi="仿宋_GB2312" w:cs="仿宋_GB2312" w:eastAsia="仿宋_GB2312"/>
              </w:rPr>
              <w:t xml:space="preserve">个 </w:t>
            </w:r>
            <w:r>
              <w:rPr>
                <w:rFonts w:ascii="仿宋_GB2312" w:hAnsi="仿宋_GB2312" w:cs="仿宋_GB2312" w:eastAsia="仿宋_GB2312"/>
              </w:rPr>
              <w:t xml:space="preserve">RJ45 </w:t>
            </w:r>
            <w:r>
              <w:rPr>
                <w:rFonts w:ascii="仿宋_GB2312" w:hAnsi="仿宋_GB2312" w:cs="仿宋_GB2312" w:eastAsia="仿宋_GB2312"/>
              </w:rPr>
              <w:t xml:space="preserve">网络接口、 </w:t>
            </w:r>
            <w:r>
              <w:rPr>
                <w:rFonts w:ascii="仿宋_GB2312" w:hAnsi="仿宋_GB2312" w:cs="仿宋_GB2312" w:eastAsia="仿宋_GB2312"/>
              </w:rPr>
              <w:t xml:space="preserve">2 </w:t>
            </w:r>
            <w:r>
              <w:rPr>
                <w:rFonts w:ascii="仿宋_GB2312" w:hAnsi="仿宋_GB2312" w:cs="仿宋_GB2312" w:eastAsia="仿宋_GB2312"/>
              </w:rPr>
              <w:t xml:space="preserve">路报警输入、 </w:t>
            </w:r>
            <w:r>
              <w:rPr>
                <w:rFonts w:ascii="仿宋_GB2312" w:hAnsi="仿宋_GB2312" w:cs="仿宋_GB2312" w:eastAsia="仿宋_GB2312"/>
              </w:rPr>
              <w:t xml:space="preserve">2 </w:t>
            </w:r>
            <w:r>
              <w:rPr>
                <w:rFonts w:ascii="仿宋_GB2312" w:hAnsi="仿宋_GB2312" w:cs="仿宋_GB2312" w:eastAsia="仿宋_GB2312"/>
              </w:rPr>
              <w:t xml:space="preserve">路报警输出接口、 </w:t>
            </w:r>
            <w:r>
              <w:rPr>
                <w:rFonts w:ascii="仿宋_GB2312" w:hAnsi="仿宋_GB2312" w:cs="仿宋_GB2312" w:eastAsia="仿宋_GB2312"/>
              </w:rPr>
              <w:t xml:space="preserve">1 </w:t>
            </w:r>
            <w:r>
              <w:rPr>
                <w:rFonts w:ascii="仿宋_GB2312" w:hAnsi="仿宋_GB2312" w:cs="仿宋_GB2312" w:eastAsia="仿宋_GB2312"/>
              </w:rPr>
              <w:t xml:space="preserve">个音频输入、 </w:t>
            </w:r>
            <w:r>
              <w:rPr>
                <w:rFonts w:ascii="仿宋_GB2312" w:hAnsi="仿宋_GB2312" w:cs="仿宋_GB2312" w:eastAsia="仿宋_GB2312"/>
              </w:rPr>
              <w:t xml:space="preserve">1 </w:t>
            </w:r>
            <w:r>
              <w:rPr>
                <w:rFonts w:ascii="仿宋_GB2312" w:hAnsi="仿宋_GB2312" w:cs="仿宋_GB2312" w:eastAsia="仿宋_GB2312"/>
              </w:rPr>
              <w:t>个音频输出接口。</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 xml:space="preserve">IP </w:t>
            </w:r>
            <w:r>
              <w:rPr>
                <w:rFonts w:ascii="仿宋_GB2312" w:hAnsi="仿宋_GB2312" w:cs="仿宋_GB2312" w:eastAsia="仿宋_GB2312"/>
              </w:rPr>
              <w:t xml:space="preserve">防护等级不低于 </w:t>
            </w:r>
            <w:r>
              <w:rPr>
                <w:rFonts w:ascii="仿宋_GB2312" w:hAnsi="仿宋_GB2312" w:cs="仿宋_GB2312" w:eastAsia="仿宋_GB2312"/>
              </w:rPr>
              <w:t>IP66</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 xml:space="preserve">）支持 </w:t>
            </w:r>
            <w:r>
              <w:rPr>
                <w:rFonts w:ascii="仿宋_GB2312" w:hAnsi="仿宋_GB2312" w:cs="仿宋_GB2312" w:eastAsia="仿宋_GB2312"/>
              </w:rPr>
              <w:t xml:space="preserve">DC12V </w:t>
            </w:r>
            <w:r>
              <w:rPr>
                <w:rFonts w:ascii="仿宋_GB2312" w:hAnsi="仿宋_GB2312" w:cs="仿宋_GB2312" w:eastAsia="仿宋_GB2312"/>
              </w:rPr>
              <w:t xml:space="preserve">及 </w:t>
            </w:r>
            <w:r>
              <w:rPr>
                <w:rFonts w:ascii="仿宋_GB2312" w:hAnsi="仿宋_GB2312" w:cs="仿宋_GB2312" w:eastAsia="仿宋_GB2312"/>
              </w:rPr>
              <w:t xml:space="preserve">PoE </w:t>
            </w:r>
            <w:r>
              <w:rPr>
                <w:rFonts w:ascii="仿宋_GB2312" w:hAnsi="仿宋_GB2312" w:cs="仿宋_GB2312" w:eastAsia="仿宋_GB2312"/>
              </w:rPr>
              <w:t>供电；</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 xml:space="preserve">）支持 </w:t>
            </w:r>
            <w:r>
              <w:rPr>
                <w:rFonts w:ascii="仿宋_GB2312" w:hAnsi="仿宋_GB2312" w:cs="仿宋_GB2312" w:eastAsia="仿宋_GB2312"/>
              </w:rPr>
              <w:t xml:space="preserve">SDK\ONVIF\GB28181 </w:t>
            </w:r>
            <w:r>
              <w:rPr>
                <w:rFonts w:ascii="仿宋_GB2312" w:hAnsi="仿宋_GB2312" w:cs="仿宋_GB2312" w:eastAsia="仿宋_GB2312"/>
              </w:rPr>
              <w:t>协议接入第三方平台，以直连方式输出码流到第三方平 台。</w:t>
            </w:r>
          </w:p>
          <w:p>
            <w:pPr>
              <w:pStyle w:val="null3"/>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）工作温度和湿度：</w:t>
            </w:r>
            <w:r>
              <w:rPr>
                <w:rFonts w:ascii="仿宋_GB2312" w:hAnsi="仿宋_GB2312" w:cs="仿宋_GB2312" w:eastAsia="仿宋_GB2312"/>
              </w:rPr>
              <w:t>-30</w:t>
            </w:r>
            <w:r>
              <w:rPr>
                <w:rFonts w:ascii="仿宋_GB2312" w:hAnsi="仿宋_GB2312" w:cs="仿宋_GB2312" w:eastAsia="仿宋_GB2312"/>
              </w:rPr>
              <w:t>℃</w:t>
            </w:r>
            <w:r>
              <w:rPr>
                <w:rFonts w:ascii="仿宋_GB2312" w:hAnsi="仿宋_GB2312" w:cs="仿宋_GB2312" w:eastAsia="仿宋_GB2312"/>
              </w:rPr>
              <w:t>~60</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湿度小于</w:t>
            </w:r>
            <w:r>
              <w:rPr>
                <w:rFonts w:ascii="仿宋_GB2312" w:hAnsi="仿宋_GB2312" w:cs="仿宋_GB2312" w:eastAsia="仿宋_GB2312"/>
              </w:rPr>
              <w:t>95%(</w:t>
            </w:r>
            <w:r>
              <w:rPr>
                <w:rFonts w:ascii="仿宋_GB2312" w:hAnsi="仿宋_GB2312" w:cs="仿宋_GB2312" w:eastAsia="仿宋_GB2312"/>
              </w:rPr>
              <w:t>无凝结</w:t>
            </w:r>
            <w:r>
              <w:rPr>
                <w:rFonts w:ascii="仿宋_GB2312" w:hAnsi="仿宋_GB2312" w:cs="仿宋_GB2312" w:eastAsia="仿宋_GB2312"/>
              </w:rPr>
              <w:t>)</w:t>
            </w:r>
          </w:p>
          <w:p>
            <w:pPr>
              <w:pStyle w:val="null3"/>
            </w:pPr>
            <w:r>
              <w:rPr>
                <w:rFonts w:ascii="仿宋_GB2312" w:hAnsi="仿宋_GB2312" w:cs="仿宋_GB2312" w:eastAsia="仿宋_GB2312"/>
              </w:rPr>
              <w:t>（七）以下内容为对本工程的最基本要求，包括但不限于：</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施工单位项目负责人是安全生产第一责任人，施工单位应建立健全安全生产责任制度和安全教育培训、安全生产检查和安全生产操作规程等各项规章制度；向施工作业人员提供符合相关标准的劳动安全防护用品（具），为施工人员缴纳意外伤害保险。</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施工单位应根据工程特点和周边各种管线管网、相邻建筑物以及绿化等其他设施等编制工程安全防护措施方案。该方案经施工单位技术负责人签字批准送建设单位审核后方可施工。</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施工单位在施工现场应建立项目部，并按规定配备专职安全员。现场专职安全员必须持有安全生产考核合格证。</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关键部位作业人员必须经专业安全技术培训后方可上岗。必要时施工前施工单位对施工作业人员进行安全技术交底，派出技术人员到现场指导，专职安全员在现场监督安全管理。另外施工单位必须制定安全事故应急救援方案。</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拆除时不得野蛮施工、不得对附近建筑物、路灯、规划外的树木等造成损害。</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施工单位对工程的周边环境和施工区域内的环境卫生负责。</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项目管理要求： 1.本项目不得分包、转包。 2.供应商在竞争性磋商响应文件中承诺的项目负责人及相应资质的专业技术、安全管理人员未经采购人书面同意，承包人不得调换和撤离，并按工程进度及时到位。采购人有权要求施工单位撤换工作不负责任、管理不力、贻误工期和造成严重安全事故和违法乱纪的专业技术、安全管理人员。如项目负责人及相应资质的专业技术人员未按要求到位，视作违约，采购人有权按合同约定进行罚款直至单方面终止合同。 3.成交供应商须无条件接受甲方代表的现场检查和管理。 4.成交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 5.施工的建筑垃圾应清运至有关部门指定的地点，做到工完场清，不留死角。</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不统一组织踏勘，如有供应商需要，可自行联系：陈琳15102994973；（2）请供应商在交纳保证金时务必注明所参与项目的项目编号，否则，因款项用途不明导致报价无效等后果由供应商自行承担；磋商响应文件提交截止时间之后递交的磋商保证金将被拒绝。（3）工期：30日历天。（4）质保期：两年。（5）付款方式：此工程无预付款，工程施工完毕，经甲方验收合格后，10日内支付合同总价款的80%；经工程审计结算审核后10日内，扣除核定总造价1%的水电费，余款10日内一次结清（不计利息）。办理付款时，乙方应提供增值税专用发票。 承包人应按要求向发包人递交竣工结算报告及完整的结算资料，并对递交的报告及资料的完整性负全责。若出现漏报，损失由承包人承担。工程竣工验收合格，发包人在收到竣工结算报告及完整的结算资料后，按相关要求对承包人提供的竣工结算资料进行审计。发包人委托有资质的造价咨询机构进行审计，基本审计费由发包人承担，审减额在5%以内（含5%），发生的审核成果费由发包人承担；审减额5%以上的审核成果费由承包人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投标单位提供上一年至今任意一个月的纳税证明或完税证明（提供增值税、营业税、企业所得税至少一种），纳税证明或完税证明上应有代收机构或税务机关的公章，依法免税的投标单位应提供相关文件证明。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投标单位提供上一年至今任意一个月的社会保障资金缴存单据或社保机构开具的社会保险参保缴费情况证明，依法不需要缴纳社会保障资金的投标单位应提供相关文件证明。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非法定代表人参加投标的，须提供法定代表人委托授权书、被授权人身份证以及近半年任意1个月的社保缴纳证明，法定代表人参加投标时,只需提供法定代表人身份证。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提供行业主管部门颁发的建筑施工总承包三级（含三级）以上资质，以及合法有效的安全生产许可证，并在人员、设备、资金等方面具备相应施工能力且无不良记录。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拟派项目经理需具有建筑工程专业二级及以上注册建造师证书（含二级），有效的安全生产考核合格证书（建安B证），且无在建工程（提供无在建工程承诺书）。</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工期满足竞争性磋商文件要求（合格），工期不满足竞争性磋商文件要求（不合格）</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质保期满足竞争性磋商文件要求（合格），质保期不满足竞争性磋商文件要求（不合格）</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响应文件签署、盖章符合竞争性磋商文件要求（合格），响应文件签署、盖章不符合竞争性磋商文件要求（不合格）</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响应保证金</w:t>
            </w:r>
          </w:p>
        </w:tc>
        <w:tc>
          <w:tcPr>
            <w:tcW w:type="dxa" w:w="3322"/>
          </w:tcPr>
          <w:p>
            <w:pPr>
              <w:pStyle w:val="null3"/>
            </w:pPr>
            <w:r>
              <w:rPr>
                <w:rFonts w:ascii="仿宋_GB2312" w:hAnsi="仿宋_GB2312" w:cs="仿宋_GB2312" w:eastAsia="仿宋_GB2312"/>
              </w:rPr>
              <w:t>供应商按照竞争性磋商文件要求缴纳保证金的（合格），供应商未按照竞争性磋商文件要求缴纳保证金或保证金缴纳金额少于竞争性磋商文件要求的（不合格）</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未出现法律、法规和磋商文件规定的其他无效情形（合格），出现法律、法规和磋商文件规定的其他无效情形（不合格）</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针对本项目有具体、可行、全面的施工方案； 1、施工方案详细、具体、合理可行计10分； 2、施工方案基本全面，合理性、可行性一般计7分； 3、施工方案内容有欠缺，基本可行的计4分； 4、施工方案不完整，不合理的计1分；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措施明确、合理，计划完备、可行性强，得4分；措施基本完备、有较强可行性，得2分；措施可行性、合理性一般，得1分；未提供不计分。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措施明确、合理，计划完备、可行性强，得3分；措施基本完备、有较强可行性，得2分；措施可行性、合理性一般，得1分；未提供不计分。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措施明确、合理，计划完备、可行性强，得3分；措施基本完备、有较强可行性，得2分；措施可行性、合理性一般，得1分；未提供不计分。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措施明确、合理，计划完备、可行性强，得3分；措施基本完备、有较强可行性，得2分；措施可行性、合理性一般，得1分；未提供不计分。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内容完整、计划合理得4分；内容基本完整、计划比较合理得3分；内容不够完整、计划欠合理得1分；未提供不计分。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施工进度表或施工网络图纸</w:t>
            </w:r>
          </w:p>
        </w:tc>
        <w:tc>
          <w:tcPr>
            <w:tcW w:type="dxa" w:w="2492"/>
          </w:tcPr>
          <w:p>
            <w:pPr>
              <w:pStyle w:val="null3"/>
            </w:pPr>
            <w:r>
              <w:rPr>
                <w:rFonts w:ascii="仿宋_GB2312" w:hAnsi="仿宋_GB2312" w:cs="仿宋_GB2312" w:eastAsia="仿宋_GB2312"/>
              </w:rPr>
              <w:t>详细表明本项目涉及的时间节点和时间进度安排，详细、合理、可行性强得2分；相对详细、比较合理、有可行性得1分；安排不详细但不影响具体项目实施得0.5分，未提供不计分。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施工总平面布置图、现场临时设施布置</w:t>
            </w:r>
          </w:p>
        </w:tc>
        <w:tc>
          <w:tcPr>
            <w:tcW w:type="dxa" w:w="2492"/>
          </w:tcPr>
          <w:p>
            <w:pPr>
              <w:pStyle w:val="null3"/>
            </w:pPr>
            <w:r>
              <w:rPr>
                <w:rFonts w:ascii="仿宋_GB2312" w:hAnsi="仿宋_GB2312" w:cs="仿宋_GB2312" w:eastAsia="仿宋_GB2312"/>
              </w:rPr>
              <w:t>施工现场平面布置科学合理、临时设施解决方案针对性强、扰民问题解决方案或措施完善得2分，基本合理可行得1分，不够合理得0.5分，未提供不计分。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满足项目需求，具有较强的可行性、科学性、合理性得2分；基本满足项目需求，可行性、科学性及合理性一般，得1分；难以满足项目需求，可行性、合理性较差得0.5分。未提供不计分。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1、拟投入劳动力安排合理，能有效保证工程工期计3分； 2、拟投入劳动力安排基本合理计1分；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针对本项目有具体可行施工过程中的应急措施； 1、应急措施科学合理、响应时间及时的计3分； 2、应急措施有一定缺漏的计1分；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农民工工资支付</w:t>
            </w:r>
          </w:p>
        </w:tc>
        <w:tc>
          <w:tcPr>
            <w:tcW w:type="dxa" w:w="2492"/>
          </w:tcPr>
          <w:p>
            <w:pPr>
              <w:pStyle w:val="null3"/>
            </w:pPr>
            <w:r>
              <w:rPr>
                <w:rFonts w:ascii="仿宋_GB2312" w:hAnsi="仿宋_GB2312" w:cs="仿宋_GB2312" w:eastAsia="仿宋_GB2312"/>
              </w:rPr>
              <w:t>1、针对本项目对农民工工资支付方式有具体可行的承诺计2分； 2、对农民工工资支付方式承诺可行性一般的计1分；未提供不计分。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供应商针对本项目提供降低工程造价、缩短施工周期的合理化建议，提供一项计1分，满分2分。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供应商质量保修承诺完整，根据响应情况每项计1分，满分4分。 1.有售后保障工作服务方案及工作计划； 2.有保修团队人员配备并具备相关资格证书； 3.有巡查或复查计划及售后质量保障措施； 4.对工程维修服务响应时限有明确的承诺。</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w:t>
            </w:r>
          </w:p>
        </w:tc>
        <w:tc>
          <w:tcPr>
            <w:tcW w:type="dxa" w:w="2492"/>
          </w:tcPr>
          <w:p>
            <w:pPr>
              <w:pStyle w:val="null3"/>
            </w:pPr>
            <w:r>
              <w:rPr>
                <w:rFonts w:ascii="仿宋_GB2312" w:hAnsi="仿宋_GB2312" w:cs="仿宋_GB2312" w:eastAsia="仿宋_GB2312"/>
              </w:rPr>
              <w:t>根据供应商拟投入本项目的项目组成员情况进行综合评审。 1、供应商人员配备齐全、组织架构完整、人员有服务经验，计5分； 2、供应商人员配备仅满足项目需求，人员架构合理，计3分； 3、供应商人员配备无法保障项目顺利实施，人员架构不合理，计1分。 （须提供供应商为以上人员缴纳的2024年任意1个月的社保缴纳证明或劳动合同，未提供不计分）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w:t>
            </w:r>
          </w:p>
        </w:tc>
        <w:tc>
          <w:tcPr>
            <w:tcW w:type="dxa" w:w="2492"/>
          </w:tcPr>
          <w:p>
            <w:pPr>
              <w:pStyle w:val="null3"/>
            </w:pPr>
            <w:r>
              <w:rPr>
                <w:rFonts w:ascii="仿宋_GB2312" w:hAnsi="仿宋_GB2312" w:cs="仿宋_GB2312" w:eastAsia="仿宋_GB2312"/>
              </w:rPr>
              <w:t>1.根据供应商提供的所投主要材料（不锈钢水箱、枪式摄像头）产品选型的合理性、质量保证、环保性能等（内容包括但不限于材料名称、品牌、规格、材质及主材检测报告、技术参数性能证明材料等资料）进行评分：提供主材及清单内容完整齐全，技术参数性能完全满足采购人要求得3-4分；提供主材及清单内容基本齐全，技术参数性能基本满足采购人要求得1-2分；未提供质量认证报告或相关证明的不计分。 2.供应商根据拟投入的主要材料（不锈钢水箱、枪式摄像头）的供货渠道、来源的合法性提供相关证明材料，证明材料全部提供的得4分，每提供一项得2分，不提供的得0分。 （注：节能环保、环境标志产品以经国家确定的认证机构出具的、处于有效期内的节能产品、环境标志产品认证证书为准）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供应商须提供近三年（2022年07月01日至首次磋商响应文件提交截止时间）类似业绩证明材料。每具备一项上述业绩得2分，最高得10分。证明材料不全的不予赋分。 注：业绩所属期限以合同签订日期为准。供应商提供合同复印件或中标通知书复印件证明业绩有效）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 磋商报价得分=（磋商基准价/最后磋商报价）×价格分 注：1.计算分数时四舍五入取小数点后两位； 2.落实政府采购政策：参见供应商须知前附表。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