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版本号：SXHT-(GK)2025100320251030001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纳米压痕仪、三维表面形貌仪、图像粒度粒形分析仪采购项目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SXHT-(GK)20251003</w:t>
      </w:r>
      <w:r>
        <w:br/>
      </w:r>
      <w:r>
        <w:br/>
      </w:r>
      <w:r>
        <w:br/>
      </w:r>
    </w:p>
    <w:p>
      <w:pPr>
        <w:pStyle w:val="null3"/>
        <w:jc w:val="center"/>
        <w:outlineLvl w:val="2"/>
      </w:pPr>
      <w:r>
        <w:rPr>
          <w:rFonts w:ascii="仿宋_GB2312" w:hAnsi="仿宋_GB2312" w:cs="仿宋_GB2312" w:eastAsia="仿宋_GB2312"/>
          <w:sz w:val="28"/>
          <w:b/>
        </w:rPr>
        <w:t>西安石油大学</w:t>
      </w:r>
    </w:p>
    <w:p>
      <w:pPr>
        <w:pStyle w:val="null3"/>
        <w:jc w:val="center"/>
        <w:outlineLvl w:val="2"/>
      </w:pPr>
      <w:r>
        <w:rPr>
          <w:rFonts w:ascii="仿宋_GB2312" w:hAnsi="仿宋_GB2312" w:cs="仿宋_GB2312" w:eastAsia="仿宋_GB2312"/>
          <w:sz w:val="28"/>
          <w:b/>
        </w:rPr>
        <w:t>陕西海堂项目管理咨询有限公司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陕西海堂项目管理咨询有限公司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西安石油大学</w:t>
      </w:r>
      <w:r>
        <w:rPr>
          <w:rFonts w:ascii="仿宋_GB2312" w:hAnsi="仿宋_GB2312" w:cs="仿宋_GB2312" w:eastAsia="仿宋_GB2312"/>
        </w:rPr>
        <w:t>委托，拟对</w:t>
      </w:r>
      <w:r>
        <w:rPr>
          <w:rFonts w:ascii="仿宋_GB2312" w:hAnsi="仿宋_GB2312" w:cs="仿宋_GB2312" w:eastAsia="仿宋_GB2312"/>
        </w:rPr>
        <w:t>纳米压痕仪、三维表面形貌仪、图像粒度粒形分析仪采购项目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SXHT-(GK)20251003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纳米压痕仪、三维表面形貌仪、图像粒度粒形分析仪采购项目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西安石油大学纳米压痕仪、三维表面形貌仪、图像粒度粒形分析仪采购项目，具体内容详见招标文件第三章。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或法定代表人授权书及授权代表身份证：法定代表人身份证或法定代表人授权书及授权代表身份证：供应商应授权合法的人员参加投标全过程，其中法定代表人直接参加投标的，须提供法定代表人身份证，并与营业执照上信息一致。法定代表人授权代表参加投标的，须提供法定代表人授权书及授权代表身份证；（授权代表需提供投标截止时间前半年任意一个月的社保缴纳证明）</w:t>
      </w:r>
    </w:p>
    <w:p>
      <w:pPr>
        <w:pStyle w:val="null3"/>
      </w:pPr>
      <w:r>
        <w:rPr>
          <w:rFonts w:ascii="仿宋_GB2312" w:hAnsi="仿宋_GB2312" w:cs="仿宋_GB2312" w:eastAsia="仿宋_GB2312"/>
        </w:rPr>
        <w:t>2、进口产品授权链：所投产品为进口产品的，须提供所投产品厂家授权书或总代理商授权书（提供总代理商授权书的须出具有效授权权限的相关证明文件，证明文件须能显示产品制造厂家对所投产品授权链条的完整性）；</w:t>
      </w:r>
    </w:p>
    <w:p>
      <w:pPr>
        <w:pStyle w:val="null3"/>
      </w:pPr>
      <w:r>
        <w:rPr>
          <w:rFonts w:ascii="仿宋_GB2312" w:hAnsi="仿宋_GB2312" w:cs="仿宋_GB2312" w:eastAsia="仿宋_GB2312"/>
        </w:rPr>
        <w:t>3、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身份证或法定代表人授权书及授权代表身份证：法定代表人身份证或法定代表人授权书及授权代表身份证：供应商应授权合法的人员参加投标全过程，其中法定代表人直接参加投标的，须提供法定代表人身份证，并与营业执照上信息一致。法定代表人授权代表参加投标的，须提供法定代表人授权书及授权代表身份证；（授权代表需提供投标截止时间前半年任意一个月的社保缴纳证明）</w:t>
      </w:r>
    </w:p>
    <w:p>
      <w:pPr>
        <w:pStyle w:val="null3"/>
      </w:pPr>
      <w:r>
        <w:rPr>
          <w:rFonts w:ascii="仿宋_GB2312" w:hAnsi="仿宋_GB2312" w:cs="仿宋_GB2312" w:eastAsia="仿宋_GB2312"/>
        </w:rPr>
        <w:t>2、进口产品授权链：所投产品为进口产品的，须提供所投产品厂家授权书或总代理商授权书（提供总代理商授权书的须出具有效授权权限的相关证明文件，证明文件须能显示产品制造厂家对所投产品授权链条的完整性）；</w:t>
      </w:r>
    </w:p>
    <w:p>
      <w:pPr>
        <w:pStyle w:val="null3"/>
      </w:pPr>
      <w:r>
        <w:rPr>
          <w:rFonts w:ascii="仿宋_GB2312" w:hAnsi="仿宋_GB2312" w:cs="仿宋_GB2312" w:eastAsia="仿宋_GB2312"/>
        </w:rPr>
        <w:t>3、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法定代表人身份证或法定代表人授权书及授权代表身份证：法定代表人身份证或法定代表人授权书及授权代表身份证：供应商应授权合法的人员参加投标全过程，其中法定代表人直接参加投标的，须提供法定代表人身份证，并与营业执照上信息一致。法定代表人授权代表参加投标的，须提供法定代表人授权书及授权代表身份证；（授权代表需提供投标截止时间前半年任意一个月的社保缴纳证明）</w:t>
      </w:r>
    </w:p>
    <w:p>
      <w:pPr>
        <w:pStyle w:val="null3"/>
      </w:pPr>
      <w:r>
        <w:rPr>
          <w:rFonts w:ascii="仿宋_GB2312" w:hAnsi="仿宋_GB2312" w:cs="仿宋_GB2312" w:eastAsia="仿宋_GB2312"/>
        </w:rPr>
        <w:t>2、进口产品授权链：所投产品为进口产品的，须提供所投产品厂家授权书或总代理商授权书（提供总代理商授权书的须出具有效授权权限的相关证明文件，证明文件须能显示产品制造厂家对所投产品授权链条的完整性）；</w:t>
      </w:r>
    </w:p>
    <w:p>
      <w:pPr>
        <w:pStyle w:val="null3"/>
      </w:pPr>
      <w:r>
        <w:rPr>
          <w:rFonts w:ascii="仿宋_GB2312" w:hAnsi="仿宋_GB2312" w:cs="仿宋_GB2312" w:eastAsia="仿宋_GB2312"/>
        </w:rPr>
        <w:t>3、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西安石油大学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西安市电子二路18号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西安石油大学经办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029-88382832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陕西海堂项目管理咨询有限公司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西安市建西街123号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029-85266606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采购包1：1,350,000.00元</w:t>
            </w:r>
          </w:p>
          <w:p>
            <w:pPr>
              <w:pStyle w:val="null3"/>
            </w:pPr>
            <w:r>
              <w:rPr>
                <w:rFonts w:ascii="仿宋_GB2312" w:hAnsi="仿宋_GB2312" w:cs="仿宋_GB2312" w:eastAsia="仿宋_GB2312"/>
              </w:rPr>
              <w:t>采购包2：1,350,000.00元</w:t>
            </w:r>
          </w:p>
          <w:p>
            <w:pPr>
              <w:pStyle w:val="null3"/>
            </w:pPr>
            <w:r>
              <w:rPr>
                <w:rFonts w:ascii="仿宋_GB2312" w:hAnsi="仿宋_GB2312" w:cs="仿宋_GB2312" w:eastAsia="仿宋_GB2312"/>
              </w:rPr>
              <w:t>采购包3：750,000.00元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采购包2保证金金额：20,000.00元</w:t>
            </w:r>
          </w:p>
          <w:p>
            <w:pPr>
              <w:pStyle w:val="null3"/>
            </w:pPr>
            <w:r>
              <w:rPr>
                <w:rFonts w:ascii="仿宋_GB2312" w:hAnsi="仿宋_GB2312" w:cs="仿宋_GB2312" w:eastAsia="仿宋_GB2312"/>
              </w:rPr>
              <w:t>采购包3保证金金额：15,000.00元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开户名称：中国建设银行股份有限公司西安文艺北路支行</w:t>
            </w:r>
          </w:p>
          <w:p>
            <w:pPr>
              <w:pStyle w:val="null3"/>
            </w:pPr>
            <w:r>
              <w:rPr>
                <w:rFonts w:ascii="仿宋_GB2312" w:hAnsi="仿宋_GB2312" w:cs="仿宋_GB2312" w:eastAsia="仿宋_GB2312"/>
              </w:rPr>
              <w:t>开户银行：陕西海堂项目管理咨询有限公司</w:t>
            </w:r>
          </w:p>
          <w:p>
            <w:pPr>
              <w:pStyle w:val="null3"/>
            </w:pPr>
            <w:r>
              <w:rPr>
                <w:rFonts w:ascii="仿宋_GB2312" w:hAnsi="仿宋_GB2312" w:cs="仿宋_GB2312" w:eastAsia="仿宋_GB2312"/>
              </w:rPr>
              <w:t>银行账号：61050172400000000275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本采购包履约保证金为合同金额的3%</w:t>
            </w:r>
          </w:p>
          <w:p>
            <w:pPr>
              <w:pStyle w:val="null3"/>
            </w:pPr>
            <w:r>
              <w:rPr>
                <w:rFonts w:ascii="仿宋_GB2312" w:hAnsi="仿宋_GB2312" w:cs="仿宋_GB2312" w:eastAsia="仿宋_GB2312"/>
              </w:rPr>
              <w:t>说明：1.合同签订前，中标人须向采购人提交合同总价的3.0%作为履约保证金；2.产品交付并由采购人验收合格后，中标人申请，采购人将履约保证金（无息）退还中标人。</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说明：1.合同签订前，中标人须向采购人提交合同总价的5.0%作为履约保证金；2.产品交付并由采购人验收合格后，中标人申请，采购人将履约保证金（无息）退还中标人。</w:t>
            </w:r>
          </w:p>
          <w:p>
            <w:pPr>
              <w:pStyle w:val="null3"/>
            </w:pPr>
            <w:r>
              <w:rPr>
                <w:rFonts w:ascii="仿宋_GB2312" w:hAnsi="仿宋_GB2312" w:cs="仿宋_GB2312" w:eastAsia="仿宋_GB2312"/>
              </w:rPr>
              <w:t>采购包3：缴纳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说明：1.合同签订前，中标人须向采购人提交合同总价的5.0%作为履约保证金；2.产品交付并由采购人验收合格后，中标人申请，采购人将履约保证金（无息）退还中标人。</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成交供应商同意代理机构的招标代理服务费参见国家计委颁布的《招标代理服务收费管理暂行办法》（计价格[2002]1980号）和（发改办价格[2011]534号）货物类收费标准的90%收取，按照中标金额差额定率累进法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西安石油大学</w:t>
      </w:r>
      <w:r>
        <w:rPr>
          <w:rFonts w:ascii="仿宋_GB2312" w:hAnsi="仿宋_GB2312" w:cs="仿宋_GB2312" w:eastAsia="仿宋_GB2312"/>
        </w:rPr>
        <w:t>和</w:t>
      </w:r>
      <w:r>
        <w:rPr>
          <w:rFonts w:ascii="仿宋_GB2312" w:hAnsi="仿宋_GB2312" w:cs="仿宋_GB2312" w:eastAsia="仿宋_GB2312"/>
        </w:rPr>
        <w:t>陕西海堂项目管理咨询有限公司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西安石油大学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陕西海堂项目管理咨询有限公司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西安石油大学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陕西海堂项目管理咨询有限公司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根据招标文件、投标文件及合同约定执行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陕西海堂项目管理咨询有限公司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陕西海堂项目管理咨询有限公司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陕西海堂项目管理咨询有限公司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联系人：王工、党工</w:t>
      </w:r>
    </w:p>
    <w:p>
      <w:pPr>
        <w:pStyle w:val="null3"/>
      </w:pPr>
      <w:r>
        <w:rPr>
          <w:rFonts w:ascii="仿宋_GB2312" w:hAnsi="仿宋_GB2312" w:cs="仿宋_GB2312" w:eastAsia="仿宋_GB2312"/>
        </w:rPr>
        <w:t>联系电话：029-85266606</w:t>
      </w:r>
    </w:p>
    <w:p>
      <w:pPr>
        <w:pStyle w:val="null3"/>
      </w:pPr>
      <w:r>
        <w:rPr>
          <w:rFonts w:ascii="仿宋_GB2312" w:hAnsi="仿宋_GB2312" w:cs="仿宋_GB2312" w:eastAsia="仿宋_GB2312"/>
        </w:rPr>
        <w:t>地址：陕西海堂项目管理咨询有限公司</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西安石油大学纳米压痕仪、三维表面形貌仪、图像粒度粒形分析仪采购项目，具体内容详见招标文件第三章。</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1,350,000.00</w:t>
      </w:r>
    </w:p>
    <w:p>
      <w:pPr>
        <w:pStyle w:val="null3"/>
      </w:pPr>
      <w:r>
        <w:rPr>
          <w:rFonts w:ascii="仿宋_GB2312" w:hAnsi="仿宋_GB2312" w:cs="仿宋_GB2312" w:eastAsia="仿宋_GB2312"/>
        </w:rPr>
        <w:t>采购包最高限价（元）: 1,350,000.00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纳米压痕仪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1,350,000.00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1,350,000.00</w:t>
      </w:r>
    </w:p>
    <w:p>
      <w:pPr>
        <w:pStyle w:val="null3"/>
      </w:pPr>
      <w:r>
        <w:rPr>
          <w:rFonts w:ascii="仿宋_GB2312" w:hAnsi="仿宋_GB2312" w:cs="仿宋_GB2312" w:eastAsia="仿宋_GB2312"/>
        </w:rPr>
        <w:t>采购包最高限价（元）: 1,350,000.00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三维表面形貌仪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1,350,000.00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750,000.00</w:t>
      </w:r>
    </w:p>
    <w:p>
      <w:pPr>
        <w:pStyle w:val="null3"/>
      </w:pPr>
      <w:r>
        <w:rPr>
          <w:rFonts w:ascii="仿宋_GB2312" w:hAnsi="仿宋_GB2312" w:cs="仿宋_GB2312" w:eastAsia="仿宋_GB2312"/>
        </w:rPr>
        <w:t>采购包最高限价（元）: 750,000.00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图像粒度粒形分析仪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750,000.00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标的名称：纳米压痕仪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具有微纳米尺度的压痕测试功能，可测量的物理量：硬度、弹性模量、蠕变、断裂韧性</w:t>
            </w:r>
            <w:r>
              <w:rPr>
                <w:rFonts w:ascii="仿宋_GB2312" w:hAnsi="仿宋_GB2312" w:cs="仿宋_GB2312" w:eastAsia="仿宋_GB2312"/>
                <w:sz w:val="24"/>
              </w:rPr>
              <w:t>等</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rPr>
              <w:t>Z轴方向压头移动范围：</w:t>
            </w:r>
            <w:r>
              <w:rPr>
                <w:rFonts w:ascii="仿宋_GB2312" w:hAnsi="仿宋_GB2312" w:cs="仿宋_GB2312" w:eastAsia="仿宋_GB2312"/>
                <w:sz w:val="24"/>
              </w:rPr>
              <w:t>≥</w:t>
            </w:r>
            <w:r>
              <w:rPr>
                <w:rFonts w:ascii="仿宋_GB2312" w:hAnsi="仿宋_GB2312" w:cs="仿宋_GB2312" w:eastAsia="仿宋_GB2312"/>
                <w:sz w:val="24"/>
              </w:rPr>
              <w:t>50mm</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连续刚度能力，在</w:t>
            </w:r>
            <w:r>
              <w:rPr>
                <w:rFonts w:ascii="仿宋_GB2312" w:hAnsi="仿宋_GB2312" w:cs="仿宋_GB2312" w:eastAsia="仿宋_GB2312"/>
                <w:sz w:val="24"/>
              </w:rPr>
              <w:t>10分钟内，一次压痕获得沿压痕深度方向增大的接触刚度、硬度和弹性模量数据：</w:t>
            </w:r>
            <w:r>
              <w:rPr>
                <w:rFonts w:ascii="仿宋_GB2312" w:hAnsi="仿宋_GB2312" w:cs="仿宋_GB2312" w:eastAsia="仿宋_GB2312"/>
                <w:sz w:val="24"/>
              </w:rPr>
              <w:t>不低于或优于</w:t>
            </w:r>
            <w:r>
              <w:rPr>
                <w:rFonts w:ascii="仿宋_GB2312" w:hAnsi="仿宋_GB2312" w:cs="仿宋_GB2312" w:eastAsia="仿宋_GB2312"/>
                <w:sz w:val="24"/>
              </w:rPr>
              <w:t>50000个，</w:t>
            </w:r>
            <w:r>
              <w:rPr>
                <w:rFonts w:ascii="仿宋_GB2312" w:hAnsi="仿宋_GB2312" w:cs="仿宋_GB2312" w:eastAsia="仿宋_GB2312"/>
                <w:sz w:val="24"/>
              </w:rPr>
              <w:t>采样</w:t>
            </w:r>
            <w:r>
              <w:rPr>
                <w:rFonts w:ascii="仿宋_GB2312" w:hAnsi="仿宋_GB2312" w:cs="仿宋_GB2312" w:eastAsia="仿宋_GB2312"/>
                <w:sz w:val="24"/>
              </w:rPr>
              <w:t>频率：</w:t>
            </w:r>
            <w:r>
              <w:rPr>
                <w:rFonts w:ascii="仿宋_GB2312" w:hAnsi="仿宋_GB2312" w:cs="仿宋_GB2312" w:eastAsia="仿宋_GB2312"/>
                <w:sz w:val="24"/>
              </w:rPr>
              <w:t>不低于或优于</w:t>
            </w:r>
            <w:r>
              <w:rPr>
                <w:rFonts w:ascii="仿宋_GB2312" w:hAnsi="仿宋_GB2312" w:cs="仿宋_GB2312" w:eastAsia="仿宋_GB2312"/>
                <w:sz w:val="24"/>
              </w:rPr>
              <w:t>1000Hz</w:t>
            </w:r>
            <w:r>
              <w:rPr>
                <w:rFonts w:ascii="仿宋_GB2312" w:hAnsi="仿宋_GB2312" w:cs="仿宋_GB2312" w:eastAsia="仿宋_GB2312"/>
                <w:sz w:val="24"/>
              </w:rPr>
              <w:t>，</w:t>
            </w:r>
            <w:r>
              <w:rPr>
                <w:rFonts w:ascii="仿宋_GB2312" w:hAnsi="仿宋_GB2312" w:cs="仿宋_GB2312" w:eastAsia="仿宋_GB2312"/>
                <w:sz w:val="24"/>
              </w:rPr>
              <w:t>压痕载荷：</w:t>
            </w:r>
            <w:r>
              <w:rPr>
                <w:rFonts w:ascii="仿宋_GB2312" w:hAnsi="仿宋_GB2312" w:cs="仿宋_GB2312" w:eastAsia="仿宋_GB2312"/>
                <w:sz w:val="24"/>
              </w:rPr>
              <w:t>不低于或优于</w:t>
            </w:r>
            <w:r>
              <w:rPr>
                <w:rFonts w:ascii="仿宋_GB2312" w:hAnsi="仿宋_GB2312" w:cs="仿宋_GB2312" w:eastAsia="仿宋_GB2312"/>
                <w:sz w:val="24"/>
              </w:rPr>
              <w:t>1000mN</w:t>
            </w:r>
            <w:r>
              <w:rPr>
                <w:rFonts w:ascii="仿宋_GB2312" w:hAnsi="仿宋_GB2312" w:cs="仿宋_GB2312" w:eastAsia="仿宋_GB2312"/>
                <w:sz w:val="24"/>
              </w:rPr>
              <w:t>。</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压痕载荷：</w:t>
            </w:r>
            <w:r>
              <w:rPr>
                <w:rFonts w:ascii="仿宋_GB2312" w:hAnsi="仿宋_GB2312" w:cs="仿宋_GB2312" w:eastAsia="仿宋_GB2312"/>
                <w:sz w:val="24"/>
              </w:rPr>
              <w:t>不低于或优于</w:t>
            </w:r>
            <w:r>
              <w:rPr>
                <w:rFonts w:ascii="仿宋_GB2312" w:hAnsi="仿宋_GB2312" w:cs="仿宋_GB2312" w:eastAsia="仿宋_GB2312"/>
                <w:sz w:val="24"/>
              </w:rPr>
              <w:t>1000mN；全量程载荷分辨率：≤20nN</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4"/>
              </w:rPr>
              <w:t>纵向载荷噪音背景：</w:t>
            </w:r>
            <w:r>
              <w:rPr>
                <w:rFonts w:ascii="仿宋_GB2312" w:hAnsi="仿宋_GB2312" w:cs="仿宋_GB2312" w:eastAsia="仿宋_GB2312"/>
                <w:sz w:val="24"/>
              </w:rPr>
              <w:t>≤250nN；</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最大划痕位移：</w:t>
            </w:r>
            <w:r>
              <w:rPr>
                <w:rFonts w:ascii="仿宋_GB2312" w:hAnsi="仿宋_GB2312" w:cs="仿宋_GB2312" w:eastAsia="仿宋_GB2312"/>
                <w:sz w:val="24"/>
              </w:rPr>
              <w:t>不低于或优于</w:t>
            </w:r>
            <w:r>
              <w:rPr>
                <w:rFonts w:ascii="仿宋_GB2312" w:hAnsi="仿宋_GB2312" w:cs="仿宋_GB2312" w:eastAsia="仿宋_GB2312"/>
                <w:sz w:val="24"/>
              </w:rPr>
              <w:t>80</w:t>
            </w:r>
            <w:r>
              <w:rPr>
                <w:rFonts w:ascii="仿宋_GB2312" w:hAnsi="仿宋_GB2312" w:cs="仿宋_GB2312" w:eastAsia="仿宋_GB2312"/>
                <w:sz w:val="24"/>
              </w:rPr>
              <w:t>μm</w:t>
            </w:r>
            <w:r>
              <w:rPr>
                <w:rFonts w:ascii="仿宋_GB2312" w:hAnsi="仿宋_GB2312" w:cs="仿宋_GB2312" w:eastAsia="仿宋_GB2312"/>
                <w:sz w:val="24"/>
              </w:rPr>
              <w:t>，全量程位移分辨率：</w:t>
            </w:r>
            <w:r>
              <w:rPr>
                <w:rFonts w:ascii="仿宋_GB2312" w:hAnsi="仿宋_GB2312" w:cs="仿宋_GB2312" w:eastAsia="仿宋_GB2312"/>
                <w:sz w:val="24"/>
              </w:rPr>
              <w:t>≤0.02pm</w:t>
            </w:r>
          </w:p>
        </w:tc>
      </w:tr>
      <w:tr>
        <w:tc>
          <w:tcPr>
            <w:tcW w:type="dxa" w:w="2769"/>
          </w:tcPr>
          <w:p>
            <w:pPr>
              <w:pStyle w:val="null3"/>
            </w:pPr>
            <w:r>
              <w:rPr>
                <w:rFonts w:ascii="仿宋_GB2312" w:hAnsi="仿宋_GB2312" w:cs="仿宋_GB2312" w:eastAsia="仿宋_GB2312"/>
              </w:rPr>
              <w:t>7</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最大划痕载荷：</w:t>
            </w:r>
            <w:r>
              <w:rPr>
                <w:rFonts w:ascii="仿宋_GB2312" w:hAnsi="仿宋_GB2312" w:cs="仿宋_GB2312" w:eastAsia="仿宋_GB2312"/>
                <w:sz w:val="24"/>
              </w:rPr>
              <w:t>不低于或优于</w:t>
            </w:r>
            <w:r>
              <w:rPr>
                <w:rFonts w:ascii="仿宋_GB2312" w:hAnsi="仿宋_GB2312" w:cs="仿宋_GB2312" w:eastAsia="仿宋_GB2312"/>
                <w:sz w:val="24"/>
              </w:rPr>
              <w:t>1000mN，全量程载荷分辨率：≤20nN</w:t>
            </w:r>
          </w:p>
        </w:tc>
      </w:tr>
      <w:tr>
        <w:tc>
          <w:tcPr>
            <w:tcW w:type="dxa" w:w="2769"/>
          </w:tcPr>
          <w:p>
            <w:pPr>
              <w:pStyle w:val="null3"/>
            </w:pPr>
            <w:r>
              <w:rPr>
                <w:rFonts w:ascii="仿宋_GB2312" w:hAnsi="仿宋_GB2312" w:cs="仿宋_GB2312" w:eastAsia="仿宋_GB2312"/>
              </w:rPr>
              <w:t>8</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最大压痕位移：</w:t>
            </w:r>
            <w:r>
              <w:rPr>
                <w:rFonts w:ascii="仿宋_GB2312" w:hAnsi="仿宋_GB2312" w:cs="仿宋_GB2312" w:eastAsia="仿宋_GB2312"/>
                <w:sz w:val="24"/>
              </w:rPr>
              <w:t>不低于或优于</w:t>
            </w:r>
            <w:r>
              <w:rPr>
                <w:rFonts w:ascii="仿宋_GB2312" w:hAnsi="仿宋_GB2312" w:cs="仿宋_GB2312" w:eastAsia="仿宋_GB2312"/>
                <w:sz w:val="24"/>
              </w:rPr>
              <w:t>80</w:t>
            </w:r>
            <w:r>
              <w:rPr>
                <w:rFonts w:ascii="仿宋_GB2312" w:hAnsi="仿宋_GB2312" w:cs="仿宋_GB2312" w:eastAsia="仿宋_GB2312"/>
                <w:sz w:val="24"/>
              </w:rPr>
              <w:t>μm</w:t>
            </w:r>
            <w:r>
              <w:rPr>
                <w:rFonts w:ascii="仿宋_GB2312" w:hAnsi="仿宋_GB2312" w:cs="仿宋_GB2312" w:eastAsia="仿宋_GB2312"/>
                <w:sz w:val="24"/>
              </w:rPr>
              <w:t>，全量程位移分辨率：</w:t>
            </w:r>
            <w:r>
              <w:rPr>
                <w:rFonts w:ascii="仿宋_GB2312" w:hAnsi="仿宋_GB2312" w:cs="仿宋_GB2312" w:eastAsia="仿宋_GB2312"/>
                <w:sz w:val="24"/>
              </w:rPr>
              <w:t>≤0.02pm；</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both"/>
            </w:pPr>
            <w:r>
              <w:rPr>
                <w:rFonts w:ascii="仿宋_GB2312" w:hAnsi="仿宋_GB2312" w:cs="仿宋_GB2312" w:eastAsia="仿宋_GB2312"/>
                <w:sz w:val="24"/>
              </w:rPr>
              <w:t>纵向位移（深度）噪音背景：</w:t>
            </w:r>
            <w:r>
              <w:rPr>
                <w:rFonts w:ascii="仿宋_GB2312" w:hAnsi="仿宋_GB2312" w:cs="仿宋_GB2312" w:eastAsia="仿宋_GB2312"/>
                <w:sz w:val="24"/>
              </w:rPr>
              <w:t>≤1nm；</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jc w:val="both"/>
            </w:pPr>
            <w:r>
              <w:rPr>
                <w:rFonts w:ascii="仿宋_GB2312" w:hAnsi="仿宋_GB2312" w:cs="仿宋_GB2312" w:eastAsia="仿宋_GB2312"/>
                <w:sz w:val="24"/>
              </w:rPr>
              <w:t>热漂移</w:t>
            </w:r>
            <w:r>
              <w:rPr>
                <w:rFonts w:ascii="仿宋_GB2312" w:hAnsi="仿宋_GB2312" w:cs="仿宋_GB2312" w:eastAsia="仿宋_GB2312"/>
                <w:sz w:val="24"/>
              </w:rPr>
              <w:t>(在室温条件下)：≤0.1nm/s；</w:t>
            </w:r>
          </w:p>
        </w:tc>
      </w:tr>
      <w:tr>
        <w:tc>
          <w:tcPr>
            <w:tcW w:type="dxa" w:w="2769"/>
          </w:tcPr>
          <w:p>
            <w:pPr>
              <w:pStyle w:val="null3"/>
            </w:pPr>
            <w:r>
              <w:rPr>
                <w:rFonts w:ascii="仿宋_GB2312" w:hAnsi="仿宋_GB2312" w:cs="仿宋_GB2312" w:eastAsia="仿宋_GB2312"/>
              </w:rPr>
              <w:t>11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3D力学性能分布图：提供测试区域力学性能分布图，测试速度：≤1秒/点纳米压痕，单张无需任何拼接图像测试点数：</w:t>
            </w:r>
            <w:r>
              <w:rPr>
                <w:rFonts w:ascii="仿宋_GB2312" w:hAnsi="仿宋_GB2312" w:cs="仿宋_GB2312" w:eastAsia="仿宋_GB2312"/>
                <w:sz w:val="24"/>
              </w:rPr>
              <w:t>不低于或优于</w:t>
            </w:r>
            <w:r>
              <w:rPr>
                <w:rFonts w:ascii="仿宋_GB2312" w:hAnsi="仿宋_GB2312" w:cs="仿宋_GB2312" w:eastAsia="仿宋_GB2312"/>
                <w:sz w:val="24"/>
              </w:rPr>
              <w:t>300*300个测试点；</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jc w:val="both"/>
            </w:pPr>
            <w:r>
              <w:rPr>
                <w:rFonts w:ascii="仿宋_GB2312" w:hAnsi="仿宋_GB2312" w:cs="仿宋_GB2312" w:eastAsia="仿宋_GB2312"/>
                <w:sz w:val="24"/>
              </w:rPr>
              <w:t>光学彩色显微镜和数码变焦放大倍数：</w:t>
            </w:r>
            <w:r>
              <w:rPr>
                <w:rFonts w:ascii="仿宋_GB2312" w:hAnsi="仿宋_GB2312" w:cs="仿宋_GB2312" w:eastAsia="仿宋_GB2312"/>
                <w:sz w:val="24"/>
              </w:rPr>
              <w:t>不低于或优于</w:t>
            </w:r>
            <w:r>
              <w:rPr>
                <w:rFonts w:ascii="仿宋_GB2312" w:hAnsi="仿宋_GB2312" w:cs="仿宋_GB2312" w:eastAsia="仿宋_GB2312"/>
                <w:sz w:val="24"/>
              </w:rPr>
              <w:t>800倍， 20倍物镜；</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jc w:val="both"/>
            </w:pPr>
            <w:r>
              <w:rPr>
                <w:rFonts w:ascii="仿宋_GB2312" w:hAnsi="仿宋_GB2312" w:cs="仿宋_GB2312" w:eastAsia="仿宋_GB2312"/>
                <w:sz w:val="24"/>
              </w:rPr>
              <w:t>定位平台：可记录样品的位置，实现样品的自动化测试。</w:t>
            </w:r>
            <w:r>
              <w:rPr>
                <w:rFonts w:ascii="仿宋_GB2312" w:hAnsi="仿宋_GB2312" w:cs="仿宋_GB2312" w:eastAsia="仿宋_GB2312"/>
                <w:sz w:val="24"/>
              </w:rPr>
              <w:t>XY方向平台移动范围：</w:t>
            </w:r>
            <w:r>
              <w:rPr>
                <w:rFonts w:ascii="仿宋_GB2312" w:hAnsi="仿宋_GB2312" w:cs="仿宋_GB2312" w:eastAsia="仿宋_GB2312"/>
                <w:sz w:val="24"/>
              </w:rPr>
              <w:t>不低于或优于</w:t>
            </w:r>
            <w:r>
              <w:rPr>
                <w:rFonts w:ascii="仿宋_GB2312" w:hAnsi="仿宋_GB2312" w:cs="仿宋_GB2312" w:eastAsia="仿宋_GB2312"/>
                <w:sz w:val="24"/>
              </w:rPr>
              <w:t>75mm×75mm；</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jc w:val="both"/>
            </w:pPr>
            <w:r>
              <w:rPr>
                <w:rFonts w:ascii="仿宋_GB2312" w:hAnsi="仿宋_GB2312" w:cs="仿宋_GB2312" w:eastAsia="仿宋_GB2312"/>
                <w:sz w:val="24"/>
              </w:rPr>
              <w:t>金刚石压头</w:t>
            </w:r>
            <w:r>
              <w:rPr>
                <w:rFonts w:ascii="仿宋_GB2312" w:hAnsi="仿宋_GB2312" w:cs="仿宋_GB2312" w:eastAsia="仿宋_GB2312"/>
                <w:sz w:val="24"/>
              </w:rPr>
              <w:t>2个，金刚石玻氏三棱锥压头，尖端曲率半径≤20nm</w:t>
            </w:r>
            <w:r>
              <w:rPr>
                <w:rFonts w:ascii="仿宋_GB2312" w:hAnsi="仿宋_GB2312" w:cs="仿宋_GB2312" w:eastAsia="仿宋_GB2312"/>
                <w:sz w:val="24"/>
              </w:rPr>
              <w:t>；</w:t>
            </w:r>
            <w:r>
              <w:rPr>
                <w:rFonts w:ascii="仿宋_GB2312" w:hAnsi="仿宋_GB2312" w:cs="仿宋_GB2312" w:eastAsia="仿宋_GB2312"/>
                <w:sz w:val="24"/>
              </w:rPr>
              <w:t>金刚石圆锥划痕压头，尖端圆半径</w:t>
            </w:r>
            <w:r>
              <w:rPr>
                <w:rFonts w:ascii="仿宋_GB2312" w:hAnsi="仿宋_GB2312" w:cs="仿宋_GB2312" w:eastAsia="仿宋_GB2312"/>
                <w:sz w:val="24"/>
              </w:rPr>
              <w:t>5μm</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jc w:val="both"/>
            </w:pPr>
            <w:r>
              <w:rPr>
                <w:rFonts w:ascii="仿宋_GB2312" w:hAnsi="仿宋_GB2312" w:cs="仿宋_GB2312" w:eastAsia="仿宋_GB2312"/>
                <w:sz w:val="24"/>
              </w:rPr>
              <w:t>专业软件及数据库界面；</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pPr>
            <w:r>
              <w:rPr>
                <w:rFonts w:ascii="仿宋_GB2312" w:hAnsi="仿宋_GB2312" w:cs="仿宋_GB2312" w:eastAsia="仿宋_GB2312"/>
                <w:sz w:val="24"/>
              </w:rPr>
              <w:t>图像处理设备不低于以下指标</w:t>
            </w:r>
            <w:r>
              <w:rPr>
                <w:rFonts w:ascii="仿宋_GB2312" w:hAnsi="仿宋_GB2312" w:cs="仿宋_GB2312" w:eastAsia="仿宋_GB2312"/>
                <w:sz w:val="24"/>
              </w:rPr>
              <w:t>:</w:t>
            </w:r>
          </w:p>
          <w:p>
            <w:pPr>
              <w:pStyle w:val="null3"/>
            </w:pPr>
            <w:r>
              <w:rPr>
                <w:rFonts w:ascii="仿宋_GB2312" w:hAnsi="仿宋_GB2312" w:cs="仿宋_GB2312" w:eastAsia="仿宋_GB2312"/>
                <w:sz w:val="24"/>
              </w:rPr>
              <w:t>CPU：i7及以上，≥16 G</w:t>
            </w:r>
            <w:r>
              <w:rPr>
                <w:rFonts w:ascii="仿宋_GB2312" w:hAnsi="仿宋_GB2312" w:cs="仿宋_GB2312" w:eastAsia="仿宋_GB2312"/>
                <w:sz w:val="24"/>
              </w:rPr>
              <w:t>B</w:t>
            </w:r>
            <w:r>
              <w:rPr>
                <w:rFonts w:ascii="仿宋_GB2312" w:hAnsi="仿宋_GB2312" w:cs="仿宋_GB2312" w:eastAsia="仿宋_GB2312"/>
                <w:sz w:val="24"/>
              </w:rPr>
              <w:t xml:space="preserve"> </w:t>
            </w:r>
            <w:r>
              <w:rPr>
                <w:rFonts w:ascii="仿宋_GB2312" w:hAnsi="仿宋_GB2312" w:cs="仿宋_GB2312" w:eastAsia="仿宋_GB2312"/>
                <w:sz w:val="24"/>
              </w:rPr>
              <w:t>RAM / ≥500 G</w:t>
            </w:r>
            <w:r>
              <w:rPr>
                <w:rFonts w:ascii="仿宋_GB2312" w:hAnsi="仿宋_GB2312" w:cs="仿宋_GB2312" w:eastAsia="仿宋_GB2312"/>
                <w:sz w:val="24"/>
              </w:rPr>
              <w:t>B</w:t>
            </w:r>
            <w:r>
              <w:rPr>
                <w:rFonts w:ascii="仿宋_GB2312" w:hAnsi="仿宋_GB2312" w:cs="仿宋_GB2312" w:eastAsia="仿宋_GB2312"/>
                <w:sz w:val="24"/>
              </w:rPr>
              <w:t xml:space="preserve"> </w:t>
            </w:r>
            <w:r>
              <w:rPr>
                <w:rFonts w:ascii="仿宋_GB2312" w:hAnsi="仿宋_GB2312" w:cs="仿宋_GB2312" w:eastAsia="仿宋_GB2312"/>
                <w:sz w:val="24"/>
              </w:rPr>
              <w:t>硬盘</w:t>
            </w:r>
          </w:p>
          <w:p>
            <w:pPr>
              <w:pStyle w:val="null3"/>
            </w:pPr>
            <w:r>
              <w:rPr>
                <w:rFonts w:ascii="仿宋_GB2312" w:hAnsi="仿宋_GB2312" w:cs="仿宋_GB2312" w:eastAsia="仿宋_GB2312"/>
                <w:sz w:val="24"/>
              </w:rPr>
              <w:t>操作系统：</w:t>
            </w:r>
            <w:r>
              <w:rPr>
                <w:rFonts w:ascii="仿宋_GB2312" w:hAnsi="仿宋_GB2312" w:cs="仿宋_GB2312" w:eastAsia="仿宋_GB2312"/>
                <w:sz w:val="24"/>
              </w:rPr>
              <w:t>Windows10 专业版</w:t>
            </w:r>
          </w:p>
          <w:p>
            <w:pPr>
              <w:pStyle w:val="null3"/>
            </w:pPr>
            <w:r>
              <w:rPr>
                <w:rFonts w:ascii="仿宋_GB2312" w:hAnsi="仿宋_GB2312" w:cs="仿宋_GB2312" w:eastAsia="仿宋_GB2312"/>
                <w:sz w:val="24"/>
              </w:rPr>
              <w:t>显示器：</w:t>
            </w:r>
            <w:r>
              <w:rPr>
                <w:rFonts w:ascii="仿宋_GB2312" w:hAnsi="仿宋_GB2312" w:cs="仿宋_GB2312" w:eastAsia="仿宋_GB2312"/>
                <w:sz w:val="24"/>
              </w:rPr>
              <w:t>≥27</w:t>
            </w:r>
            <w:r>
              <w:rPr>
                <w:rFonts w:ascii="仿宋_GB2312" w:hAnsi="仿宋_GB2312" w:cs="仿宋_GB2312" w:eastAsia="仿宋_GB2312"/>
                <w:sz w:val="24"/>
              </w:rPr>
              <w:t>英</w:t>
            </w:r>
            <w:r>
              <w:rPr>
                <w:rFonts w:ascii="仿宋_GB2312" w:hAnsi="仿宋_GB2312" w:cs="仿宋_GB2312" w:eastAsia="仿宋_GB2312"/>
                <w:sz w:val="24"/>
              </w:rPr>
              <w:t>寸</w:t>
            </w:r>
          </w:p>
          <w:p>
            <w:pPr>
              <w:pStyle w:val="null3"/>
              <w:jc w:val="both"/>
            </w:pPr>
            <w:r>
              <w:rPr>
                <w:rFonts w:ascii="仿宋_GB2312" w:hAnsi="仿宋_GB2312" w:cs="仿宋_GB2312" w:eastAsia="仿宋_GB2312"/>
                <w:sz w:val="24"/>
              </w:rPr>
              <w:t>DVD刻录式光驱</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标的名称：三维表面形貌仪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测试工作台在</w:t>
            </w:r>
            <w:r>
              <w:rPr>
                <w:rFonts w:ascii="仿宋_GB2312" w:hAnsi="仿宋_GB2312" w:cs="仿宋_GB2312" w:eastAsia="仿宋_GB2312"/>
                <w:sz w:val="24"/>
              </w:rPr>
              <w:t>XY方向单次扫描范围</w:t>
            </w:r>
            <w:r>
              <w:rPr>
                <w:rFonts w:ascii="仿宋_GB2312" w:hAnsi="仿宋_GB2312" w:cs="仿宋_GB2312" w:eastAsia="仿宋_GB2312"/>
                <w:sz w:val="24"/>
              </w:rPr>
              <w:t>不低于或优于</w:t>
            </w:r>
            <w:r>
              <w:rPr>
                <w:rFonts w:ascii="仿宋_GB2312" w:hAnsi="仿宋_GB2312" w:cs="仿宋_GB2312" w:eastAsia="仿宋_GB2312"/>
                <w:sz w:val="24"/>
              </w:rPr>
              <w:t>300mm*300mm，一次扫描完成，不能进行图像拼接；XY方向最小扫描步长≤0.1μm；Z方向允许样品的最大高度</w:t>
            </w:r>
            <w:r>
              <w:rPr>
                <w:rFonts w:ascii="仿宋_GB2312" w:hAnsi="仿宋_GB2312" w:cs="仿宋_GB2312" w:eastAsia="仿宋_GB2312"/>
                <w:sz w:val="24"/>
              </w:rPr>
              <w:t>不低于或优于</w:t>
            </w:r>
            <w:r>
              <w:rPr>
                <w:rFonts w:ascii="仿宋_GB2312" w:hAnsi="仿宋_GB2312" w:cs="仿宋_GB2312" w:eastAsia="仿宋_GB2312"/>
                <w:sz w:val="24"/>
              </w:rPr>
              <w:t>110mm；测试台承重</w:t>
            </w:r>
            <w:r>
              <w:rPr>
                <w:rFonts w:ascii="仿宋_GB2312" w:hAnsi="仿宋_GB2312" w:cs="仿宋_GB2312" w:eastAsia="仿宋_GB2312"/>
                <w:sz w:val="24"/>
              </w:rPr>
              <w:t>不低于或优于</w:t>
            </w:r>
            <w:r>
              <w:rPr>
                <w:rFonts w:ascii="仿宋_GB2312" w:hAnsi="仿宋_GB2312" w:cs="仿宋_GB2312" w:eastAsia="仿宋_GB2312"/>
                <w:sz w:val="24"/>
              </w:rPr>
              <w:t>20kg。</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rPr>
              <w:t>扫描速度：</w:t>
            </w:r>
            <w:r>
              <w:rPr>
                <w:rFonts w:ascii="仿宋_GB2312" w:hAnsi="仿宋_GB2312" w:cs="仿宋_GB2312" w:eastAsia="仿宋_GB2312"/>
                <w:sz w:val="24"/>
              </w:rPr>
              <w:t>不低于或优于</w:t>
            </w:r>
            <w:r>
              <w:rPr>
                <w:rFonts w:ascii="仿宋_GB2312" w:hAnsi="仿宋_GB2312" w:cs="仿宋_GB2312" w:eastAsia="仿宋_GB2312"/>
                <w:sz w:val="24"/>
              </w:rPr>
              <w:t>200mm/s</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要求单台设备同时满足以下</w:t>
            </w:r>
            <w:r>
              <w:rPr>
                <w:rFonts w:ascii="仿宋_GB2312" w:hAnsi="仿宋_GB2312" w:cs="仿宋_GB2312" w:eastAsia="仿宋_GB2312"/>
                <w:sz w:val="24"/>
              </w:rPr>
              <w:t>3种测量模式。</w:t>
            </w:r>
          </w:p>
          <w:p>
            <w:pPr>
              <w:pStyle w:val="null3"/>
              <w:jc w:val="both"/>
            </w:pPr>
            <w:r>
              <w:rPr>
                <w:rFonts w:ascii="仿宋_GB2312" w:hAnsi="仿宋_GB2312" w:cs="仿宋_GB2312" w:eastAsia="仿宋_GB2312"/>
                <w:sz w:val="24"/>
              </w:rPr>
              <w:t>Z方向测量范围（0-20）mm时，Z方向测量分辨率≤0.3μm，横向光学</w:t>
            </w:r>
            <w:r>
              <w:rPr>
                <w:rFonts w:ascii="仿宋_GB2312" w:hAnsi="仿宋_GB2312" w:cs="仿宋_GB2312" w:eastAsia="仿宋_GB2312"/>
                <w:sz w:val="24"/>
              </w:rPr>
              <w:t>分辨率</w:t>
            </w:r>
            <w:r>
              <w:rPr>
                <w:rFonts w:ascii="仿宋_GB2312" w:hAnsi="仿宋_GB2312" w:cs="仿宋_GB2312" w:eastAsia="仿宋_GB2312"/>
                <w:sz w:val="24"/>
              </w:rPr>
              <w:t>≤11μm，镜头工作距离≥20mm；</w:t>
            </w:r>
          </w:p>
          <w:p>
            <w:pPr>
              <w:pStyle w:val="null3"/>
              <w:jc w:val="both"/>
            </w:pPr>
            <w:r>
              <w:rPr>
                <w:rFonts w:ascii="仿宋_GB2312" w:hAnsi="仿宋_GB2312" w:cs="仿宋_GB2312" w:eastAsia="仿宋_GB2312"/>
                <w:sz w:val="24"/>
              </w:rPr>
              <w:t>Z方向测量范围（0-10）mm时，Z向测量分辨率≤180nm，横向测量分辨率≤11μm，镜头工作距离</w:t>
            </w:r>
            <w:r>
              <w:rPr>
                <w:rFonts w:ascii="仿宋_GB2312" w:hAnsi="仿宋_GB2312" w:cs="仿宋_GB2312" w:eastAsia="仿宋_GB2312"/>
                <w:sz w:val="24"/>
              </w:rPr>
              <w:t>不低于或优于</w:t>
            </w:r>
            <w:r>
              <w:rPr>
                <w:rFonts w:ascii="仿宋_GB2312" w:hAnsi="仿宋_GB2312" w:cs="仿宋_GB2312" w:eastAsia="仿宋_GB2312"/>
                <w:sz w:val="24"/>
              </w:rPr>
              <w:t>29mm；</w:t>
            </w:r>
          </w:p>
          <w:p>
            <w:pPr>
              <w:pStyle w:val="null3"/>
              <w:jc w:val="both"/>
            </w:pPr>
            <w:r>
              <w:rPr>
                <w:rFonts w:ascii="仿宋_GB2312" w:hAnsi="仿宋_GB2312" w:cs="仿宋_GB2312" w:eastAsia="仿宋_GB2312"/>
                <w:sz w:val="24"/>
              </w:rPr>
              <w:t>Z方向测量范围（0-100）μm时，Z方向测量分辨率≤2nm，横向光学分辨率≤2μm，工作距离</w:t>
            </w:r>
            <w:r>
              <w:rPr>
                <w:rFonts w:ascii="仿宋_GB2312" w:hAnsi="仿宋_GB2312" w:cs="仿宋_GB2312" w:eastAsia="仿宋_GB2312"/>
                <w:sz w:val="24"/>
              </w:rPr>
              <w:t>不低于或优于</w:t>
            </w:r>
            <w:r>
              <w:rPr>
                <w:rFonts w:ascii="仿宋_GB2312" w:hAnsi="仿宋_GB2312" w:cs="仿宋_GB2312" w:eastAsia="仿宋_GB2312"/>
                <w:sz w:val="24"/>
              </w:rPr>
              <w:t>3.3mm。</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4"/>
              </w:rPr>
              <w:t>数据采集模块至少包含膜厚及三维形貌两种测量模式，同时能够进行背景噪声处理，测试前可自动计算背底噪声信号</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4"/>
              </w:rPr>
              <w:t>实时采集每个测量点的三维坐标</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数据采集可自行设置扫描范围，扫描步长，扫描方式，扫描速度参数，自动计算测量时间，精确定位扫描区域</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4"/>
              </w:rPr>
              <w:t>数据采集模块能够实时显示一维，二维，三维表面形貌</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24"/>
              </w:rPr>
              <w:t>数据采集模块能够自动控制工作台移动，自动测量任意两点距离，可自动调整光源光强大小</w:t>
            </w:r>
          </w:p>
        </w:tc>
      </w:tr>
      <w:tr>
        <w:tc>
          <w:tcPr>
            <w:tcW w:type="dxa" w:w="2769"/>
          </w:tcPr>
          <w:p>
            <w:pPr>
              <w:pStyle w:val="null3"/>
            </w:pPr>
            <w:r>
              <w:rPr>
                <w:rFonts w:ascii="仿宋_GB2312" w:hAnsi="仿宋_GB2312" w:cs="仿宋_GB2312" w:eastAsia="仿宋_GB2312"/>
              </w:rPr>
              <w:t>9</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数据分析处理软件具备自动调平功能，调平方法至少包括以下</w:t>
            </w:r>
            <w:r>
              <w:rPr>
                <w:rFonts w:ascii="仿宋_GB2312" w:hAnsi="仿宋_GB2312" w:cs="仿宋_GB2312" w:eastAsia="仿宋_GB2312"/>
                <w:sz w:val="24"/>
              </w:rPr>
              <w:t>2种方法：最小二乘法、3点调平</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jc w:val="both"/>
            </w:pPr>
            <w:r>
              <w:rPr>
                <w:rFonts w:ascii="仿宋_GB2312" w:hAnsi="仿宋_GB2312" w:cs="仿宋_GB2312" w:eastAsia="仿宋_GB2312"/>
                <w:sz w:val="24"/>
              </w:rPr>
              <w:t>数据分析处理软件对应非测量点进行填充</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jc w:val="both"/>
            </w:pPr>
            <w:r>
              <w:rPr>
                <w:rFonts w:ascii="仿宋_GB2312" w:hAnsi="仿宋_GB2312" w:cs="仿宋_GB2312" w:eastAsia="仿宋_GB2312"/>
                <w:sz w:val="24"/>
              </w:rPr>
              <w:t>具备创建任意区域的</w:t>
            </w:r>
            <w:r>
              <w:rPr>
                <w:rFonts w:ascii="仿宋_GB2312" w:hAnsi="仿宋_GB2312" w:cs="仿宋_GB2312" w:eastAsia="仿宋_GB2312"/>
                <w:sz w:val="24"/>
              </w:rPr>
              <w:t>2D曲线图或2D等高线分布图，创建任意区域的3D图像，并具备导出3D视频文件功能</w:t>
            </w:r>
          </w:p>
        </w:tc>
      </w:tr>
      <w:tr>
        <w:tc>
          <w:tcPr>
            <w:tcW w:type="dxa" w:w="2769"/>
          </w:tcPr>
          <w:p>
            <w:pPr>
              <w:pStyle w:val="null3"/>
            </w:pPr>
            <w:r>
              <w:rPr>
                <w:rFonts w:ascii="仿宋_GB2312" w:hAnsi="仿宋_GB2312" w:cs="仿宋_GB2312" w:eastAsia="仿宋_GB2312"/>
              </w:rPr>
              <w:t>12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数据分析处理软件能根据</w:t>
            </w:r>
            <w:r>
              <w:rPr>
                <w:rFonts w:ascii="仿宋_GB2312" w:hAnsi="仿宋_GB2312" w:cs="仿宋_GB2312" w:eastAsia="仿宋_GB2312"/>
                <w:sz w:val="24"/>
              </w:rPr>
              <w:t>ISO25178,ASME B46.1,ISO12781, EUR15178N,EUR1645EN，ISO4287等国际标准计算一维线粗糙度参数及二维面粗糙度，（Ra,Rp,Rv,Rz,Rc,Rt,Rq,Rsk,Rku），（Sa,Sp,Sq,Sv,</w:t>
            </w:r>
            <w:r>
              <w:rPr>
                <w:rFonts w:ascii="仿宋_GB2312" w:hAnsi="仿宋_GB2312" w:cs="仿宋_GB2312" w:eastAsia="仿宋_GB2312"/>
                <w:sz w:val="24"/>
              </w:rPr>
              <w:t>Sz</w:t>
            </w:r>
            <w:r>
              <w:rPr>
                <w:rFonts w:ascii="仿宋_GB2312" w:hAnsi="仿宋_GB2312" w:cs="仿宋_GB2312" w:eastAsia="仿宋_GB2312"/>
                <w:sz w:val="24"/>
              </w:rPr>
              <w:t>,Ssk,Sku），长度，宽度，深度，面积，体积</w:t>
            </w:r>
          </w:p>
        </w:tc>
      </w:tr>
      <w:tr>
        <w:tc>
          <w:tcPr>
            <w:tcW w:type="dxa" w:w="2769"/>
          </w:tcPr>
          <w:p>
            <w:pPr>
              <w:pStyle w:val="null3"/>
            </w:pPr>
            <w:r>
              <w:rPr>
                <w:rFonts w:ascii="仿宋_GB2312" w:hAnsi="仿宋_GB2312" w:cs="仿宋_GB2312" w:eastAsia="仿宋_GB2312"/>
              </w:rPr>
              <w:t>13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能导出三维动画视频图</w:t>
            </w:r>
          </w:p>
        </w:tc>
      </w:tr>
      <w:tr>
        <w:tc>
          <w:tcPr>
            <w:tcW w:type="dxa" w:w="2769"/>
          </w:tcPr>
          <w:p>
            <w:pPr>
              <w:pStyle w:val="null3"/>
            </w:pPr>
            <w:r>
              <w:rPr>
                <w:rFonts w:ascii="仿宋_GB2312" w:hAnsi="仿宋_GB2312" w:cs="仿宋_GB2312" w:eastAsia="仿宋_GB2312"/>
              </w:rPr>
              <w:t>14</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具有滤波、修复、去掉面型功能；能计算岩石的自相关参数与分形维数、数据分层统计、显示数据分布趋势图、散点图、直方图。</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jc w:val="both"/>
            </w:pPr>
            <w:r>
              <w:rPr>
                <w:rFonts w:ascii="仿宋_GB2312" w:hAnsi="仿宋_GB2312" w:cs="仿宋_GB2312" w:eastAsia="仿宋_GB2312"/>
                <w:sz w:val="24"/>
              </w:rPr>
              <w:t>能获得材料表面高度，承载比</w:t>
            </w:r>
            <w:r>
              <w:rPr>
                <w:rFonts w:ascii="仿宋_GB2312" w:hAnsi="仿宋_GB2312" w:cs="仿宋_GB2312" w:eastAsia="仿宋_GB2312"/>
                <w:sz w:val="24"/>
              </w:rPr>
              <w:t>(Height &amp; Bearing ratio)、Spatial &amp; Hybrid、Features、Volume of islands、Texture Direction等3D参数</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jc w:val="both"/>
            </w:pPr>
            <w:r>
              <w:rPr>
                <w:rFonts w:ascii="仿宋_GB2312" w:hAnsi="仿宋_GB2312" w:cs="仿宋_GB2312" w:eastAsia="仿宋_GB2312"/>
                <w:sz w:val="24"/>
              </w:rPr>
              <w:t>数据监测及处理设备性能参数：</w:t>
            </w:r>
            <w:r>
              <w:rPr>
                <w:rFonts w:ascii="仿宋_GB2312" w:hAnsi="仿宋_GB2312" w:cs="仿宋_GB2312" w:eastAsia="仿宋_GB2312"/>
                <w:sz w:val="24"/>
              </w:rPr>
              <w:t>CPU≥8核，主频≥3.2GHz；内存≥32G;系统固态硬盘≥512G，数据固态硬盘≥2T</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标的名称：图像粒度粒形分析仪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广泛地应用于各种粉体及颗粒样品的粒度分布测试及颗粒形貌量化表征，主机粒度检测范围满足</w:t>
            </w:r>
            <w:r>
              <w:rPr>
                <w:rFonts w:ascii="仿宋_GB2312" w:hAnsi="仿宋_GB2312" w:cs="仿宋_GB2312" w:eastAsia="仿宋_GB2312"/>
                <w:sz w:val="24"/>
              </w:rPr>
              <w:t>1um-8mm（8mm为最大颗粒直径，非检测窗口直径）</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整机遵循并采用</w:t>
            </w:r>
            <w:r>
              <w:rPr>
                <w:rFonts w:ascii="仿宋_GB2312" w:hAnsi="仿宋_GB2312" w:cs="仿宋_GB2312" w:eastAsia="仿宋_GB2312"/>
                <w:sz w:val="24"/>
              </w:rPr>
              <w:t>ISO13322-2动态图像法原理及标准</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不得使用附加模块动态图像法来实现测量需求</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高速镜头数量</w:t>
            </w:r>
            <w:r>
              <w:rPr>
                <w:rFonts w:ascii="仿宋_GB2312" w:hAnsi="仿宋_GB2312" w:cs="仿宋_GB2312" w:eastAsia="仿宋_GB2312"/>
                <w:sz w:val="24"/>
              </w:rPr>
              <w:t>≥2个。在全量程（1um~8mm）范围内一次完成测量，无需更换或者切换镜头, 无分批测量、无后续数据拼接。</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拍摄速率与帧数：在单张照片像素</w:t>
            </w:r>
            <w:r>
              <w:rPr>
                <w:rFonts w:ascii="仿宋_GB2312" w:hAnsi="仿宋_GB2312" w:cs="仿宋_GB2312" w:eastAsia="仿宋_GB2312"/>
                <w:sz w:val="24"/>
              </w:rPr>
              <w:t>不低于或优于</w:t>
            </w:r>
            <w:r>
              <w:rPr>
                <w:rFonts w:ascii="仿宋_GB2312" w:hAnsi="仿宋_GB2312" w:cs="仿宋_GB2312" w:eastAsia="仿宋_GB2312"/>
                <w:sz w:val="24"/>
              </w:rPr>
              <w:t>400万像素的条件下，成像速度</w:t>
            </w:r>
            <w:r>
              <w:rPr>
                <w:rFonts w:ascii="仿宋_GB2312" w:hAnsi="仿宋_GB2312" w:cs="仿宋_GB2312" w:eastAsia="仿宋_GB2312"/>
                <w:sz w:val="24"/>
              </w:rPr>
              <w:t>不低于或优于</w:t>
            </w:r>
            <w:r>
              <w:rPr>
                <w:rFonts w:ascii="仿宋_GB2312" w:hAnsi="仿宋_GB2312" w:cs="仿宋_GB2312" w:eastAsia="仿宋_GB2312"/>
                <w:sz w:val="24"/>
              </w:rPr>
              <w:t>300帧/秒；在此速度下，图像可实时存储并观察分析；</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4"/>
              </w:rPr>
              <w:t>振动进样器：具备自反馈功能及参数调节</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4"/>
              </w:rPr>
              <w:t>配备加压气流干法模块，该模块下粒度检测范围满足</w:t>
            </w:r>
            <w:r>
              <w:rPr>
                <w:rFonts w:ascii="仿宋_GB2312" w:hAnsi="仿宋_GB2312" w:cs="仿宋_GB2312" w:eastAsia="仿宋_GB2312"/>
                <w:sz w:val="24"/>
              </w:rPr>
              <w:t>1um-5mm，加压气流设备可调压力范围0-4bar</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24"/>
              </w:rPr>
              <w:t>配置自由落体分散模块，粒度检测范围满足</w:t>
            </w:r>
            <w:r>
              <w:rPr>
                <w:rFonts w:ascii="仿宋_GB2312" w:hAnsi="仿宋_GB2312" w:cs="仿宋_GB2312" w:eastAsia="仿宋_GB2312"/>
                <w:sz w:val="24"/>
              </w:rPr>
              <w:t>10um~8mm</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both"/>
            </w:pPr>
            <w:r>
              <w:rPr>
                <w:rFonts w:ascii="仿宋_GB2312" w:hAnsi="仿宋_GB2312" w:cs="仿宋_GB2312" w:eastAsia="仿宋_GB2312"/>
                <w:sz w:val="24"/>
              </w:rPr>
              <w:t>精度误差</w:t>
            </w:r>
            <w:r>
              <w:rPr>
                <w:rFonts w:ascii="仿宋_GB2312" w:hAnsi="仿宋_GB2312" w:cs="仿宋_GB2312" w:eastAsia="仿宋_GB2312"/>
                <w:sz w:val="24"/>
              </w:rPr>
              <w:t>±0.5%，重复性误差±0.5%</w:t>
            </w:r>
          </w:p>
        </w:tc>
      </w:tr>
      <w:tr>
        <w:tc>
          <w:tcPr>
            <w:tcW w:type="dxa" w:w="2769"/>
          </w:tcPr>
          <w:p>
            <w:pPr>
              <w:pStyle w:val="null3"/>
            </w:pPr>
            <w:r>
              <w:rPr>
                <w:rFonts w:ascii="仿宋_GB2312" w:hAnsi="仿宋_GB2312" w:cs="仿宋_GB2312" w:eastAsia="仿宋_GB2312"/>
              </w:rPr>
              <w:t>10</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一次进样可以同时检测颗粒样品的形貌信息，包含但不局限于球形度、长径比、对称性、凹凸度、圆润度等信息</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jc w:val="both"/>
            </w:pPr>
            <w:r>
              <w:rPr>
                <w:rFonts w:ascii="仿宋_GB2312" w:hAnsi="仿宋_GB2312" w:cs="仿宋_GB2312" w:eastAsia="仿宋_GB2312"/>
                <w:sz w:val="24"/>
              </w:rPr>
              <w:t>测试软件具备双镜头观测窗口并可同时测试观察</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jc w:val="both"/>
            </w:pPr>
            <w:r>
              <w:rPr>
                <w:rFonts w:ascii="仿宋_GB2312" w:hAnsi="仿宋_GB2312" w:cs="仿宋_GB2312" w:eastAsia="仿宋_GB2312"/>
                <w:sz w:val="24"/>
              </w:rPr>
              <w:t>分散系统模块化设计，可自由更换，支持热插拔</w:t>
            </w:r>
          </w:p>
        </w:tc>
      </w:tr>
      <w:tr>
        <w:tc>
          <w:tcPr>
            <w:tcW w:type="dxa" w:w="2769"/>
          </w:tcPr>
          <w:p>
            <w:pPr>
              <w:pStyle w:val="null3"/>
            </w:pPr>
            <w:r>
              <w:rPr>
                <w:rFonts w:ascii="仿宋_GB2312" w:hAnsi="仿宋_GB2312" w:cs="仿宋_GB2312" w:eastAsia="仿宋_GB2312"/>
              </w:rPr>
              <w:t>13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加压气流干法配备喷嘴</w:t>
            </w:r>
            <w:r>
              <w:rPr>
                <w:rFonts w:ascii="仿宋_GB2312" w:hAnsi="仿宋_GB2312" w:cs="仿宋_GB2312" w:eastAsia="仿宋_GB2312"/>
                <w:sz w:val="24"/>
              </w:rPr>
              <w:t>≥2个</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jc w:val="both"/>
            </w:pPr>
            <w:r>
              <w:rPr>
                <w:rFonts w:ascii="仿宋_GB2312" w:hAnsi="仿宋_GB2312" w:cs="仿宋_GB2312" w:eastAsia="仿宋_GB2312"/>
                <w:sz w:val="24"/>
              </w:rPr>
              <w:t>典型分析样品量</w:t>
            </w:r>
            <w:r>
              <w:rPr>
                <w:rFonts w:ascii="仿宋_GB2312" w:hAnsi="仿宋_GB2312" w:cs="仿宋_GB2312" w:eastAsia="仿宋_GB2312"/>
                <w:sz w:val="24"/>
              </w:rPr>
              <w:t>20mg－100g，典型检测用时约1~3分钟</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jc w:val="both"/>
            </w:pPr>
            <w:r>
              <w:rPr>
                <w:rFonts w:ascii="仿宋_GB2312" w:hAnsi="仿宋_GB2312" w:cs="仿宋_GB2312" w:eastAsia="仿宋_GB2312"/>
                <w:sz w:val="24"/>
              </w:rPr>
              <w:t>具备实时观察检测过程，并可以存储图像以进行分析</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jc w:val="both"/>
            </w:pPr>
            <w:r>
              <w:rPr>
                <w:rFonts w:ascii="仿宋_GB2312" w:hAnsi="仿宋_GB2312" w:cs="仿宋_GB2312" w:eastAsia="仿宋_GB2312"/>
                <w:sz w:val="24"/>
              </w:rPr>
              <w:t>粒度测试结果可以与筛分机结果直接兼容拟对，可以替代筛分法对样品进行检测</w:t>
            </w: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jc w:val="both"/>
            </w:pPr>
            <w:r>
              <w:rPr>
                <w:rFonts w:ascii="仿宋_GB2312" w:hAnsi="仿宋_GB2312" w:cs="仿宋_GB2312" w:eastAsia="仿宋_GB2312"/>
                <w:sz w:val="24"/>
              </w:rPr>
              <w:t>软件具备</w:t>
            </w:r>
            <w:r>
              <w:rPr>
                <w:rFonts w:ascii="仿宋_GB2312" w:hAnsi="仿宋_GB2312" w:cs="仿宋_GB2312" w:eastAsia="仿宋_GB2312"/>
                <w:sz w:val="24"/>
              </w:rPr>
              <w:t>100%筛分拟合功能及多重拟合功能</w:t>
            </w:r>
          </w:p>
        </w:tc>
      </w:tr>
      <w:tr>
        <w:tc>
          <w:tcPr>
            <w:tcW w:type="dxa" w:w="2769"/>
          </w:tcPr>
          <w:p>
            <w:pPr>
              <w:pStyle w:val="null3"/>
            </w:pPr>
            <w:r>
              <w:rPr>
                <w:rFonts w:ascii="仿宋_GB2312" w:hAnsi="仿宋_GB2312" w:cs="仿宋_GB2312" w:eastAsia="仿宋_GB2312"/>
              </w:rPr>
              <w:t>18</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具备内置图像数据库，且具备一次测量实时存储百万级别颗粒信息图像及数据的能力</w:t>
            </w:r>
          </w:p>
        </w:tc>
      </w:tr>
      <w:tr>
        <w:tc>
          <w:tcPr>
            <w:tcW w:type="dxa" w:w="2769"/>
          </w:tcPr>
          <w:p>
            <w:pPr>
              <w:pStyle w:val="null3"/>
            </w:pPr>
            <w:r>
              <w:rPr>
                <w:rFonts w:ascii="仿宋_GB2312" w:hAnsi="仿宋_GB2312" w:cs="仿宋_GB2312" w:eastAsia="仿宋_GB2312"/>
              </w:rPr>
              <w:t>19</w:t>
            </w:r>
          </w:p>
        </w:tc>
        <w:tc>
          <w:tcPr>
            <w:tcW w:type="dxa" w:w="2769"/>
          </w:tcPr>
          <w:p/>
        </w:tc>
        <w:tc>
          <w:tcPr>
            <w:tcW w:type="dxa" w:w="2769"/>
          </w:tcPr>
          <w:p>
            <w:pPr>
              <w:pStyle w:val="null3"/>
              <w:jc w:val="both"/>
            </w:pPr>
            <w:r>
              <w:rPr>
                <w:rFonts w:ascii="仿宋_GB2312" w:hAnsi="仿宋_GB2312" w:cs="仿宋_GB2312" w:eastAsia="仿宋_GB2312"/>
                <w:sz w:val="24"/>
              </w:rPr>
              <w:t>专业软件及数据库界面同时提供中文及英文界面；</w:t>
            </w:r>
          </w:p>
        </w:tc>
      </w:tr>
      <w:tr>
        <w:tc>
          <w:tcPr>
            <w:tcW w:type="dxa" w:w="2769"/>
          </w:tcPr>
          <w:p>
            <w:pPr>
              <w:pStyle w:val="null3"/>
            </w:pPr>
            <w:r>
              <w:rPr>
                <w:rFonts w:ascii="仿宋_GB2312" w:hAnsi="仿宋_GB2312" w:cs="仿宋_GB2312" w:eastAsia="仿宋_GB2312"/>
              </w:rPr>
              <w:t>20</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rPr>
              <w:t>主要软件功能：</w:t>
            </w:r>
          </w:p>
          <w:p>
            <w:pPr>
              <w:pStyle w:val="null3"/>
            </w:pPr>
            <w:r>
              <w:rPr>
                <w:rFonts w:ascii="仿宋_GB2312" w:hAnsi="仿宋_GB2312" w:cs="仿宋_GB2312" w:eastAsia="仿宋_GB2312"/>
                <w:sz w:val="24"/>
              </w:rPr>
              <w:t>控制软件：实时处理检测数据并得到检测结果，窗口化设计，可同时叠加比较</w:t>
            </w:r>
            <w:r>
              <w:rPr>
                <w:rFonts w:ascii="仿宋_GB2312" w:hAnsi="仿宋_GB2312" w:cs="仿宋_GB2312" w:eastAsia="仿宋_GB2312"/>
                <w:sz w:val="24"/>
              </w:rPr>
              <w:t>20个以上测试数据及曲线</w:t>
            </w:r>
          </w:p>
          <w:p>
            <w:pPr>
              <w:pStyle w:val="null3"/>
            </w:pPr>
            <w:r>
              <w:rPr>
                <w:rFonts w:ascii="仿宋_GB2312" w:hAnsi="仿宋_GB2312" w:cs="仿宋_GB2312" w:eastAsia="仿宋_GB2312"/>
                <w:sz w:val="24"/>
              </w:rPr>
              <w:t>专业软件可安装在个人计算机上离线使用，无需连接测试设备即可以处理原始数据，并可离线使用图像数据库，并生成检测报告。</w:t>
            </w:r>
          </w:p>
          <w:p>
            <w:pPr>
              <w:pStyle w:val="null3"/>
              <w:jc w:val="both"/>
            </w:pPr>
            <w:r>
              <w:rPr>
                <w:rFonts w:ascii="仿宋_GB2312" w:hAnsi="仿宋_GB2312" w:cs="仿宋_GB2312" w:eastAsia="仿宋_GB2312"/>
                <w:sz w:val="24"/>
              </w:rPr>
              <w:t>具有专业颗粒图库功能，具备自动切割，自动排序，多重参数软件过滤器以筛选符合特定条件的颗粒集群。</w:t>
            </w:r>
          </w:p>
        </w:tc>
      </w:tr>
      <w:tr>
        <w:tc>
          <w:tcPr>
            <w:tcW w:type="dxa" w:w="2769"/>
          </w:tcPr>
          <w:p>
            <w:pPr>
              <w:pStyle w:val="null3"/>
            </w:pPr>
            <w:r>
              <w:rPr>
                <w:rFonts w:ascii="仿宋_GB2312" w:hAnsi="仿宋_GB2312" w:cs="仿宋_GB2312" w:eastAsia="仿宋_GB2312"/>
              </w:rPr>
              <w:t>21</w:t>
            </w:r>
          </w:p>
        </w:tc>
        <w:tc>
          <w:tcPr>
            <w:tcW w:type="dxa" w:w="2769"/>
          </w:tcPr>
          <w:p/>
        </w:tc>
        <w:tc>
          <w:tcPr>
            <w:tcW w:type="dxa" w:w="2769"/>
          </w:tcPr>
          <w:p>
            <w:pPr>
              <w:pStyle w:val="null3"/>
            </w:pPr>
            <w:r>
              <w:rPr>
                <w:rFonts w:ascii="仿宋_GB2312" w:hAnsi="仿宋_GB2312" w:cs="仿宋_GB2312" w:eastAsia="仿宋_GB2312"/>
                <w:sz w:val="24"/>
              </w:rPr>
              <w:t>数据采集及处理设备硬件指标</w:t>
            </w:r>
            <w:r>
              <w:rPr>
                <w:rFonts w:ascii="仿宋_GB2312" w:hAnsi="仿宋_GB2312" w:cs="仿宋_GB2312" w:eastAsia="仿宋_GB2312"/>
                <w:sz w:val="24"/>
              </w:rPr>
              <w:t>:</w:t>
            </w:r>
          </w:p>
          <w:p>
            <w:pPr>
              <w:pStyle w:val="null3"/>
            </w:pPr>
            <w:r>
              <w:rPr>
                <w:rFonts w:ascii="仿宋_GB2312" w:hAnsi="仿宋_GB2312" w:cs="仿宋_GB2312" w:eastAsia="仿宋_GB2312"/>
                <w:sz w:val="24"/>
              </w:rPr>
              <w:t>CPU≥8核,主频≥3.2GHZ，内存≥16G;系统固态硬盘≥1T，数据硬盘≥1T，</w:t>
            </w:r>
          </w:p>
          <w:p>
            <w:pPr>
              <w:pStyle w:val="null3"/>
              <w:jc w:val="both"/>
            </w:pPr>
            <w:r>
              <w:rPr>
                <w:rFonts w:ascii="仿宋_GB2312" w:hAnsi="仿宋_GB2312" w:cs="仿宋_GB2312" w:eastAsia="仿宋_GB2312"/>
                <w:sz w:val="24"/>
              </w:rPr>
              <w:t>显示器</w:t>
            </w:r>
            <w:r>
              <w:rPr>
                <w:rFonts w:ascii="仿宋_GB2312" w:hAnsi="仿宋_GB2312" w:cs="仿宋_GB2312" w:eastAsia="仿宋_GB2312"/>
                <w:sz w:val="24"/>
              </w:rPr>
              <w:t>≥27</w:t>
            </w:r>
            <w:r>
              <w:rPr>
                <w:rFonts w:ascii="仿宋_GB2312" w:hAnsi="仿宋_GB2312" w:cs="仿宋_GB2312" w:eastAsia="仿宋_GB2312"/>
                <w:sz w:val="24"/>
              </w:rPr>
              <w:t>英</w:t>
            </w:r>
            <w:r>
              <w:rPr>
                <w:rFonts w:ascii="仿宋_GB2312" w:hAnsi="仿宋_GB2312" w:cs="仿宋_GB2312" w:eastAsia="仿宋_GB2312"/>
                <w:sz w:val="24"/>
              </w:rPr>
              <w:t>寸</w:t>
            </w:r>
            <w:r>
              <w:rPr>
                <w:rFonts w:ascii="仿宋_GB2312" w:hAnsi="仿宋_GB2312" w:cs="仿宋_GB2312" w:eastAsia="仿宋_GB2312"/>
                <w:sz w:val="24"/>
              </w:rPr>
              <w:t>分辨率</w:t>
            </w:r>
            <w:r>
              <w:rPr>
                <w:rFonts w:ascii="仿宋_GB2312" w:hAnsi="仿宋_GB2312" w:cs="仿宋_GB2312" w:eastAsia="仿宋_GB2312"/>
                <w:sz w:val="24"/>
              </w:rPr>
              <w:t>≥2K</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交货时间为本合同生效后120天内到货并安装调试交付使用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交货时间为本合同生效后150天内到货并安装调试交付使用</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交货时间为本合同生效后90天内到货并安装调试交付使用</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西安石油大学指定地点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西安石油大学指定地点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西安石油大学指定地点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国产设备：合同签订后，供应商开具全额银行保函，采购人收到银行保函正本后，一次性付清合同货款，待货物到达指定地点、安装调试验收合格后，采购人退还银行保函。进口设备：合同签订后，由甲方通过进口业务代理公司向中标人指定国外设备供应商开出100%信用证，待货物到货、安装调试、并经学校组织验收合格后，由甲方通知进出口业务代理公司向乙方解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国产设备：合同签订后，供应商开具全额银行保函，采购人收到银行保函正本后，一次性付清合同货款，待货物到达指定地点、安装调试验收合格后，采购人退还银行保函。进口设备：合同签订后，由甲方通过进口业务代理公司向中标人指定国外设备供应商开出100%信用证，待货物到货、安装调试、并经学校组织验收合格后，由甲方通知进出口业务代理公司向乙方解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国产设备：合同签订后，供应商开具全额银行保函，采购人收到银行保函正本后，一次性付清合同货款，待货物到达指定地点、安装调试验收合格后，采购人退还银行保函。进口设备：合同签订后，由甲方通过进口业务代理公司向中标人指定国外设备供应商开出100%信用证，待货物到货、安装调试、并经学校组织验收合格后，由甲方通知进出口业务代理公司向乙方解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（1）验收以最终验收为准；（2）货物安装调试运行正常后，甲方（采购单位）按学校相关业务部门规定提交验收申请，学校根据采购单位技术验收结果，组织有关专家进行货物的最终验收。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（1）验收以最终验收为准；（2）货物安装调试运行正常后，甲方（采购单位）按学校相关业务部门规定提交验收申请，学校根据采购单位技术验收结果，组织有关专家进行货物的最终验收。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（1）验收以最终验收为准；（2）货物安装调试运行正常后，甲方（采购单位）按学校相关业务部门规定提交验收申请，学校根据采购单位技术验收结果，组织有关专家进行货物的最终验收。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货物的运输方式由乙方自行选择，但包装必须符合国家标准或行业标准，满足航空、铁路或公路运输以及货物装卸要求，保证使用人收到的是无任何损伤的货物。否则，因此造成的损失由乙方自行承担。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货物的运输方式由乙方自行选择，但包装必须符合国家标准或行业标准，满足航空、铁路或公路运输以及货物装卸要求，保证使用人收到的是无任何损伤的货物。否则，因此造成的损失由乙方自行承担。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货物的运输方式由乙方自行选择，但包装必须符合国家标准或行业标准，满足航空、铁路或公路运输以及货物装卸要求，保证使用人收到的是无任何损伤的货物。否则，因此造成的损失由乙方自行承担。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质保期：硬件三年,软件五年。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质保期：硬件三年,软件五年。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质保期：硬件三年,软件五年。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 1、报价要求： （1）供应商应当根据采购文件的要求和范围，以人民币为货币，以元为报价单位。 （2）报价：投标报价是指到达使用地点、验收合格达到正常使用条件前的所有费用，包括但不限于以下费用：货物价值、安装调试费、国内外运杂费（含保险）、仓储保管费、技术培训费、检测费、施工费、人工费、进口业务相关费用（按合同金额的0.6%收取。包括外贸代理公司进口业务代理费、国内外银行手续费、报关费、商检费等）及进口货物按国家政策征收的一切税费（按国家政策规定甲方可以享受的免税部分除外）等全部相关费用； （3）投标人所提供的产品型号、产地等重要信息，需要与仪器机身保持一致。 2、合同签订前，中标人须向采购人提交合同总价的3.0%作为履约保证金；2.产品交付并由采购人验收合格后，中标人申请，采购人将履约保证金（无息）退还中标人。 采购包2： 1、报价要求： （1）供应商应当根据采购文件的要求和范围，以人民币为货币，以元为报价单位。 （2）报价：投标报价是指到达使用地点、验收合格达到正常使用条件前的所有费用，包括但不限于以下费用：货物价值、安装调试费、国内外运杂费（含保险）、仓储保管费、技术培训费、检测费、施工费、人工费、进口业务相关费用（按合同金额的0.6%收取。包括外贸代理公司进口业务代理费、国内外银行手续费、报关费、商检费等）及进口货物按国家政策征收的一切税费（按国家政策规定甲方可以享受的免税部分除外）等全部相关费用； （3）投标人所提供的产品型号、产地等重要信息，需要与仪器机身保持一致。 2、合同签订前，中标人须向采购人提交合同总价的5.0%作为履约保证金；2.产品交付并由采购人验收合格后，中标人申请，采购人将履约保证金（无息）退还中标人。 采购包3： 1、报价要求：（1）供应商应当根据采购文件的要求和范围，以人民币为货币，以元为报价单位。 （2）报价：投标报价是指到达使用地点、验收合格达到正常使用条件前的所有费用，包括但不限于以下费用：货物价值、安装调试费、国内外运杂费（含保险）、仓储保管费、技术培训费、检测费、施工费、人工费、进口业务相关费用（按合同金额的0.6%收取。包括外贸代理公司进口业务代理费、国内外银行手续费、报关费、商检费等）及进口货物按国家政策征收的一切税费（按国家政策规定甲方可以享受的免税部分除外）等全部相关费用； （3）投标人所提供的产品型号、产地等重要信息，需要与仪器机身保持一致。 2、合同签订前，中标人须向采购人提交合同总价的5.0%作为履约保证金；2.产品交付并由采购人验收合格后，中标人申请，采购人将履约保证金（无息）退还中标人。 采购包1、采购包2、采购包3投标保证金注意事项为：（1）投标保证金缴纳截止时间：同投标文件递交截止时间一致。（2）投标保证金须从投标人户名支付，如从个人户名或非投标人户名支付，将被拒绝，视为自动放弃投标权利（该个人是投标人的情形除外）；以保函形式交纳投标保证金的，投标人应在投标截止时间前将保函扫描成清晰的PDF文件，发送至邮箱shanxihaitang@163.com（邮件命名：项目编号）。保函必须由具有开具投标保函资格的单位开具；若供应商违约，开具保函单位承担连带责任；（3）保证金的退还：自中标通知书发出之日起5个工作日内退还未中标人的投标保证金,自采购合同签订之日起5个工作日内退还中标人的投标保证金。 采购包1、采购包2、采购包3需要落实的政府采购政策：①《国务院办公厅关于建立政府强制采购节能产品制度的通知》（国办发〔2007〕51号）；②《财政部 司法部关于政府采购支持监狱企业发展有关问题的通知》（财库〔2014〕68号）；③《三部门联合发布关于促进残疾人就业政府采购政策的通知》（财库〔2017〕141号）；④《财政部 发展改革委 生态环境部 市场监管总局关于调整优化节能产品、环境标志产品政府采购执行机制的通知》（财库〔2019〕9号）；⑤《关于运用政府采购政策支持乡村产业振兴的通知》（财库〔2021〕19号）；⑥《政府采购促进中小企业发展管理办法》（财库〔2020〕46号）；⑦陕西省财政厅关于印发《陕西省中小企业政府采购信用融资办法》（陕财办采〔2018〕23号）；⑧《关于进一步加大政府采购支持中小企业力度的通知》（财库〔2022〕19号）；⑨《关于扩大政府采购支持绿色建材促进建筑品质提升政策实施范围的通知》（财库〔2022〕35号）；⑩如有最新颁布的政府采购政策，按最新的文件执行。 采购包1、采购包2、采购包3的中标供应商应在中标结果发布后2日内提供与电子化交易平台上传一致的纸质投标文件2份。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1、供应商为合法注册的法人、其他组织或自然人，具有独立承担民事责任的能力，提供有效的证明材料； 2、供应商提供2023年度或2024年度经审计完整的财务审计报告（成立时间至提交投标文件截止时间不足一年的可提供成立后任意时段的资产负债表），或其开标前12个月内银行出具的资信证明，或财政部门认可的政府采购专业担保机构出具的投标担保函； 3、提供具有履行本合同所必需专业技术能力的说明及承诺； 4、税收缴纳证明：提供开标截止时间前12个月内以来任意一个月的依法缴纳税收的相关凭据（时间以税款所属日期为准），凭据应有税务机关或代收机关的公章或业务专用章。依法免税或无须缴纳税收的供应商应提供相应证明文件； 5、社会保障资金缴纳证明：提供开标截止时间前12个月内任意一个月的社会保障资金缴存单据或社保机构开具的社会保险参保缴费情况证明。依法不需要缴纳社会保障资金的供应商应提供相关文件证明； 6、参加政府采购活动前3年内在经营活动中没有重大违法记录的书面声明。</w:t>
            </w:r>
          </w:p>
        </w:tc>
        <w:tc>
          <w:tcPr>
            <w:tcW w:type="dxa" w:w="1661"/>
          </w:tcPr>
          <w:p>
            <w:pPr>
              <w:pStyle w:val="null3"/>
            </w:pPr>
            <w:r>
              <w:rPr>
                <w:rFonts w:ascii="仿宋_GB2312" w:hAnsi="仿宋_GB2312" w:cs="仿宋_GB2312" w:eastAsia="仿宋_GB2312"/>
              </w:rPr>
              <w:t>进口业务相关费用报价表.docx 投标函 中小企业声明函 残疾人福利性单位声明函 投标文件封面 法定代表人证明书及法定代表人授权书.docx 监狱企业的证明文件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2023年度或2024年度经审计完整的财务审计报告（成立时间至提交投标文件截止时间不足一年的可提供成立后任意时段的资产负债表），或其开标前12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1、供应商为合法注册的法人、其他组织或自然人，具有独立承担民事责任的能力，提供有效的证明材料； 2、供应商提供2023年度或2024年度经审计完整的财务审计报告（成立时间至提交投标文件截止时间不足一年的可提供成立后任意时段的资产负债表），或其开标前12个月内银行出具的资信证明，或财政部门认可的政府采购专业担保机构出具的投标担保函； 3、提供具有履行本合同所必需专业技术能力的说明及承诺； 4、税收缴纳证明：提供开标截止时间前12个月内以来任意一个月的依法缴纳税收的相关凭据（时间以税款所属日期为准），凭据应有税务机关或代收机关的公章或业务专用章。依法免税或无须缴纳税收的供应商应提供相应证明文件； 5、社会保障资金缴纳证明：提供开标截止时间前12个月内任意一个月的社会保障资金缴存单据或社保机构开具的社会保险参保缴费情况证明。依法不需要缴纳社会保障资金的供应商应提供相关文件证明； 6、参加政府采购活动前3年内在经营活动中没有重大违法记录的书面声明。</w:t>
            </w:r>
          </w:p>
        </w:tc>
        <w:tc>
          <w:tcPr>
            <w:tcW w:type="dxa" w:w="1661"/>
          </w:tcPr>
          <w:p>
            <w:pPr>
              <w:pStyle w:val="null3"/>
            </w:pPr>
            <w:r>
              <w:rPr>
                <w:rFonts w:ascii="仿宋_GB2312" w:hAnsi="仿宋_GB2312" w:cs="仿宋_GB2312" w:eastAsia="仿宋_GB2312"/>
              </w:rPr>
              <w:t>进口业务相关费用报价表.docx 投标函 中小企业声明函 残疾人福利性单位声明函 投标文件封面 法定代表人证明书及法定代表人授权书.docx 投标人应提交的相关资格证明材料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2023年度或2024年度经审计完整的财务审计报告（成立时间至提交投标文件截止时间不足一年的可提供成立后任意时段的资产负债表），或其开标前12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1、供应商为合法注册的法人、其他组织或自然人，具有独立承担民事责任的能力，提供有效的证明材料； 2、供应商提供2023年度或2024年度经审计完整的财务审计报告（成立时间至提交投标文件截止时间不足一年的可提供成立后任意时段的资产负债表），或其开标前12个月内银行出具的资信证明，或财政部门认可的政府采购专业担保机构出具的投标担保函； 3、提供具有履行本合同所必需专业技术能力的说明及承诺； 4、税收缴纳证明：提供开标截止时间前12个月内以来任意一个月的依法缴纳税收的相关凭据（时间以税款所属日期为准），凭据应有税务机关或代收机关的公章或业务专用章。依法免税或无须缴纳税收的供应商应提供相应证明文件； 5、社会保障资金缴纳证明：提供开标截止时间前12个月内任意一个月的社会保障资金缴存单据或社保机构开具的社会保险参保缴费情况证明。依法不需要缴纳社会保障资金的供应商应提供相关文件证明； 6、参加政府采购活动前3年内在经营活动中没有重大违法记录的书面声明。</w:t>
            </w:r>
          </w:p>
        </w:tc>
        <w:tc>
          <w:tcPr>
            <w:tcW w:type="dxa" w:w="1661"/>
          </w:tcPr>
          <w:p>
            <w:pPr>
              <w:pStyle w:val="null3"/>
            </w:pPr>
            <w:r>
              <w:rPr>
                <w:rFonts w:ascii="仿宋_GB2312" w:hAnsi="仿宋_GB2312" w:cs="仿宋_GB2312" w:eastAsia="仿宋_GB2312"/>
              </w:rPr>
              <w:t>进口业务相关费用报价表.docx 投标函 中小企业声明函 残疾人福利性单位声明函 法定代表人证明书及法定代表人授权书.docx 投标文件封面 投标人应提交的相关资格证明材料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2023年度或2024年度经审计完整的财务审计报告（成立时间至提交投标文件截止时间不足一年的可提供成立后任意时段的资产负债表），或其开标前12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法定代表人身份证或法定代表人授权书及授权代表身份证</w:t>
            </w:r>
          </w:p>
        </w:tc>
        <w:tc>
          <w:tcPr>
            <w:tcW w:type="dxa" w:w="3322"/>
          </w:tcPr>
          <w:p>
            <w:pPr>
              <w:pStyle w:val="null3"/>
            </w:pPr>
            <w:r>
              <w:rPr>
                <w:rFonts w:ascii="仿宋_GB2312" w:hAnsi="仿宋_GB2312" w:cs="仿宋_GB2312" w:eastAsia="仿宋_GB2312"/>
              </w:rPr>
              <w:t>法定代表人身份证或法定代表人授权书及授权代表身份证：供应商应授权合法的人员参加投标全过程，其中法定代表人直接参加投标的，须提供法定代表人身份证，并与营业执照上信息一致。法定代表人授权代表参加投标的，须提供法定代表人授权书及授权代表身份证；（授权代表需提供投标截止时间前半年任意一个月的社保缴纳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进口产品授权链</w:t>
            </w:r>
          </w:p>
        </w:tc>
        <w:tc>
          <w:tcPr>
            <w:tcW w:type="dxa" w:w="3322"/>
          </w:tcPr>
          <w:p>
            <w:pPr>
              <w:pStyle w:val="null3"/>
            </w:pPr>
            <w:r>
              <w:rPr>
                <w:rFonts w:ascii="仿宋_GB2312" w:hAnsi="仿宋_GB2312" w:cs="仿宋_GB2312" w:eastAsia="仿宋_GB2312"/>
              </w:rPr>
              <w:t>所投产品为进口产品的，须提供所投产品厂家授权书或总代理商授权书（提供总代理商授权书的须出具有效授权权限的相关证明文件，证明文件须能显示产品制造厂家对所投产品授权链条的完整性）；</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法定代表人身份证或法定代表人授权书及授权代表身份证</w:t>
            </w:r>
          </w:p>
        </w:tc>
        <w:tc>
          <w:tcPr>
            <w:tcW w:type="dxa" w:w="3322"/>
          </w:tcPr>
          <w:p>
            <w:pPr>
              <w:pStyle w:val="null3"/>
            </w:pPr>
            <w:r>
              <w:rPr>
                <w:rFonts w:ascii="仿宋_GB2312" w:hAnsi="仿宋_GB2312" w:cs="仿宋_GB2312" w:eastAsia="仿宋_GB2312"/>
              </w:rPr>
              <w:t>法定代表人身份证或法定代表人授权书及授权代表身份证：供应商应授权合法的人员参加投标全过程，其中法定代表人直接参加投标的，须提供法定代表人身份证，并与营业执照上信息一致。法定代表人授权代表参加投标的，须提供法定代表人授权书及授权代表身份证；（授权代表需提供投标截止时间前半年任意一个月的社保缴纳证明）</w:t>
            </w:r>
          </w:p>
        </w:tc>
        <w:tc>
          <w:tcPr>
            <w:tcW w:type="dxa" w:w="1661"/>
          </w:tcPr>
          <w:p>
            <w:pPr>
              <w:pStyle w:val="null3"/>
            </w:pPr>
            <w:r>
              <w:rPr>
                <w:rFonts w:ascii="仿宋_GB2312" w:hAnsi="仿宋_GB2312" w:cs="仿宋_GB2312" w:eastAsia="仿宋_GB2312"/>
              </w:rPr>
              <w:t>法定代表人证明书及法定代表人授权书.docx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进口产品授权链</w:t>
            </w:r>
          </w:p>
        </w:tc>
        <w:tc>
          <w:tcPr>
            <w:tcW w:type="dxa" w:w="3322"/>
          </w:tcPr>
          <w:p>
            <w:pPr>
              <w:pStyle w:val="null3"/>
            </w:pPr>
            <w:r>
              <w:rPr>
                <w:rFonts w:ascii="仿宋_GB2312" w:hAnsi="仿宋_GB2312" w:cs="仿宋_GB2312" w:eastAsia="仿宋_GB2312"/>
              </w:rPr>
              <w:t>所投产品为进口产品的，须提供所投产品厂家授权书或总代理商授权书（提供总代理商授权书的须出具有效授权权限的相关证明文件，证明文件须能显示产品制造厂家对所投产品授权链条的完整性）；</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法定代表人身份证或法定代表人授权书及授权代表身份证</w:t>
            </w:r>
          </w:p>
        </w:tc>
        <w:tc>
          <w:tcPr>
            <w:tcW w:type="dxa" w:w="3322"/>
          </w:tcPr>
          <w:p>
            <w:pPr>
              <w:pStyle w:val="null3"/>
            </w:pPr>
            <w:r>
              <w:rPr>
                <w:rFonts w:ascii="仿宋_GB2312" w:hAnsi="仿宋_GB2312" w:cs="仿宋_GB2312" w:eastAsia="仿宋_GB2312"/>
              </w:rPr>
              <w:t>法定代表人身份证或法定代表人授权书及授权代表身份证：供应商应授权合法的人员参加投标全过程，其中法定代表人直接参加投标的，须提供法定代表人身份证，并与营业执照上信息一致。法定代表人授权代表参加投标的，须提供法定代表人授权书及授权代表身份证；（授权代表需提供投标截止时间前半年任意一个月的社保缴纳证明）</w:t>
            </w:r>
          </w:p>
        </w:tc>
        <w:tc>
          <w:tcPr>
            <w:tcW w:type="dxa" w:w="1661"/>
          </w:tcPr>
          <w:p>
            <w:pPr>
              <w:pStyle w:val="null3"/>
            </w:pPr>
            <w:r>
              <w:rPr>
                <w:rFonts w:ascii="仿宋_GB2312" w:hAnsi="仿宋_GB2312" w:cs="仿宋_GB2312" w:eastAsia="仿宋_GB2312"/>
              </w:rPr>
              <w:t>法定代表人证明书及法定代表人授权书.docx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进口产品授权链</w:t>
            </w:r>
          </w:p>
        </w:tc>
        <w:tc>
          <w:tcPr>
            <w:tcW w:type="dxa" w:w="3322"/>
          </w:tcPr>
          <w:p>
            <w:pPr>
              <w:pStyle w:val="null3"/>
            </w:pPr>
            <w:r>
              <w:rPr>
                <w:rFonts w:ascii="仿宋_GB2312" w:hAnsi="仿宋_GB2312" w:cs="仿宋_GB2312" w:eastAsia="仿宋_GB2312"/>
              </w:rPr>
              <w:t>所投产品为进口产品的，须提供所投产品厂家授权书或总代理商授权书（提供总代理商授权书的须出具有效授权权限的相关证明文件，证明文件须能显示产品制造厂家对所投产品授权链条的完整性）；</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本项目为非专门面向中、小、微型企业采购项目</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本项目为非专门面向中、小、微型企业采购项目</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本项目为非专门面向中、小、微型企业采购项目</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交货时间为本合同生效后180天内到货并安装调试交付使用</w:t>
            </w:r>
          </w:p>
        </w:tc>
        <w:tc>
          <w:tcPr>
            <w:tcW w:type="dxa" w:w="1661"/>
          </w:tcPr>
          <w:p>
            <w:pPr>
              <w:pStyle w:val="null3"/>
            </w:pPr>
            <w:r>
              <w:rPr>
                <w:rFonts w:ascii="仿宋_GB2312" w:hAnsi="仿宋_GB2312" w:cs="仿宋_GB2312" w:eastAsia="仿宋_GB2312"/>
              </w:rPr>
              <w:t>商务应答表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硬件三年,软件五年</w:t>
            </w:r>
          </w:p>
        </w:tc>
        <w:tc>
          <w:tcPr>
            <w:tcW w:type="dxa" w:w="1661"/>
          </w:tcPr>
          <w:p>
            <w:pPr>
              <w:pStyle w:val="null3"/>
            </w:pPr>
            <w:r>
              <w:rPr>
                <w:rFonts w:ascii="仿宋_GB2312" w:hAnsi="仿宋_GB2312" w:cs="仿宋_GB2312" w:eastAsia="仿宋_GB2312"/>
              </w:rPr>
              <w:t>商务应答表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国产设备：合同签订后，供应商开具全额银行保函，采购人收到银行保函正本后，一次性付清合同货款，待货物到达指定地点、安装调试验收合格后，采购人退还银行保函。 进口设备：合同签订后，由甲方通过进口业务代理公司向中标人指定国外设备供应商开出100%信用证，待货物到货、安装调试、并经学校组织验收合格后，由甲方通知进出口业务代理公司向乙方解付。</w:t>
            </w:r>
          </w:p>
        </w:tc>
        <w:tc>
          <w:tcPr>
            <w:tcW w:type="dxa" w:w="1661"/>
          </w:tcPr>
          <w:p>
            <w:pPr>
              <w:pStyle w:val="null3"/>
            </w:pPr>
            <w:r>
              <w:rPr>
                <w:rFonts w:ascii="仿宋_GB2312" w:hAnsi="仿宋_GB2312" w:cs="仿宋_GB2312" w:eastAsia="仿宋_GB2312"/>
              </w:rPr>
              <w:t>商务应答表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90天</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3322"/>
          </w:tcPr>
          <w:p>
            <w:pPr>
              <w:pStyle w:val="null3"/>
            </w:pPr>
            <w:r>
              <w:rPr>
                <w:rFonts w:ascii="仿宋_GB2312" w:hAnsi="仿宋_GB2312" w:cs="仿宋_GB2312" w:eastAsia="仿宋_GB2312"/>
              </w:rPr>
              <w:t>供应商有法律、规章、规范性文件和招标文件规定的其他无效情形，按无效响应处理。 “★”项为实质性响应条款，须提供相应佐证材料（不限于产品彩页、检测报告、功能截图等），未提供或虽提供但不符合的按无效文件处理。</w:t>
            </w:r>
          </w:p>
        </w:tc>
        <w:tc>
          <w:tcPr>
            <w:tcW w:type="dxa" w:w="1661"/>
          </w:tcPr>
          <w:p>
            <w:pPr>
              <w:pStyle w:val="null3"/>
            </w:pPr>
            <w:r>
              <w:rPr>
                <w:rFonts w:ascii="仿宋_GB2312" w:hAnsi="仿宋_GB2312" w:cs="仿宋_GB2312" w:eastAsia="仿宋_GB2312"/>
              </w:rPr>
              <w:t>产品技术参数表 投标文件封面</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交货时间为本合同生效后180天内到货并安装调试交付使用</w:t>
            </w:r>
          </w:p>
        </w:tc>
        <w:tc>
          <w:tcPr>
            <w:tcW w:type="dxa" w:w="1661"/>
          </w:tcPr>
          <w:p>
            <w:pPr>
              <w:pStyle w:val="null3"/>
            </w:pPr>
            <w:r>
              <w:rPr>
                <w:rFonts w:ascii="仿宋_GB2312" w:hAnsi="仿宋_GB2312" w:cs="仿宋_GB2312" w:eastAsia="仿宋_GB2312"/>
              </w:rPr>
              <w:t>商务应答表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硬件三年,软件五年。</w:t>
            </w:r>
          </w:p>
        </w:tc>
        <w:tc>
          <w:tcPr>
            <w:tcW w:type="dxa" w:w="1661"/>
          </w:tcPr>
          <w:p>
            <w:pPr>
              <w:pStyle w:val="null3"/>
            </w:pPr>
            <w:r>
              <w:rPr>
                <w:rFonts w:ascii="仿宋_GB2312" w:hAnsi="仿宋_GB2312" w:cs="仿宋_GB2312" w:eastAsia="仿宋_GB2312"/>
              </w:rPr>
              <w:t>商务应答表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国产设备：合同签订后，供应商开具全额银行保函，采购人收到银行保函正本后，一次性付清合同货款，待货物到达指定地点、安装调试验收合格后，采购人退还银行保函。 进口设备：合同签订后，由甲方通过进口业务代理公司向中标人指定国外设备供应商开出100%信用证，待货物到货、安装调试、并经学校组织验收合格后，由甲方通知进出口业务代理公司向乙方解付。</w:t>
            </w:r>
          </w:p>
        </w:tc>
        <w:tc>
          <w:tcPr>
            <w:tcW w:type="dxa" w:w="1661"/>
          </w:tcPr>
          <w:p>
            <w:pPr>
              <w:pStyle w:val="null3"/>
            </w:pPr>
            <w:r>
              <w:rPr>
                <w:rFonts w:ascii="仿宋_GB2312" w:hAnsi="仿宋_GB2312" w:cs="仿宋_GB2312" w:eastAsia="仿宋_GB2312"/>
              </w:rPr>
              <w:t>商务应答表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90天</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3322"/>
          </w:tcPr>
          <w:p>
            <w:pPr>
              <w:pStyle w:val="null3"/>
            </w:pPr>
            <w:r>
              <w:rPr>
                <w:rFonts w:ascii="仿宋_GB2312" w:hAnsi="仿宋_GB2312" w:cs="仿宋_GB2312" w:eastAsia="仿宋_GB2312"/>
              </w:rPr>
              <w:t>供应商有法律、规章、规范性文件和招标文件规定的其他无效情形，按无效响应处理。 “★”项为实质性响应条款，须提供相应佐证材料（不限于产品彩页、检测报告、功能截图等），未提供或虽提供但不符合的按无效文件处理。</w:t>
            </w:r>
          </w:p>
        </w:tc>
        <w:tc>
          <w:tcPr>
            <w:tcW w:type="dxa" w:w="1661"/>
          </w:tcPr>
          <w:p>
            <w:pPr>
              <w:pStyle w:val="null3"/>
            </w:pPr>
            <w:r>
              <w:rPr>
                <w:rFonts w:ascii="仿宋_GB2312" w:hAnsi="仿宋_GB2312" w:cs="仿宋_GB2312" w:eastAsia="仿宋_GB2312"/>
              </w:rPr>
              <w:t>产品技术参数表 投标文件封面</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交货时间为本合同生效后180天内到货并安装调试交付使用</w:t>
            </w:r>
          </w:p>
        </w:tc>
        <w:tc>
          <w:tcPr>
            <w:tcW w:type="dxa" w:w="1661"/>
          </w:tcPr>
          <w:p>
            <w:pPr>
              <w:pStyle w:val="null3"/>
            </w:pPr>
            <w:r>
              <w:rPr>
                <w:rFonts w:ascii="仿宋_GB2312" w:hAnsi="仿宋_GB2312" w:cs="仿宋_GB2312" w:eastAsia="仿宋_GB2312"/>
              </w:rPr>
              <w:t>商务应答表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硬件三年,软件五年。</w:t>
            </w:r>
          </w:p>
        </w:tc>
        <w:tc>
          <w:tcPr>
            <w:tcW w:type="dxa" w:w="1661"/>
          </w:tcPr>
          <w:p>
            <w:pPr>
              <w:pStyle w:val="null3"/>
            </w:pPr>
            <w:r>
              <w:rPr>
                <w:rFonts w:ascii="仿宋_GB2312" w:hAnsi="仿宋_GB2312" w:cs="仿宋_GB2312" w:eastAsia="仿宋_GB2312"/>
              </w:rPr>
              <w:t>商务应答表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国产设备：合同签订后，供应商开具全额银行保函，采购人收到银行保函正本后，一次性付清合同货款，待货物到达指定地点、安装调试验收合格后，采购人退还银行保函。 进口设备：合同签订后，由甲方通过进口业务代理公司向中标人指定国外设备供应商开出100%信用证，待货物到货、安装调试、并经学校组织验收合格后，由甲方通知进出口业务代理公司向乙方解付。</w:t>
            </w:r>
          </w:p>
        </w:tc>
        <w:tc>
          <w:tcPr>
            <w:tcW w:type="dxa" w:w="1661"/>
          </w:tcPr>
          <w:p>
            <w:pPr>
              <w:pStyle w:val="null3"/>
            </w:pPr>
            <w:r>
              <w:rPr>
                <w:rFonts w:ascii="仿宋_GB2312" w:hAnsi="仿宋_GB2312" w:cs="仿宋_GB2312" w:eastAsia="仿宋_GB2312"/>
              </w:rPr>
              <w:t>商务应答表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90天</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3322"/>
          </w:tcPr>
          <w:p>
            <w:pPr>
              <w:pStyle w:val="null3"/>
            </w:pPr>
            <w:r>
              <w:rPr>
                <w:rFonts w:ascii="仿宋_GB2312" w:hAnsi="仿宋_GB2312" w:cs="仿宋_GB2312" w:eastAsia="仿宋_GB2312"/>
              </w:rPr>
              <w:t>供应商有法律、规章、规范性文件和招标文件规定的其他无效情形，按无效响应处理。 “★”项为实质性响应条款，须提供相应佐证材料（不限于产品彩页、检测报告、功能截图等），未提供或虽提供但不符合的按无效文件处理。</w:t>
            </w:r>
          </w:p>
        </w:tc>
        <w:tc>
          <w:tcPr>
            <w:tcW w:type="dxa" w:w="1661"/>
          </w:tcPr>
          <w:p>
            <w:pPr>
              <w:pStyle w:val="null3"/>
            </w:pPr>
            <w:r>
              <w:rPr>
                <w:rFonts w:ascii="仿宋_GB2312" w:hAnsi="仿宋_GB2312" w:cs="仿宋_GB2312" w:eastAsia="仿宋_GB2312"/>
              </w:rPr>
              <w:t>产品技术参数表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技术参数和配置</w:t>
            </w:r>
          </w:p>
        </w:tc>
        <w:tc>
          <w:tcPr>
            <w:tcW w:type="dxa" w:w="2492"/>
          </w:tcPr>
          <w:p>
            <w:pPr>
              <w:pStyle w:val="null3"/>
            </w:pPr>
            <w:r>
              <w:rPr>
                <w:rFonts w:ascii="仿宋_GB2312" w:hAnsi="仿宋_GB2312" w:cs="仿宋_GB2312" w:eastAsia="仿宋_GB2312"/>
              </w:rPr>
              <w:t>根据招标文件要求认真审核投标文件中技术参数响应和提供的佐证材料。投标产品的基本功能、产品技术参数和配置完全满足或优于招标文件要求的，得满分30分； “▲”参数每负偏离一项扣4分，未带标识参数每负偏离一项扣2.0分。扣完为止。 备注：1.标“▲”号参数必须提供佐证材料（不限于产品彩页、检测报告、功能截图等），未提供佐证材料或提供的佐证材料无法证明或低于招标要求时按负偏离处理。 2.完全复制或者简单罗列招标文件技术参数要求的，技术参数项扣10分。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所投产品在节能或环境标志产品政府采购品目清单中每有一项经国家认证机构认定为节能产品的得0.5分，每有一项为环境标志产品的得0.5分，供应商所投产品中每有一项产品既为节能产品又是环境标志产品得1分，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针对本项目提供具体的实施方案，方案内容至少包含：1、总体实施方案；2、计划进度安排；3、项目团队配备；4、供货组织安排；5、安装调试验收方案。 方案内容完整全面，项目执行与项目进度安排、项目验收流程控制明确务实、实践性与可行性强；每有一项缺项扣2分，每有一处内容存在缺陷，扣0.5分，扣完为止。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全生命周期方案</w:t>
            </w:r>
          </w:p>
        </w:tc>
        <w:tc>
          <w:tcPr>
            <w:tcW w:type="dxa" w:w="2492"/>
          </w:tcPr>
          <w:p>
            <w:pPr>
              <w:pStyle w:val="null3"/>
            </w:pPr>
            <w:r>
              <w:rPr>
                <w:rFonts w:ascii="仿宋_GB2312" w:hAnsi="仿宋_GB2312" w:cs="仿宋_GB2312" w:eastAsia="仿宋_GB2312"/>
              </w:rPr>
              <w:t>供应商提供全生命周期方案，至少包含：1、全生命周期的扩展性和延续性；2、硬件与软件的适配性，项目耗材、维护成本等。 方案内容完整全面、有针对性，科学合理可实施性强；每有一项缺项扣2.5分，每有一处内容存在缺陷，扣1.0分，扣完为止。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根据项目实际需求，提供质量保证方案。内容包含：1、产品性能、使用寿命及效果；2、质量保证措施。 方案内容完整全面，产品性能完善、使用寿命长，使用效果好。每有一项缺项扣2.5分，每有一处内容存在缺陷，扣1.0分，扣完为止。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针对本项目有具体的售后服务方案，内容至少包含：1、售后服务网点的设定、日常维护保养；2、项目交付用户后出现故障响应时间及措施；3、备品备件、耗材及时更换的服务内容； 方案内容完整全面，出现故障响应时间及时，响应措施完善；每有一项缺项扣3分；每有一处内容存在缺陷，扣1.0分，扣完为止。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供应商针对本项目提出具体的培训方案，方案内容至少包含：1、培训时间、培训人数、培训方式；2、培训内容应包括所提供产品的原理和技术性能、操作维护方法、安装调试、排除故障等各个方面。 方案内容完整，培训方式多样、培训内容涵盖全面；每有一项缺项扣2.0分，每有一处内容存在缺陷，扣1.0分，扣完为止。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提供供应商2022年10月1日至今（以合同签订日期为准）同类项目业绩。每提供1份得1分，最高得6分。 备注：提供合同复印件及发票复印件并加盖公章。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价格分统一采用低价优先法计算，即满足招标文件要求且价格最低的投标报价为评标基准价，其价格分为满分。其他供应商的价格分统一按照下列公式计算：价格分=(评标基准价／投标报价)×100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技术参数和配置</w:t>
            </w:r>
          </w:p>
        </w:tc>
        <w:tc>
          <w:tcPr>
            <w:tcW w:type="dxa" w:w="2492"/>
          </w:tcPr>
          <w:p>
            <w:pPr>
              <w:pStyle w:val="null3"/>
            </w:pPr>
            <w:r>
              <w:rPr>
                <w:rFonts w:ascii="仿宋_GB2312" w:hAnsi="仿宋_GB2312" w:cs="仿宋_GB2312" w:eastAsia="仿宋_GB2312"/>
              </w:rPr>
              <w:t>根据招标文件要求认真审核投标文件中技术参数响应和提供的佐证材料。投标产品的基本功能、产品技术参数和配置完全满足或优于招标文件要求的，得满分30分； “▲”参数每负偏离一项扣4分，未带标识参数每负偏离一项扣2.0分。扣完为止。 备注：1.标“▲”号参数必须提供佐证材料（不限于产品彩页、检测报告、功能截图等），未提供佐证材料或提供的佐证材料无法证明或低于招标要求时按负偏离处理。 2.完全复制或者简单罗列招标文件技术参数要求的，技术参数项扣10分。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所投产品在节能或环境标志产品政府采购品目清单中每有一项经国家认证机构认定为节能产品的得0.5分，每有一项为环境标志产品的得0.5分，供应商所投产品中每有一项产品既为节能产品又是环境标志产品得1分，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针对本项目提供具体的实施方案，方案内容至少包含：1、总体实施方案；2、计划进度安排；3、项目团队配备；4、供货组织安排；5、安装调试验收方案。 方案内容完整全面，项目执行与项目进度安排、项目验收流程控制明确务实、实践性与可行性强；每有一项缺项扣2分，每有一处内容存在缺陷，扣0.5分，扣完为止。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全生命周期方案</w:t>
            </w:r>
          </w:p>
        </w:tc>
        <w:tc>
          <w:tcPr>
            <w:tcW w:type="dxa" w:w="2492"/>
          </w:tcPr>
          <w:p>
            <w:pPr>
              <w:pStyle w:val="null3"/>
            </w:pPr>
            <w:r>
              <w:rPr>
                <w:rFonts w:ascii="仿宋_GB2312" w:hAnsi="仿宋_GB2312" w:cs="仿宋_GB2312" w:eastAsia="仿宋_GB2312"/>
              </w:rPr>
              <w:t>供应商提供全生命周期方案，至少包含：1、全生命周期的扩展性和延续性；2、硬件与软件的适配性，项目耗材、维护成本等。 方案内容完整全面、有针对性，科学合理可实施性强；每有一项缺项扣2.5分，每有一处内容存在缺陷，扣1.0分，扣完为止。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根据项目实际需求，提供质量保证方案。内容包含：1、产品性能、使用寿命及效果；2、质量保证措施。 方案内容完整全面，产品性能完善、使用寿命长，使用效果好。每有一项缺项扣2.5分，每有一处内容存在缺陷，扣1.0分，扣完为止。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针对本项目有具体的售后服务方案，内容至少包含：1、售后服务网点的设定、日常维护保养；2、项目交付用户后出现故障响应时间及措施；3、备品备件、耗材及时更换的服务内容； 方案内容完整全面，出现故障响应时间及时，响应措施完善；每有一项缺项扣3分；每有一处内容存在缺陷，扣1.0分，扣完为止。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供应商针对本项目提出具体的培训方案，方案内容至少包含：1、培训时间、培训人数、培训方式；2、培训内容应包括所提供产品的原理和技术性能、操作维护方法、安装调试、排除故障等各个方面。 方案内容完整，培训方式多样、培训内容涵盖全面；每有一项缺项扣2.0分，每有一处内容存在缺陷，扣1.0分，扣完为止。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提供供应商2022年10月1日至今（以合同签订日期为准）同类项目业绩。每提供1份得1分，最高得6分。 备注：提供合同复印件及发票复印件并加盖公章。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价格分统一采用低价优先法计算，即满足招标文件要求且价格最低的投标报价为评标基准价，其价格分为满分。其他供应商的价格分统一按照下列公式计算：价格分=(评标基准价／投标报价)×100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技术参数和配置</w:t>
            </w:r>
          </w:p>
        </w:tc>
        <w:tc>
          <w:tcPr>
            <w:tcW w:type="dxa" w:w="2492"/>
          </w:tcPr>
          <w:p>
            <w:pPr>
              <w:pStyle w:val="null3"/>
            </w:pPr>
            <w:r>
              <w:rPr>
                <w:rFonts w:ascii="仿宋_GB2312" w:hAnsi="仿宋_GB2312" w:cs="仿宋_GB2312" w:eastAsia="仿宋_GB2312"/>
              </w:rPr>
              <w:t>根据招标文件要求认真审核投标文件中技术参数响应和提供的佐证材料。投标产品的基本功能、产品技术参数和配置完全满足或优于招标文件要求的，得满分30分； “▲”参数每负偏离一项扣4分，未带标识参数每负偏离一项扣2.0分。扣完为止。 备注：1.标“▲”号参数必须提供佐证材料（不限于产品彩页、检测报告、功能截图等），未提供佐证材料或提供的佐证材料无法证明或低于招标要求时按负偏离处理。 2.完全复制或者简单罗列招标文件技术参数要求的，技术参数项扣10分。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所投产品在节能或环境标志产品政府采购品目清单中每有一项经国家认证机构认定为节能产品的得0.5分，每有一项为环境标志产品的得0.5分，供应商所投产品中每有一项产品既为节能产品又是环境标志产品得1分，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针对本项目提供具体的实施方案，方案内容至少包含：1、总体实施方案；2、计划进度安排；3、项目团队配备；4、供货组织安排；5、安装调试验收方案。 方案内容完整全面，项目执行与项目进度安排、项目验收流程控制明确务实、实践性与可行性强；每有一项缺项扣2分，每有一处内容存在缺陷，扣0.5分，扣完为止。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全生命周期方案</w:t>
            </w:r>
          </w:p>
        </w:tc>
        <w:tc>
          <w:tcPr>
            <w:tcW w:type="dxa" w:w="2492"/>
          </w:tcPr>
          <w:p>
            <w:pPr>
              <w:pStyle w:val="null3"/>
            </w:pPr>
            <w:r>
              <w:rPr>
                <w:rFonts w:ascii="仿宋_GB2312" w:hAnsi="仿宋_GB2312" w:cs="仿宋_GB2312" w:eastAsia="仿宋_GB2312"/>
              </w:rPr>
              <w:t>供应商提供全生命周期方案，至少包含：1、全生命周期的扩展性和延续性；2、硬件与软件的适配性，项目耗材、维护成本等。 方案内容完整全面、有针对性，科学合理可实施性强；每有一项缺项扣2.5分，每有一处内容存在缺陷，扣1.0分，扣完为止。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根据项目实际需求，提供质量保证方案。内容包含：1、产品性能、使用寿命及效果；2、质量保证措施。 方案内容完整全面，产品性能完善、使用寿命长，使用效果好。每有一项缺项扣2.5分，每有一处内容存在缺陷，扣1.0分，扣完为止。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针对本项目有具体的售后服务方案，内容至少包含：1、售后服务网点的设定、日常维护保养；2、项目交付用户后出现故障响应时间及措施；3、备品备件、耗材及时更换的服务内容； 方案内容完整全面，出现故障响应时间及时，响应措施完善；每有一项缺项扣3分；每有一处内容存在缺陷，扣1.0分，扣完为止。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供应商针对本项目提出具体的培训方案，方案内容至少包含：1、培训时间、培训人数、培训方式；2、培训内容应包括所提供产品的原理和技术性能、操作维护方法、安装调试、排除故障等各个方面。 方案内容完整，培训方式多样、培训内容涵盖全面；每有一项缺项扣2.0分，每有一处内容存在缺陷，扣1.0分，扣完为止。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提供供应商2022年10月1日至今（以合同签订日期为准）同类项目业绩。每提供1份得1分，最高得6分。 备注：提供合同复印件及发票复印件并加盖公章。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价格分统一采用低价优先法计算，即满足招标文件要求且价格最低的投标报价为评标基准价，其价格分为满分。其他供应商的价格分统一按照下列公式计算：价格分=(评标基准价／投标报价)×100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详见附件：法定代表人证明书及法定代表人授权书.docx</w:t>
      </w:r>
    </w:p>
    <w:p>
      <w:pPr>
        <w:pStyle w:val="null3"/>
        <w:ind w:firstLine="960"/>
      </w:pPr>
      <w:r>
        <w:rPr>
          <w:rFonts w:ascii="仿宋_GB2312" w:hAnsi="仿宋_GB2312" w:cs="仿宋_GB2312" w:eastAsia="仿宋_GB2312"/>
        </w:rPr>
        <w:t>详见附件：进口业务相关费用报价表.docx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详见附件：法定代表人证明书及法定代表人授权书.docx</w:t>
      </w:r>
    </w:p>
    <w:p>
      <w:pPr>
        <w:pStyle w:val="null3"/>
        <w:ind w:firstLine="960"/>
      </w:pPr>
      <w:r>
        <w:rPr>
          <w:rFonts w:ascii="仿宋_GB2312" w:hAnsi="仿宋_GB2312" w:cs="仿宋_GB2312" w:eastAsia="仿宋_GB2312"/>
        </w:rPr>
        <w:t>详见附件：进口业务相关费用报价表.docx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详见附件：法定代表人证明书及法定代表人授权书.docx</w:t>
      </w:r>
    </w:p>
    <w:p>
      <w:pPr>
        <w:pStyle w:val="null3"/>
        <w:ind w:firstLine="960"/>
      </w:pPr>
      <w:r>
        <w:rPr>
          <w:rFonts w:ascii="仿宋_GB2312" w:hAnsi="仿宋_GB2312" w:cs="仿宋_GB2312" w:eastAsia="仿宋_GB2312"/>
        </w:rPr>
        <w:t>详见附件：进口业务相关费用报价表.docx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