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版本号：DZDL-2025-05720251030001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纳米粒度电位仪、高温高压接触角测量仪采购项目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DZDL-2025-057</w:t>
      </w:r>
      <w:r>
        <w:br/>
      </w:r>
      <w:r>
        <w:br/>
      </w:r>
      <w:r>
        <w:br/>
      </w:r>
    </w:p>
    <w:p>
      <w:pPr>
        <w:pStyle w:val="null3"/>
        <w:jc w:val="center"/>
        <w:outlineLvl w:val="2"/>
      </w:pPr>
      <w:r>
        <w:rPr>
          <w:rFonts w:ascii="仿宋_GB2312" w:hAnsi="仿宋_GB2312" w:cs="仿宋_GB2312" w:eastAsia="仿宋_GB2312"/>
          <w:sz w:val="28"/>
          <w:b/>
        </w:rPr>
        <w:t>西安石油大学</w:t>
      </w:r>
    </w:p>
    <w:p>
      <w:pPr>
        <w:pStyle w:val="null3"/>
        <w:jc w:val="center"/>
        <w:outlineLvl w:val="2"/>
      </w:pPr>
      <w:r>
        <w:rPr>
          <w:rFonts w:ascii="仿宋_GB2312" w:hAnsi="仿宋_GB2312" w:cs="仿宋_GB2312" w:eastAsia="仿宋_GB2312"/>
          <w:sz w:val="28"/>
          <w:b/>
        </w:rPr>
        <w:t>鼎正众创建设集团有限公司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鼎正众创建设集团有限公司</w:t>
      </w:r>
      <w:r>
        <w:rPr>
          <w:rFonts w:ascii="仿宋_GB2312" w:hAnsi="仿宋_GB2312" w:cs="仿宋_GB2312" w:eastAsia="仿宋_GB2312"/>
        </w:rPr>
        <w:t>（以下简称“代理机构”）受</w:t>
      </w:r>
      <w:r>
        <w:rPr>
          <w:rFonts w:ascii="仿宋_GB2312" w:hAnsi="仿宋_GB2312" w:cs="仿宋_GB2312" w:eastAsia="仿宋_GB2312"/>
        </w:rPr>
        <w:t>西安石油大学</w:t>
      </w:r>
      <w:r>
        <w:rPr>
          <w:rFonts w:ascii="仿宋_GB2312" w:hAnsi="仿宋_GB2312" w:cs="仿宋_GB2312" w:eastAsia="仿宋_GB2312"/>
        </w:rPr>
        <w:t>委托，拟对</w:t>
      </w:r>
      <w:r>
        <w:rPr>
          <w:rFonts w:ascii="仿宋_GB2312" w:hAnsi="仿宋_GB2312" w:cs="仿宋_GB2312" w:eastAsia="仿宋_GB2312"/>
        </w:rPr>
        <w:t>纳米粒度电位仪、高温高压接触角测量仪采购项目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DZDL-2025-057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纳米粒度电位仪、高温高压接触角测量仪采购项目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纳米粒度电位仪、高温高压接触角测量仪采购项目，具体内容详见招标文件。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或法定代表人授权书及授权代表身份证：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p>
      <w:pPr>
        <w:pStyle w:val="null3"/>
      </w:pPr>
      <w:r>
        <w:rPr>
          <w:rFonts w:ascii="仿宋_GB2312" w:hAnsi="仿宋_GB2312" w:cs="仿宋_GB2312" w:eastAsia="仿宋_GB2312"/>
        </w:rPr>
        <w:t>2、进口产品授权链：所投产品为进口产品的，须提供所投产品厂家授权书或总代理商授权书（提供总代理商授权书的须出具有效授权权限的相关证明文件，证明文件须能显示产品制造厂家对所投产品授权链条的完整性）。</w:t>
      </w:r>
    </w:p>
    <w:p>
      <w:pPr>
        <w:pStyle w:val="null3"/>
      </w:pPr>
      <w:r>
        <w:rPr>
          <w:rFonts w:ascii="仿宋_GB2312" w:hAnsi="仿宋_GB2312" w:cs="仿宋_GB2312" w:eastAsia="仿宋_GB2312"/>
        </w:rPr>
        <w:t>3、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身份证或法定代表人授权书及授权代表身份证：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p>
      <w:pPr>
        <w:pStyle w:val="null3"/>
      </w:pPr>
      <w:r>
        <w:rPr>
          <w:rFonts w:ascii="仿宋_GB2312" w:hAnsi="仿宋_GB2312" w:cs="仿宋_GB2312" w:eastAsia="仿宋_GB2312"/>
        </w:rPr>
        <w:t>2、进口产品授权链：所投产品为进口产品的，须提供所投产品厂家授权书或总代理商授权书（提供总代理商授权书的须出具有效授权权限的相关证明文件，证明文件须能显示产品制造厂家对所投产品授权链条的完整性）。</w:t>
      </w:r>
    </w:p>
    <w:p>
      <w:pPr>
        <w:pStyle w:val="null3"/>
      </w:pPr>
      <w:r>
        <w:rPr>
          <w:rFonts w:ascii="仿宋_GB2312" w:hAnsi="仿宋_GB2312" w:cs="仿宋_GB2312" w:eastAsia="仿宋_GB2312"/>
        </w:rPr>
        <w:t>3、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西安石油大学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西安市电子二路18号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西安石油大学经办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029-88382832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鼎正众创建设集团有限公司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西安市科技路48号创业广场B座1506室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18792630816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p>
          <w:p>
            <w:pPr>
              <w:pStyle w:val="null3"/>
            </w:pPr>
            <w:r>
              <w:rPr>
                <w:rFonts w:ascii="仿宋_GB2312" w:hAnsi="仿宋_GB2312" w:cs="仿宋_GB2312" w:eastAsia="仿宋_GB2312"/>
              </w:rPr>
              <w:t>采购包2：1,500,000.00元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采购包1保证金金额：2,000.00元</w:t>
            </w:r>
          </w:p>
          <w:p>
            <w:pPr>
              <w:pStyle w:val="null3"/>
            </w:pPr>
            <w:r>
              <w:rPr>
                <w:rFonts w:ascii="仿宋_GB2312" w:hAnsi="仿宋_GB2312" w:cs="仿宋_GB2312" w:eastAsia="仿宋_GB2312"/>
              </w:rPr>
              <w:t>采购包2保证金金额：5,000.00元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开户名称：鼎正众创建设集团有限公司</w:t>
            </w:r>
          </w:p>
          <w:p>
            <w:pPr>
              <w:pStyle w:val="null3"/>
            </w:pPr>
            <w:r>
              <w:rPr>
                <w:rFonts w:ascii="仿宋_GB2312" w:hAnsi="仿宋_GB2312" w:cs="仿宋_GB2312" w:eastAsia="仿宋_GB2312"/>
              </w:rPr>
              <w:t>开户银行：中国建设银行股份有限公司西安高新科技支行</w:t>
            </w:r>
          </w:p>
          <w:p>
            <w:pPr>
              <w:pStyle w:val="null3"/>
            </w:pPr>
            <w:r>
              <w:rPr>
                <w:rFonts w:ascii="仿宋_GB2312" w:hAnsi="仿宋_GB2312" w:cs="仿宋_GB2312" w:eastAsia="仿宋_GB2312"/>
              </w:rPr>
              <w:t>银行账号：61001925700052502502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说明：1.合同签订前，中标人须向采购人提交合同总价的（采购包1：3.0%；采购包2:5.0%）作为履约保证金；2.产品交付并由采购人验收合格后，中标人申请，采购人将履约保证金（无息）退还中标人。</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说明：1.合同签订前，中标人须向采购人提交合同总价的（采购包1：3.0%；采购包2:5.0%）作为履约保证金；2.产品交付并由采购人验收合格后，中标人申请，采购人将履约保证金（无息）退还中标人。</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成交供应商同意代理机构的招标代理服务费参见国家计委颁布的《招标代理服务收费管理暂行办法》（计价格[2002]1980号）和（发改办价格[2011]534号）货物类收费标准的90%收取，按照中标金额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西安石油大学</w:t>
      </w:r>
      <w:r>
        <w:rPr>
          <w:rFonts w:ascii="仿宋_GB2312" w:hAnsi="仿宋_GB2312" w:cs="仿宋_GB2312" w:eastAsia="仿宋_GB2312"/>
        </w:rPr>
        <w:t>和</w:t>
      </w:r>
      <w:r>
        <w:rPr>
          <w:rFonts w:ascii="仿宋_GB2312" w:hAnsi="仿宋_GB2312" w:cs="仿宋_GB2312" w:eastAsia="仿宋_GB2312"/>
        </w:rPr>
        <w:t>鼎正众创建设集团有限公司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西安石油大学</w:t>
      </w:r>
      <w:r>
        <w:rPr>
          <w:rFonts w:ascii="仿宋_GB2312" w:hAnsi="仿宋_GB2312" w:cs="仿宋_GB2312" w:eastAsia="仿宋_GB2312"/>
        </w:rPr>
        <w:t>负责解释。除上述招标文件内容，其他内容由</w:t>
      </w:r>
      <w:r>
        <w:rPr>
          <w:rFonts w:ascii="仿宋_GB2312" w:hAnsi="仿宋_GB2312" w:cs="仿宋_GB2312" w:eastAsia="仿宋_GB2312"/>
        </w:rPr>
        <w:t>鼎正众创建设集团有限公司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西安石油大学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鼎正众创建设集团有限公司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（1）验收以最终验收为准；（2）货物安装调试运行正常后，甲方（采购单位）按学校相关业务部门规定提交验收申请，学校根据采购单位技术验收结果，组织有关专家进行货物的最终验收。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（1）验收以最终验收为准；（2）货物安装调试运行正常后，甲方（采购单位）按学校相关业务部门规定提交验收申请，学校根据采购单位技术验收结果，组织有关专家进行货物的最终验收。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联系人：张睿</w:t>
      </w:r>
    </w:p>
    <w:p>
      <w:pPr>
        <w:pStyle w:val="null3"/>
      </w:pPr>
      <w:r>
        <w:rPr>
          <w:rFonts w:ascii="仿宋_GB2312" w:hAnsi="仿宋_GB2312" w:cs="仿宋_GB2312" w:eastAsia="仿宋_GB2312"/>
        </w:rPr>
        <w:t>联系电话：18792630816</w:t>
      </w:r>
    </w:p>
    <w:p>
      <w:pPr>
        <w:pStyle w:val="null3"/>
      </w:pPr>
      <w:r>
        <w:rPr>
          <w:rFonts w:ascii="仿宋_GB2312" w:hAnsi="仿宋_GB2312" w:cs="仿宋_GB2312" w:eastAsia="仿宋_GB2312"/>
        </w:rPr>
        <w:t>地址：西安市科技路48号创业广场B座1506室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纳米粒度电位仪、高温高压接触角测量仪采购项目；具体内容详见招标文件技术要求。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纳米粒度电位仪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高温高压接触角测量仪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标的名称：纳米粒度电位仪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rPr>
              <w:t>项目概况：</w:t>
            </w:r>
          </w:p>
          <w:p>
            <w:pPr>
              <w:pStyle w:val="null3"/>
              <w:jc w:val="both"/>
            </w:pPr>
            <w:r>
              <w:rPr>
                <w:rFonts w:ascii="仿宋_GB2312" w:hAnsi="仿宋_GB2312" w:cs="仿宋_GB2312" w:eastAsia="仿宋_GB2312"/>
                <w:sz w:val="22"/>
              </w:rPr>
              <w:t>一、项目名称：纳米粒度电位仪、高温高压接触角测量仪采购项目</w:t>
            </w:r>
          </w:p>
          <w:p>
            <w:pPr>
              <w:pStyle w:val="null3"/>
              <w:jc w:val="both"/>
            </w:pPr>
            <w:r>
              <w:rPr>
                <w:rFonts w:ascii="仿宋_GB2312" w:hAnsi="仿宋_GB2312" w:cs="仿宋_GB2312" w:eastAsia="仿宋_GB2312"/>
                <w:sz w:val="22"/>
              </w:rPr>
              <w:t>二、招标项目简介：本项目拟采购纳米粒度电位仪，主要用于纳米材料、乳液、悬浮液及蛋白质等样品的粒度分布、</w:t>
            </w:r>
            <w:r>
              <w:rPr>
                <w:rFonts w:ascii="仿宋_GB2312" w:hAnsi="仿宋_GB2312" w:cs="仿宋_GB2312" w:eastAsia="仿宋_GB2312"/>
                <w:sz w:val="22"/>
              </w:rPr>
              <w:t>Zeta电位及体系稳定性分析。设备需具备高灵敏度、宽浓度范围、多角度检测及自动化滴定等功能，满足科研与质量控制需求，并要求供应商提供三年质保、快速售后响应及本地技术支持服务。</w:t>
            </w:r>
          </w:p>
          <w:p>
            <w:pPr>
              <w:pStyle w:val="null3"/>
              <w:jc w:val="both"/>
            </w:pPr>
            <w:r>
              <w:rPr>
                <w:rFonts w:ascii="仿宋_GB2312" w:hAnsi="仿宋_GB2312" w:cs="仿宋_GB2312" w:eastAsia="仿宋_GB2312"/>
                <w:sz w:val="22"/>
              </w:rPr>
              <w:t>三、落实政府采购政策需满足的资格要求：</w:t>
            </w:r>
          </w:p>
          <w:p>
            <w:pPr>
              <w:pStyle w:val="null3"/>
              <w:jc w:val="both"/>
            </w:pPr>
            <w:r>
              <w:rPr>
                <w:rFonts w:ascii="仿宋_GB2312" w:hAnsi="仿宋_GB2312" w:cs="仿宋_GB2312" w:eastAsia="仿宋_GB2312"/>
                <w:sz w:val="22"/>
              </w:rPr>
              <w:t>不专门面向中小企业采购</w:t>
            </w:r>
          </w:p>
          <w:p>
            <w:pPr>
              <w:pStyle w:val="null3"/>
              <w:jc w:val="both"/>
            </w:pPr>
            <w:r>
              <w:rPr>
                <w:rFonts w:ascii="仿宋_GB2312" w:hAnsi="仿宋_GB2312" w:cs="仿宋_GB2312" w:eastAsia="仿宋_GB2312"/>
                <w:sz w:val="22"/>
              </w:rPr>
              <w:t>四、采购项目概况</w:t>
            </w:r>
            <w:r>
              <w:rPr>
                <w:rFonts w:ascii="仿宋_GB2312" w:hAnsi="仿宋_GB2312" w:cs="仿宋_GB2312" w:eastAsia="仿宋_GB2312"/>
                <w:sz w:val="22"/>
              </w:rPr>
              <w:t>: 本项目旨在采购一台高性能纳米粒度电位仪，核心要求设备具备纳米及亚微米级别（0.3nm-15μm）颗粒的精准粒度分析能力，准确度需优于0.4%，并集成溶液与固体表面Zeta电位测量功能，其检测范围应覆盖3.8nm-100μm，迁移率不低于20 μ.cm/V.s。设备需支持微流变校准，以校正复杂流体流变特性对粒径结果的干扰，确保数据绝对准确。同时，必须具备在线监测功能，可实时追踪样品随pH、电导率、浓度、温度等关键外界条件变化的动态趋势，为研发过程和产品质量控制提供全面、可靠的数据支撑。该仪器将用于表征各类纳米材料、乳液、悬浮液及蛋白质等体系的粒径分布、Zeta电位及稳定性，是提升科研分析能力和工艺优化水平的关键设备。</w:t>
            </w:r>
          </w:p>
          <w:p>
            <w:pPr>
              <w:pStyle w:val="null3"/>
              <w:jc w:val="both"/>
            </w:pPr>
            <w:r>
              <w:rPr>
                <w:rFonts w:ascii="仿宋_GB2312" w:hAnsi="仿宋_GB2312" w:cs="仿宋_GB2312" w:eastAsia="仿宋_GB2312"/>
                <w:sz w:val="22"/>
              </w:rPr>
              <w:t>五、履约保证金</w:t>
            </w:r>
          </w:p>
          <w:p>
            <w:pPr>
              <w:pStyle w:val="null3"/>
              <w:jc w:val="both"/>
            </w:pPr>
            <w:r>
              <w:rPr>
                <w:rFonts w:ascii="仿宋_GB2312" w:hAnsi="仿宋_GB2312" w:cs="仿宋_GB2312" w:eastAsia="仿宋_GB2312"/>
                <w:sz w:val="22"/>
              </w:rPr>
              <w:t>缴纳：本采购包履约保证金为合同金额的</w:t>
            </w:r>
            <w:r>
              <w:rPr>
                <w:rFonts w:ascii="仿宋_GB2312" w:hAnsi="仿宋_GB2312" w:cs="仿宋_GB2312" w:eastAsia="仿宋_GB2312"/>
                <w:sz w:val="22"/>
                <w:b/>
              </w:rPr>
              <w:t>3%</w:t>
            </w:r>
          </w:p>
          <w:p>
            <w:pPr>
              <w:pStyle w:val="null3"/>
              <w:jc w:val="both"/>
            </w:pPr>
            <w:r>
              <w:rPr>
                <w:rFonts w:ascii="仿宋_GB2312" w:hAnsi="仿宋_GB2312" w:cs="仿宋_GB2312" w:eastAsia="仿宋_GB2312"/>
                <w:sz w:val="22"/>
              </w:rPr>
              <w:t>说明：合同签订前缴纳，缴纳金额为合同金额的</w:t>
            </w:r>
            <w:r>
              <w:rPr>
                <w:rFonts w:ascii="仿宋_GB2312" w:hAnsi="仿宋_GB2312" w:cs="仿宋_GB2312" w:eastAsia="仿宋_GB2312"/>
                <w:sz w:val="22"/>
              </w:rPr>
              <w:t>3%；缴纳方式：银行转账、支票/汇票/本票、保函/保险 ； 待合同执行完毕、服务验收合格后凭验收单和缴款收据，合同履约保证金予以无息退还。如遇下列情况之一者，合同履约保证金不予退还，作为对招标人的赔偿：（1）合同签订后不能按合同时限要求供货或安装调试；（2）所供货物不合格、与合同不符；（3）不能按合同履约；（4）货物验收不合格。</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211"/>
              <w:jc w:val="both"/>
            </w:pPr>
            <w:r>
              <w:rPr>
                <w:rFonts w:ascii="仿宋_GB2312" w:hAnsi="仿宋_GB2312" w:cs="仿宋_GB2312" w:eastAsia="仿宋_GB2312"/>
                <w:sz w:val="21"/>
                <w:b/>
              </w:rPr>
              <w:t>参数要求：</w:t>
            </w:r>
          </w:p>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1"/>
                    <w:jc w:val="both"/>
                  </w:pPr>
                  <w:r>
                    <w:rPr>
                      <w:rFonts w:ascii="仿宋_GB2312" w:hAnsi="仿宋_GB2312" w:cs="仿宋_GB2312" w:eastAsia="仿宋_GB2312"/>
                      <w:sz w:val="21"/>
                      <w:b/>
                    </w:rPr>
                    <w:t>一、性能要求：</w:t>
                  </w:r>
                </w:p>
                <w:p>
                  <w:pPr>
                    <w:pStyle w:val="null3"/>
                    <w:ind w:firstLine="210"/>
                    <w:jc w:val="both"/>
                  </w:pPr>
                  <w:r>
                    <w:rPr>
                      <w:rFonts w:ascii="仿宋_GB2312" w:hAnsi="仿宋_GB2312" w:cs="仿宋_GB2312" w:eastAsia="仿宋_GB2312"/>
                      <w:sz w:val="21"/>
                    </w:rPr>
                    <w:t>1、粒度测试功能：纳米及亚微米级别颗粒粒径测量。</w:t>
                  </w:r>
                </w:p>
                <w:p>
                  <w:pPr>
                    <w:pStyle w:val="null3"/>
                    <w:ind w:firstLine="210"/>
                    <w:jc w:val="both"/>
                  </w:pPr>
                  <w:r>
                    <w:rPr>
                      <w:rFonts w:ascii="仿宋_GB2312" w:hAnsi="仿宋_GB2312" w:cs="仿宋_GB2312" w:eastAsia="仿宋_GB2312"/>
                      <w:sz w:val="21"/>
                    </w:rPr>
                    <w:t>2、Zeta电位测量功能：溶液和固体表面Zeta电位测量。</w:t>
                  </w:r>
                </w:p>
                <w:p>
                  <w:pPr>
                    <w:pStyle w:val="null3"/>
                    <w:ind w:firstLine="210"/>
                    <w:jc w:val="both"/>
                  </w:pPr>
                  <w:r>
                    <w:rPr>
                      <w:rFonts w:ascii="仿宋_GB2312" w:hAnsi="仿宋_GB2312" w:cs="仿宋_GB2312" w:eastAsia="仿宋_GB2312"/>
                      <w:sz w:val="21"/>
                    </w:rPr>
                    <w:t>3、微流变校准功能：校正由于体系流变性能不同造成的粒径测量误差。</w:t>
                  </w:r>
                </w:p>
                <w:p>
                  <w:pPr>
                    <w:pStyle w:val="null3"/>
                    <w:jc w:val="both"/>
                  </w:pPr>
                  <w:r>
                    <w:rPr>
                      <w:rFonts w:ascii="仿宋_GB2312" w:hAnsi="仿宋_GB2312" w:cs="仿宋_GB2312" w:eastAsia="仿宋_GB2312"/>
                      <w:sz w:val="21"/>
                    </w:rPr>
                    <w:t>4、在线测试粒径和Zeta电位功能：在线监测样品随pH、电导率、浓度、温度外界等条件而改变的变化趋势。</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1"/>
                    <w:jc w:val="both"/>
                  </w:pPr>
                  <w:r>
                    <w:rPr>
                      <w:rFonts w:ascii="仿宋_GB2312" w:hAnsi="仿宋_GB2312" w:cs="仿宋_GB2312" w:eastAsia="仿宋_GB2312"/>
                      <w:sz w:val="21"/>
                      <w:b/>
                    </w:rPr>
                    <w:t>二、配件要求及技术指标</w:t>
                  </w:r>
                </w:p>
                <w:p>
                  <w:pPr>
                    <w:pStyle w:val="null3"/>
                    <w:ind w:firstLine="211"/>
                    <w:jc w:val="both"/>
                  </w:pPr>
                  <w:r>
                    <w:rPr>
                      <w:rFonts w:ascii="仿宋_GB2312" w:hAnsi="仿宋_GB2312" w:cs="仿宋_GB2312" w:eastAsia="仿宋_GB2312"/>
                      <w:sz w:val="21"/>
                      <w:b/>
                    </w:rPr>
                    <w:t>1、 激光器与检测器</w:t>
                  </w:r>
                </w:p>
                <w:p>
                  <w:pPr>
                    <w:pStyle w:val="null3"/>
                    <w:ind w:firstLine="210"/>
                    <w:jc w:val="both"/>
                  </w:pPr>
                  <w:r>
                    <w:rPr>
                      <w:rFonts w:ascii="仿宋_GB2312" w:hAnsi="仿宋_GB2312" w:cs="仿宋_GB2312" w:eastAsia="仿宋_GB2312"/>
                      <w:sz w:val="21"/>
                    </w:rPr>
                    <w:t>1.1 激光器类型：半导体激光器或He-Ne气体激光器，功率≥40mW，波长≥650nm，功率连续可调。</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1.2 检测器：采用APD（雪崩光电二极管）检测器或APD+PMT双检测器系统，量子效率QE≥70%。</w:t>
                  </w:r>
                </w:p>
                <w:p>
                  <w:pPr>
                    <w:pStyle w:val="null3"/>
                    <w:ind w:firstLine="211"/>
                    <w:jc w:val="both"/>
                  </w:pPr>
                  <w:r>
                    <w:rPr>
                      <w:rFonts w:ascii="仿宋_GB2312" w:hAnsi="仿宋_GB2312" w:cs="仿宋_GB2312" w:eastAsia="仿宋_GB2312"/>
                      <w:sz w:val="21"/>
                      <w:b/>
                    </w:rPr>
                    <w:t>2、粒度测量 (DLS)</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2.1 纳米及亚微米级别颗粒粒径测量：0.3nm-15μm；准确度：≤0.4%。</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2.2 测量角度：≥ 3种角度（至少包含13/90/173</w:t>
                  </w:r>
                  <w:r>
                    <w:rPr>
                      <w:rFonts w:ascii="仿宋_GB2312" w:hAnsi="仿宋_GB2312" w:cs="仿宋_GB2312" w:eastAsia="仿宋_GB2312"/>
                      <w:sz w:val="21"/>
                    </w:rPr>
                    <w:t>或</w:t>
                  </w:r>
                  <w:r>
                    <w:rPr>
                      <w:rFonts w:ascii="仿宋_GB2312" w:hAnsi="仿宋_GB2312" w:cs="仿宋_GB2312" w:eastAsia="仿宋_GB2312"/>
                      <w:sz w:val="21"/>
                    </w:rPr>
                    <w:t>15/90/173背散射角度或其他组合），支持自动切换或同时测量。</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2.3 最高颗粒浓度范围：≥ 40% w/v，最低检测浓度≤0.2 mg/mL。</w:t>
                  </w:r>
                </w:p>
                <w:p>
                  <w:pPr>
                    <w:pStyle w:val="null3"/>
                    <w:ind w:firstLine="210"/>
                    <w:jc w:val="both"/>
                  </w:pPr>
                  <w:r>
                    <w:rPr>
                      <w:rFonts w:ascii="仿宋_GB2312" w:hAnsi="仿宋_GB2312" w:cs="仿宋_GB2312" w:eastAsia="仿宋_GB2312"/>
                      <w:sz w:val="21"/>
                    </w:rPr>
                    <w:t>2.4 最小样品体积：≤ 3 μL。</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2.5 准确度与重复性：以NIST可追溯标准样品验证，准确度≤1%，重复性≤0.4%。</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2.6激光衰减：在软件界面上应能快速进行设定，可自动选择衰减器，也可手动选择衰减器，衰减器个数应&gt;10个，透射率100%至0.0005%</w:t>
                  </w:r>
                </w:p>
                <w:p>
                  <w:pPr>
                    <w:pStyle w:val="null3"/>
                    <w:ind w:firstLine="210"/>
                    <w:jc w:val="both"/>
                  </w:pPr>
                  <w:r>
                    <w:rPr>
                      <w:rFonts w:ascii="仿宋_GB2312" w:hAnsi="仿宋_GB2312" w:cs="仿宋_GB2312" w:eastAsia="仿宋_GB2312"/>
                      <w:sz w:val="21"/>
                    </w:rPr>
                    <w:t>2.7最小样品体积：≤ 3 μL。</w:t>
                  </w:r>
                </w:p>
                <w:p>
                  <w:pPr>
                    <w:pStyle w:val="null3"/>
                    <w:ind w:firstLine="210"/>
                    <w:jc w:val="both"/>
                  </w:pPr>
                  <w:r>
                    <w:rPr>
                      <w:rFonts w:ascii="仿宋_GB2312" w:hAnsi="仿宋_GB2312" w:cs="仿宋_GB2312" w:eastAsia="仿宋_GB2312"/>
                      <w:sz w:val="21"/>
                    </w:rPr>
                    <w:t>2.8温度控制范围：0℃-115℃。</w:t>
                  </w:r>
                </w:p>
                <w:p>
                  <w:pPr>
                    <w:pStyle w:val="null3"/>
                    <w:ind w:firstLine="210"/>
                    <w:jc w:val="both"/>
                  </w:pPr>
                  <w:r>
                    <w:rPr>
                      <w:rFonts w:ascii="仿宋_GB2312" w:hAnsi="仿宋_GB2312" w:cs="仿宋_GB2312" w:eastAsia="仿宋_GB2312"/>
                      <w:sz w:val="21"/>
                    </w:rPr>
                    <w:t>2.9检测原理采用多角度光散射和米氏理论，计算给出颗粒浓度信息，即每毫升有多少个颗粒；</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3.0具有多角度动态光散射功能，可以结合三个角度上的粒度结果，计算出不依赖于角度的粒度分布结果</w:t>
                  </w:r>
                </w:p>
                <w:p>
                  <w:pPr>
                    <w:pStyle w:val="null3"/>
                    <w:ind w:firstLine="211"/>
                    <w:jc w:val="both"/>
                  </w:pPr>
                  <w:r>
                    <w:rPr>
                      <w:rFonts w:ascii="仿宋_GB2312" w:hAnsi="仿宋_GB2312" w:cs="仿宋_GB2312" w:eastAsia="仿宋_GB2312"/>
                      <w:sz w:val="21"/>
                      <w:b/>
                    </w:rPr>
                    <w:t>3、Zeta电位测量</w:t>
                  </w:r>
                </w:p>
                <w:p>
                  <w:pPr>
                    <w:pStyle w:val="null3"/>
                    <w:ind w:firstLine="210"/>
                    <w:jc w:val="both"/>
                  </w:pPr>
                  <w:r>
                    <w:rPr>
                      <w:rFonts w:ascii="仿宋_GB2312" w:hAnsi="仿宋_GB2312" w:cs="仿宋_GB2312" w:eastAsia="仿宋_GB2312"/>
                      <w:sz w:val="21"/>
                    </w:rPr>
                    <w:t>3.1 测量原理：包含相分析光散射（PALS） 技术，以测量高盐/有机相样品。</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3.2 测量范围：-2000mv～+2000mv。</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3.3 Zeta电位适合检测粒度范围：3.8 nm ~ 100 μm。</w:t>
                  </w:r>
                </w:p>
                <w:p>
                  <w:pPr>
                    <w:pStyle w:val="null3"/>
                    <w:ind w:firstLine="210"/>
                    <w:jc w:val="both"/>
                  </w:pPr>
                  <w:r>
                    <w:rPr>
                      <w:rFonts w:ascii="仿宋_GB2312" w:hAnsi="仿宋_GB2312" w:cs="仿宋_GB2312" w:eastAsia="仿宋_GB2312"/>
                      <w:sz w:val="21"/>
                    </w:rPr>
                    <w:t>3.4 电泳迁移率：≥ 20 μ.cm/V.s。</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3.5 电导率范围：0 - 300 mS/cm。</w:t>
                  </w:r>
                </w:p>
                <w:p>
                  <w:pPr>
                    <w:pStyle w:val="null3"/>
                    <w:ind w:firstLine="210"/>
                    <w:jc w:val="both"/>
                  </w:pPr>
                  <w:r>
                    <w:rPr>
                      <w:rFonts w:ascii="仿宋_GB2312" w:hAnsi="仿宋_GB2312" w:cs="仿宋_GB2312" w:eastAsia="仿宋_GB2312"/>
                      <w:sz w:val="21"/>
                    </w:rPr>
                    <w:t>3.6 最小样品体积：≤ 20 μL。</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1"/>
                    <w:jc w:val="both"/>
                  </w:pPr>
                  <w:r>
                    <w:rPr>
                      <w:rFonts w:ascii="仿宋_GB2312" w:hAnsi="仿宋_GB2312" w:cs="仿宋_GB2312" w:eastAsia="仿宋_GB2312"/>
                      <w:sz w:val="21"/>
                      <w:b/>
                    </w:rPr>
                    <w:t>三、配置清单：</w:t>
                  </w:r>
                </w:p>
                <w:p>
                  <w:pPr>
                    <w:pStyle w:val="null3"/>
                    <w:ind w:firstLine="210"/>
                    <w:jc w:val="both"/>
                  </w:pPr>
                  <w:r>
                    <w:rPr>
                      <w:rFonts w:ascii="仿宋_GB2312" w:hAnsi="仿宋_GB2312" w:cs="仿宋_GB2312" w:eastAsia="仿宋_GB2312"/>
                      <w:sz w:val="21"/>
                    </w:rPr>
                    <w:t>1 主机：1套</w:t>
                  </w:r>
                </w:p>
                <w:p>
                  <w:pPr>
                    <w:pStyle w:val="null3"/>
                    <w:ind w:firstLine="210"/>
                    <w:jc w:val="both"/>
                  </w:pPr>
                  <w:r>
                    <w:rPr>
                      <w:rFonts w:ascii="仿宋_GB2312" w:hAnsi="仿宋_GB2312" w:cs="仿宋_GB2312" w:eastAsia="仿宋_GB2312"/>
                      <w:sz w:val="21"/>
                    </w:rPr>
                    <w:t>2 核心软件（中英文版）：1套，包含所有基本测量及数据分析功能。</w:t>
                  </w:r>
                </w:p>
                <w:p>
                  <w:pPr>
                    <w:pStyle w:val="null3"/>
                    <w:ind w:firstLine="210"/>
                    <w:jc w:val="both"/>
                  </w:pPr>
                  <w:r>
                    <w:rPr>
                      <w:rFonts w:ascii="仿宋_GB2312" w:hAnsi="仿宋_GB2312" w:cs="仿宋_GB2312" w:eastAsia="仿宋_GB2312"/>
                      <w:sz w:val="21"/>
                    </w:rPr>
                    <w:t>3 数据处理及存储系统：原厂配置1套。</w:t>
                  </w:r>
                </w:p>
                <w:p>
                  <w:pPr>
                    <w:pStyle w:val="null3"/>
                    <w:ind w:firstLine="210"/>
                    <w:jc w:val="both"/>
                  </w:pPr>
                  <w:r>
                    <w:rPr>
                      <w:rFonts w:ascii="仿宋_GB2312" w:hAnsi="仿宋_GB2312" w:cs="仿宋_GB2312" w:eastAsia="仿宋_GB2312"/>
                      <w:sz w:val="21"/>
                    </w:rPr>
                    <w:t>4 样品池模块：主机标准配置。</w:t>
                  </w:r>
                </w:p>
                <w:p>
                  <w:pPr>
                    <w:pStyle w:val="null3"/>
                    <w:ind w:firstLine="210"/>
                    <w:jc w:val="both"/>
                  </w:pPr>
                  <w:r>
                    <w:rPr>
                      <w:rFonts w:ascii="仿宋_GB2312" w:hAnsi="仿宋_GB2312" w:cs="仿宋_GB2312" w:eastAsia="仿宋_GB2312"/>
                      <w:sz w:val="21"/>
                    </w:rPr>
                    <w:t>5 自动滴定系统：1套。</w:t>
                  </w:r>
                </w:p>
                <w:p>
                  <w:pPr>
                    <w:pStyle w:val="null3"/>
                    <w:ind w:firstLine="210"/>
                    <w:jc w:val="both"/>
                  </w:pPr>
                  <w:r>
                    <w:rPr>
                      <w:rFonts w:ascii="仿宋_GB2312" w:hAnsi="仿宋_GB2312" w:cs="仿宋_GB2312" w:eastAsia="仿宋_GB2312"/>
                      <w:sz w:val="21"/>
                    </w:rPr>
                    <w:t>6 粒度标准样品：3套。</w:t>
                  </w:r>
                </w:p>
                <w:p>
                  <w:pPr>
                    <w:pStyle w:val="null3"/>
                    <w:ind w:firstLine="210"/>
                    <w:jc w:val="both"/>
                  </w:pPr>
                  <w:r>
                    <w:rPr>
                      <w:rFonts w:ascii="仿宋_GB2312" w:hAnsi="仿宋_GB2312" w:cs="仿宋_GB2312" w:eastAsia="仿宋_GB2312"/>
                      <w:sz w:val="21"/>
                    </w:rPr>
                    <w:t>7 Zeta电位标准样品：3套。</w:t>
                  </w:r>
                </w:p>
                <w:p>
                  <w:pPr>
                    <w:pStyle w:val="null3"/>
                    <w:ind w:firstLine="210"/>
                    <w:jc w:val="both"/>
                  </w:pPr>
                  <w:r>
                    <w:rPr>
                      <w:rFonts w:ascii="仿宋_GB2312" w:hAnsi="仿宋_GB2312" w:cs="仿宋_GB2312" w:eastAsia="仿宋_GB2312"/>
                      <w:sz w:val="21"/>
                    </w:rPr>
                    <w:t xml:space="preserve">8 </w:t>
                  </w:r>
                  <w:r>
                    <w:rPr>
                      <w:rFonts w:ascii="仿宋_GB2312" w:hAnsi="仿宋_GB2312" w:cs="仿宋_GB2312" w:eastAsia="仿宋_GB2312"/>
                      <w:sz w:val="20"/>
                    </w:rPr>
                    <w:t>微流变校准附件</w:t>
                  </w:r>
                  <w:r>
                    <w:rPr>
                      <w:rFonts w:ascii="仿宋_GB2312" w:hAnsi="仿宋_GB2312" w:cs="仿宋_GB2312" w:eastAsia="仿宋_GB2312"/>
                      <w:sz w:val="21"/>
                    </w:rPr>
                    <w:t>：</w:t>
                  </w:r>
                  <w:r>
                    <w:rPr>
                      <w:rFonts w:ascii="仿宋_GB2312" w:hAnsi="仿宋_GB2312" w:cs="仿宋_GB2312" w:eastAsia="仿宋_GB2312"/>
                      <w:sz w:val="21"/>
                    </w:rPr>
                    <w:t>1套。</w:t>
                  </w:r>
                </w:p>
                <w:p>
                  <w:pPr>
                    <w:pStyle w:val="null3"/>
                    <w:ind w:firstLine="210"/>
                    <w:jc w:val="both"/>
                  </w:pPr>
                  <w:r>
                    <w:rPr>
                      <w:rFonts w:ascii="仿宋_GB2312" w:hAnsi="仿宋_GB2312" w:cs="仿宋_GB2312" w:eastAsia="仿宋_GB2312"/>
                      <w:sz w:val="21"/>
                    </w:rPr>
                    <w:t xml:space="preserve">9 </w:t>
                  </w:r>
                  <w:r>
                    <w:rPr>
                      <w:rFonts w:ascii="仿宋_GB2312" w:hAnsi="仿宋_GB2312" w:cs="仿宋_GB2312" w:eastAsia="仿宋_GB2312"/>
                      <w:sz w:val="21"/>
                    </w:rPr>
                    <w:t>浓度测量附件：</w:t>
                  </w:r>
                  <w:r>
                    <w:rPr>
                      <w:rFonts w:ascii="仿宋_GB2312" w:hAnsi="仿宋_GB2312" w:cs="仿宋_GB2312" w:eastAsia="仿宋_GB2312"/>
                      <w:sz w:val="21"/>
                    </w:rPr>
                    <w:t>1套</w:t>
                  </w:r>
                  <w:r>
                    <w:rPr>
                      <w:rFonts w:ascii="仿宋_GB2312" w:hAnsi="仿宋_GB2312" w:cs="仿宋_GB2312" w:eastAsia="仿宋_GB2312"/>
                      <w:sz w:val="21"/>
                    </w:rPr>
                    <w:t>。</w:t>
                  </w:r>
                </w:p>
                <w:p>
                  <w:pPr>
                    <w:pStyle w:val="null3"/>
                    <w:ind w:firstLine="210"/>
                    <w:jc w:val="both"/>
                  </w:pPr>
                  <w:r>
                    <w:rPr>
                      <w:rFonts w:ascii="仿宋_GB2312" w:hAnsi="仿宋_GB2312" w:cs="仿宋_GB2312" w:eastAsia="仿宋_GB2312"/>
                      <w:sz w:val="21"/>
                    </w:rPr>
                    <w:t xml:space="preserve">10 </w:t>
                  </w:r>
                  <w:r>
                    <w:rPr>
                      <w:rFonts w:ascii="仿宋_GB2312" w:hAnsi="仿宋_GB2312" w:cs="仿宋_GB2312" w:eastAsia="仿宋_GB2312"/>
                      <w:sz w:val="20"/>
                    </w:rPr>
                    <w:t>膜电位附件</w:t>
                  </w:r>
                  <w:r>
                    <w:rPr>
                      <w:rFonts w:ascii="仿宋_GB2312" w:hAnsi="仿宋_GB2312" w:cs="仿宋_GB2312" w:eastAsia="仿宋_GB2312"/>
                      <w:sz w:val="21"/>
                    </w:rPr>
                    <w:t>：</w:t>
                  </w:r>
                  <w:r>
                    <w:rPr>
                      <w:rFonts w:ascii="仿宋_GB2312" w:hAnsi="仿宋_GB2312" w:cs="仿宋_GB2312" w:eastAsia="仿宋_GB2312"/>
                      <w:sz w:val="21"/>
                    </w:rPr>
                    <w:t>1套。</w:t>
                  </w:r>
                </w:p>
                <w:p>
                  <w:pPr>
                    <w:pStyle w:val="null3"/>
                    <w:ind w:firstLine="210"/>
                    <w:jc w:val="both"/>
                  </w:pPr>
                  <w:r>
                    <w:rPr>
                      <w:rFonts w:ascii="仿宋_GB2312" w:hAnsi="仿宋_GB2312" w:cs="仿宋_GB2312" w:eastAsia="仿宋_GB2312"/>
                      <w:sz w:val="21"/>
                    </w:rPr>
                    <w:t>11 一次性样品池：</w:t>
                  </w:r>
                </w:p>
                <w:p>
                  <w:pPr>
                    <w:pStyle w:val="null3"/>
                    <w:ind w:firstLine="420"/>
                    <w:jc w:val="both"/>
                  </w:pPr>
                  <w:r>
                    <w:rPr>
                      <w:rFonts w:ascii="仿宋_GB2312" w:hAnsi="仿宋_GB2312" w:cs="仿宋_GB2312" w:eastAsia="仿宋_GB2312"/>
                      <w:sz w:val="21"/>
                    </w:rPr>
                    <w:t>粒度测量用（石英或塑料）：</w:t>
                  </w:r>
                  <w:r>
                    <w:rPr>
                      <w:rFonts w:ascii="仿宋_GB2312" w:hAnsi="仿宋_GB2312" w:cs="仿宋_GB2312" w:eastAsia="仿宋_GB2312"/>
                      <w:sz w:val="21"/>
                    </w:rPr>
                    <w:t>≥100个。</w:t>
                  </w:r>
                </w:p>
                <w:p>
                  <w:pPr>
                    <w:pStyle w:val="null3"/>
                    <w:ind w:firstLine="420"/>
                    <w:jc w:val="both"/>
                  </w:pPr>
                  <w:r>
                    <w:rPr>
                      <w:rFonts w:ascii="仿宋_GB2312" w:hAnsi="仿宋_GB2312" w:cs="仿宋_GB2312" w:eastAsia="仿宋_GB2312"/>
                      <w:sz w:val="21"/>
                    </w:rPr>
                    <w:t>Zeta电位测量用（一次性毛细管池）：≥100个。</w:t>
                  </w:r>
                </w:p>
                <w:p>
                  <w:pPr>
                    <w:pStyle w:val="null3"/>
                    <w:ind w:firstLine="210"/>
                    <w:jc w:val="both"/>
                  </w:pPr>
                  <w:r>
                    <w:rPr>
                      <w:rFonts w:ascii="仿宋_GB2312" w:hAnsi="仿宋_GB2312" w:cs="仿宋_GB2312" w:eastAsia="仿宋_GB2312"/>
                      <w:sz w:val="21"/>
                    </w:rPr>
                    <w:t>12 可重复使用样品池：</w:t>
                  </w:r>
                </w:p>
                <w:p>
                  <w:pPr>
                    <w:pStyle w:val="null3"/>
                    <w:ind w:firstLine="420"/>
                    <w:jc w:val="both"/>
                  </w:pPr>
                  <w:r>
                    <w:rPr>
                      <w:rFonts w:ascii="仿宋_GB2312" w:hAnsi="仿宋_GB2312" w:cs="仿宋_GB2312" w:eastAsia="仿宋_GB2312"/>
                      <w:sz w:val="21"/>
                    </w:rPr>
                    <w:t>玻璃粒径样品池：</w:t>
                  </w:r>
                  <w:r>
                    <w:rPr>
                      <w:rFonts w:ascii="仿宋_GB2312" w:hAnsi="仿宋_GB2312" w:cs="仿宋_GB2312" w:eastAsia="仿宋_GB2312"/>
                      <w:sz w:val="21"/>
                    </w:rPr>
                    <w:t>1套（至少2个）。</w:t>
                  </w:r>
                </w:p>
                <w:p>
                  <w:pPr>
                    <w:pStyle w:val="null3"/>
                    <w:ind w:firstLine="420"/>
                    <w:jc w:val="both"/>
                  </w:pPr>
                  <w:r>
                    <w:rPr>
                      <w:rFonts w:ascii="仿宋_GB2312" w:hAnsi="仿宋_GB2312" w:cs="仿宋_GB2312" w:eastAsia="仿宋_GB2312"/>
                      <w:sz w:val="21"/>
                    </w:rPr>
                    <w:t>插入式电极电位池（如钯电极）：</w:t>
                  </w:r>
                  <w:r>
                    <w:rPr>
                      <w:rFonts w:ascii="仿宋_GB2312" w:hAnsi="仿宋_GB2312" w:cs="仿宋_GB2312" w:eastAsia="仿宋_GB2312"/>
                      <w:sz w:val="21"/>
                    </w:rPr>
                    <w:t>1套。</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标的名称：高温高压接触角测量仪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rPr>
              <w:t>项目概况：</w:t>
            </w:r>
          </w:p>
          <w:p>
            <w:pPr>
              <w:pStyle w:val="null3"/>
              <w:jc w:val="both"/>
            </w:pPr>
            <w:r>
              <w:rPr>
                <w:rFonts w:ascii="仿宋_GB2312" w:hAnsi="仿宋_GB2312" w:cs="仿宋_GB2312" w:eastAsia="仿宋_GB2312"/>
                <w:sz w:val="22"/>
              </w:rPr>
              <w:t>一、项目名称：</w:t>
            </w:r>
            <w:r>
              <w:rPr>
                <w:rFonts w:ascii="仿宋_GB2312" w:hAnsi="仿宋_GB2312" w:cs="仿宋_GB2312" w:eastAsia="仿宋_GB2312"/>
                <w:sz w:val="22"/>
              </w:rPr>
              <w:t>纳米粒度电位仪、高温高压接触角测量仪采购项目</w:t>
            </w:r>
          </w:p>
          <w:p>
            <w:pPr>
              <w:pStyle w:val="null3"/>
              <w:jc w:val="both"/>
            </w:pPr>
            <w:r>
              <w:rPr>
                <w:rFonts w:ascii="仿宋_GB2312" w:hAnsi="仿宋_GB2312" w:cs="仿宋_GB2312" w:eastAsia="仿宋_GB2312"/>
                <w:sz w:val="22"/>
              </w:rPr>
              <w:t>二、招标项目简介：针对不同材料表面性能研究在高温高压极端工况下的测试需求（如油气开采储层环境、</w:t>
            </w:r>
            <w:r>
              <w:rPr>
                <w:rFonts w:ascii="仿宋_GB2312" w:hAnsi="仿宋_GB2312" w:cs="仿宋_GB2312" w:eastAsia="仿宋_GB2312"/>
                <w:sz w:val="22"/>
              </w:rPr>
              <w:t>CO2封存与利用及新能源材料高温反应场景等），本项目拟采购一套高温高压接触角测量仪，用于动态测量不同介质（原油、盐水、CO2等）在高温高压环境下与材料表面的接触行为。设备可精准测定接触角、滚动角、表面张力等核心参数，支持不同表面处理（涂层、粗糙表面）材料的多介质适配测试，并具备接触角随温度/压力变化的实时动态监测功能。通过复现极端工况下的材料表面接触场景，该仪器将为油气开采、化学驱材料选型、性能评估提供实验依据，推动相关领域材料表面性能研究与应用技术的突破发展。</w:t>
            </w:r>
          </w:p>
          <w:p>
            <w:pPr>
              <w:pStyle w:val="null3"/>
              <w:jc w:val="both"/>
            </w:pPr>
            <w:r>
              <w:rPr>
                <w:rFonts w:ascii="仿宋_GB2312" w:hAnsi="仿宋_GB2312" w:cs="仿宋_GB2312" w:eastAsia="仿宋_GB2312"/>
                <w:sz w:val="22"/>
              </w:rPr>
              <w:t>三、落实政府采购政策需满足的资格要求：</w:t>
            </w:r>
          </w:p>
          <w:p>
            <w:pPr>
              <w:pStyle w:val="null3"/>
              <w:jc w:val="both"/>
            </w:pPr>
            <w:r>
              <w:rPr>
                <w:rFonts w:ascii="仿宋_GB2312" w:hAnsi="仿宋_GB2312" w:cs="仿宋_GB2312" w:eastAsia="仿宋_GB2312"/>
                <w:sz w:val="22"/>
              </w:rPr>
              <w:t>非专门面向中小企业采购</w:t>
            </w:r>
          </w:p>
          <w:p>
            <w:pPr>
              <w:pStyle w:val="null3"/>
              <w:jc w:val="both"/>
            </w:pPr>
            <w:r>
              <w:rPr>
                <w:rFonts w:ascii="仿宋_GB2312" w:hAnsi="仿宋_GB2312" w:cs="仿宋_GB2312" w:eastAsia="仿宋_GB2312"/>
                <w:sz w:val="22"/>
              </w:rPr>
              <w:t>四、采购项目概况</w:t>
            </w:r>
            <w:r>
              <w:rPr>
                <w:rFonts w:ascii="仿宋_GB2312" w:hAnsi="仿宋_GB2312" w:cs="仿宋_GB2312" w:eastAsia="仿宋_GB2312"/>
                <w:sz w:val="22"/>
              </w:rPr>
              <w:t>:满足油气储层高温高压测试需求，测试腔最高压力≥40MPa，最高工作温度≥200℃，支持原油、盐水、CO2和高温聚合物溶液等多介质测试。采购要求设备能够适配不同黏度介质的滴加需求；实现基础动静态接触角、滚动角、表面张力测定功能，并实时监测接触角随温度/压力/时间的变化，支持分析介质组分材料表面状态（粗糙度、涂层厚度）对接触角的影响。支撑材料包含4家厂商提供的产品技术文档。质保期3年，含搬迁调试服务，供货周期不超过120天。</w:t>
            </w:r>
          </w:p>
          <w:p>
            <w:pPr>
              <w:pStyle w:val="null3"/>
              <w:jc w:val="both"/>
            </w:pPr>
            <w:r>
              <w:rPr>
                <w:rFonts w:ascii="仿宋_GB2312" w:hAnsi="仿宋_GB2312" w:cs="仿宋_GB2312" w:eastAsia="仿宋_GB2312"/>
                <w:sz w:val="22"/>
              </w:rPr>
              <w:t>五、履约保证金</w:t>
            </w:r>
          </w:p>
          <w:p>
            <w:pPr>
              <w:pStyle w:val="null3"/>
              <w:jc w:val="both"/>
            </w:pPr>
            <w:r>
              <w:rPr>
                <w:rFonts w:ascii="仿宋_GB2312" w:hAnsi="仿宋_GB2312" w:cs="仿宋_GB2312" w:eastAsia="仿宋_GB2312"/>
                <w:sz w:val="22"/>
              </w:rPr>
              <w:t>缴纳：本采购包履约保证金为合同金额的</w:t>
            </w:r>
            <w:r>
              <w:rPr>
                <w:rFonts w:ascii="仿宋_GB2312" w:hAnsi="仿宋_GB2312" w:cs="仿宋_GB2312" w:eastAsia="仿宋_GB2312"/>
                <w:sz w:val="22"/>
              </w:rPr>
              <w:t>5.0%</w:t>
            </w:r>
          </w:p>
          <w:p>
            <w:pPr>
              <w:pStyle w:val="null3"/>
              <w:jc w:val="both"/>
            </w:pPr>
            <w:r>
              <w:rPr>
                <w:rFonts w:ascii="仿宋_GB2312" w:hAnsi="仿宋_GB2312" w:cs="仿宋_GB2312" w:eastAsia="仿宋_GB2312"/>
                <w:sz w:val="22"/>
              </w:rPr>
              <w:t>说明：合同签订前缴纳，缴纳金额为合同金额的</w:t>
            </w:r>
            <w:r>
              <w:rPr>
                <w:rFonts w:ascii="仿宋_GB2312" w:hAnsi="仿宋_GB2312" w:cs="仿宋_GB2312" w:eastAsia="仿宋_GB2312"/>
                <w:sz w:val="22"/>
              </w:rPr>
              <w:t>5.0%；缴纳方式：银行转账、支票/汇票/本票、保函/保险； 待合同执行完毕、服务验收合格后凭验收单和缴款收据，合同履约保证金予以无息退还。如遇下列情况之一者，合同履约保证金不予退还，作为对招标人的赔偿：（1）合同签订后不能按合同时限要求供货或安装调试；（2）所供货物不合格、与合同不符；（3）不能按合同履约；（4）货物验收不合格。</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2"/>
                <w:b/>
              </w:rPr>
              <w:t>技术指标：</w:t>
            </w:r>
          </w:p>
          <w:p>
            <w:pPr>
              <w:pStyle w:val="null3"/>
              <w:jc w:val="both"/>
            </w:pPr>
            <w:r>
              <w:rPr>
                <w:rFonts w:ascii="仿宋_GB2312" w:hAnsi="仿宋_GB2312" w:cs="仿宋_GB2312" w:eastAsia="仿宋_GB2312"/>
                <w:sz w:val="22"/>
              </w:rPr>
              <w:t>★1高温高压腔:同时满足最高压力≥40MPa及最高温度≥200℃</w:t>
            </w:r>
          </w:p>
          <w:p>
            <w:pPr>
              <w:pStyle w:val="null3"/>
              <w:jc w:val="both"/>
            </w:pPr>
            <w:r>
              <w:rPr>
                <w:rFonts w:ascii="仿宋_GB2312" w:hAnsi="仿宋_GB2312" w:cs="仿宋_GB2312" w:eastAsia="仿宋_GB2312"/>
                <w:sz w:val="22"/>
              </w:rPr>
              <w:t>▲2接触角精度：±0.1°，测量范围：0-180°</w:t>
            </w:r>
          </w:p>
          <w:p>
            <w:pPr>
              <w:pStyle w:val="null3"/>
              <w:jc w:val="both"/>
            </w:pPr>
            <w:r>
              <w:rPr>
                <w:rFonts w:ascii="仿宋_GB2312" w:hAnsi="仿宋_GB2312" w:cs="仿宋_GB2312" w:eastAsia="仿宋_GB2312"/>
                <w:sz w:val="22"/>
              </w:rPr>
              <w:t>▲3界面张力精度：0.01 mN/m，测量范围：0.01-2000 mN/m</w:t>
            </w:r>
          </w:p>
          <w:p>
            <w:pPr>
              <w:pStyle w:val="null3"/>
              <w:jc w:val="both"/>
            </w:pPr>
            <w:r>
              <w:rPr>
                <w:rFonts w:ascii="仿宋_GB2312" w:hAnsi="仿宋_GB2312" w:cs="仿宋_GB2312" w:eastAsia="仿宋_GB2312"/>
                <w:sz w:val="22"/>
              </w:rPr>
              <w:t>▲4最大测试样品不小于：20*20*3mm</w:t>
            </w:r>
          </w:p>
          <w:p>
            <w:pPr>
              <w:pStyle w:val="null3"/>
              <w:jc w:val="both"/>
            </w:pPr>
            <w:r>
              <w:rPr>
                <w:rFonts w:ascii="仿宋_GB2312" w:hAnsi="仿宋_GB2312" w:cs="仿宋_GB2312" w:eastAsia="仿宋_GB2312"/>
                <w:sz w:val="22"/>
              </w:rPr>
              <w:t>▲5光学仪器最大拍摄速度不低于3000帧/秒，最大分辨率不低于：2000×2000像素</w:t>
            </w:r>
          </w:p>
          <w:p>
            <w:pPr>
              <w:pStyle w:val="null3"/>
              <w:jc w:val="both"/>
            </w:pPr>
            <w:r>
              <w:rPr>
                <w:rFonts w:ascii="仿宋_GB2312" w:hAnsi="仿宋_GB2312" w:cs="仿宋_GB2312" w:eastAsia="仿宋_GB2312"/>
                <w:sz w:val="22"/>
              </w:rPr>
              <w:t>★6进液装置：最小进液量≤0.2μL,且保证针头无拉丝、爬杆现象</w:t>
            </w:r>
          </w:p>
          <w:p>
            <w:pPr>
              <w:pStyle w:val="null3"/>
              <w:jc w:val="both"/>
            </w:pPr>
            <w:r>
              <w:rPr>
                <w:rFonts w:ascii="仿宋_GB2312" w:hAnsi="仿宋_GB2312" w:cs="仿宋_GB2312" w:eastAsia="仿宋_GB2312"/>
                <w:sz w:val="22"/>
              </w:rPr>
              <w:t>▲7具备粗糙度修正、动态接触角测试功能</w:t>
            </w:r>
          </w:p>
          <w:p>
            <w:pPr>
              <w:pStyle w:val="null3"/>
              <w:jc w:val="both"/>
            </w:pPr>
            <w:r>
              <w:rPr>
                <w:rFonts w:ascii="仿宋_GB2312" w:hAnsi="仿宋_GB2312" w:cs="仿宋_GB2312" w:eastAsia="仿宋_GB2312"/>
                <w:sz w:val="22"/>
              </w:rPr>
              <w:t>▲8具备手动、自动进样及增压功能</w:t>
            </w:r>
          </w:p>
          <w:p>
            <w:pPr>
              <w:pStyle w:val="null3"/>
              <w:jc w:val="both"/>
            </w:pPr>
            <w:r>
              <w:rPr>
                <w:rFonts w:ascii="仿宋_GB2312" w:hAnsi="仿宋_GB2312" w:cs="仿宋_GB2312" w:eastAsia="仿宋_GB2312"/>
                <w:sz w:val="22"/>
              </w:rPr>
              <w:t>★9高压腔体可拆卸、清洗</w:t>
            </w:r>
          </w:p>
          <w:p>
            <w:pPr>
              <w:pStyle w:val="null3"/>
              <w:jc w:val="both"/>
            </w:pPr>
            <w:r>
              <w:rPr>
                <w:rFonts w:ascii="仿宋_GB2312" w:hAnsi="仿宋_GB2312" w:cs="仿宋_GB2312" w:eastAsia="仿宋_GB2312"/>
                <w:sz w:val="22"/>
              </w:rPr>
              <w:t>▲10具备常温常压接触角的测试功能</w:t>
            </w:r>
          </w:p>
          <w:p>
            <w:pPr>
              <w:pStyle w:val="null3"/>
              <w:jc w:val="both"/>
            </w:pPr>
            <w:r>
              <w:rPr>
                <w:rFonts w:ascii="仿宋_GB2312" w:hAnsi="仿宋_GB2312" w:cs="仿宋_GB2312" w:eastAsia="仿宋_GB2312"/>
                <w:sz w:val="22"/>
              </w:rPr>
              <w:t>▲11具有信息采集、存储功能及相应模块、媒介</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交货时间为本合同生效后120天内到货并安装调试交付使用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交货时间为本合同生效后120天内到货并安装调试交付使用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西安石油大学指定地点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西安石油大学指定地点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国产设备：合同签订后，供应商开具全额银行保函，采购人收到银行保函正本后，一次性付清合同货款，待货物到达指定地点、安装调试验收合格后，采购人退还银行保函。进口设备：合同签订后，由甲方通过进口业务代理公司向中标人指定国外设备供应商开出100%信用证，待货物到货、安装调试、并经学校组织验收合格后，由甲方通知进出口业务代理公司向乙方解付，达到付款条件起 30 日内，支付合同总金额的 100.00%。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国产设备：合同签订后，供应商开具全额银行保函，采购人收到银行保函正本后，一次性付清合同货款，待货物到达指定地点、安装调试验收合格后，采购人退还银行保函。进口设备：合同签订后，由甲方通过进口业务代理公司向中标人指定国外设备供应商开出100%信用证，待货物到货、安装调试、并经学校组织验收合格后，由甲方通知进出口业务代理公司向乙方解付，达到付款条件起 30 日内，支付合同总金额的 100.00%。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（1）验收以最终验收为准；（2）货物安装调试运行正常后，甲方（采购单位）按学校相关业务部门规定提交验收申请，学校根据采购单位技术验收结果，组织有关专家进行货物的最终验收。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（1）验收以最终验收为准；（2）货物安装调试运行正常后，甲方（采购单位）按学校相关业务部门规定提交验收申请，学校根据采购单位技术验收结果，组织有关专家进行货物的最终验收。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的运输方式由乙方自行选择，但包装必须符合国家标准或行业标准，满足航空、铁路或公路运输以及货物装卸要求，保证使用人收到的是无任何损伤的货物。否则，因此造成的损失由乙方自行承担。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货物的运输方式由乙方自行选择，但包装必须符合国家标准或行业标准，满足航空、铁路或公路运输以及货物装卸要求，保证使用人收到的是无任何损伤的货物。否则，因此造成的损失由乙方自行承担。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质保期：硬件三年,软件五年。 自学校验收合格之日起3年。 售后服务效率要求：7*24 即时响应（包括电话响应）；电话响应无法解决时，24小时内到达现场。修复时间48小时内；如48小时内无法修复，应提供相应解决方案。售后服务标准要求： 技术服务： 1. 设备安装、调试和验收 2.卖方应在合同生效后的1个月内向用户提供详细的安装要求并提供技术咨询。 3. 仪器到达用户所在地，在接到用户通知后一周内进行安装调试，直至通过验收。 4. 技术培训：在用户所在地对用户进行为期1周的培训。培训内容包括仪器的技术原理、操作、数据处理、基本维护等。验收后半年内组织买方相关人员2人参加举办的相关应用培训班。 5. 保修期：卖方提供三年的免费保修,保修期自仪器验收签字之日起计算。保修期间维修及零件更换费用由厂家负担。 6. 维修响应时间：卖方应在24小时内对用户的服务要求作出响应，维修服务包括电话指导和现场维修。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质保期：硬件三年,软件五年。 自学校验收合格之日起3年。 售后服务效率要求：7*24 即时响应（包括电话响应）；电话响应无法解决时，24小时内到达现场。修复时间48小时内；如48小时内无法修复，应提供相应解决方案。售后服务标准要求： 技术服务： 1. 设备安装、调试和验收 2.卖方应在合同生效后的1个月内向用户提供详细的安装要求并提供技术咨询。 3. 仪器到达用户所在地，在接到用户通知后一周内进行安装调试，直至通过验收。 4. 技术培训：在用户所在地对用户进行为期1周的培训。培训内容包括仪器的技术原理、操作、数据处理、基本维护等。验收后半年内组织买方相关人员2人参加举办的相关应用培训班。 5. 保修期：卖方提供三年的免费保修,保修期自仪器验收签字之日起计算。保修期间维修及零件更换费用由厂家负担。 6. 维修响应时间：卖方应在24小时内对用户的服务要求作出响应，维修服务包括电话指导和现场维修。</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 1、报价要求： （1）供应商应当根据采购文件的要求和范围，以人民币为货币，以元为报价单位。 （2）报价：投标报价是指到达使用地点、验收合格达到正常使用条件前的所有费用，包括但不限于以下费用：货物价值、安装调试费、国内外运杂费（含保险）、仓储保管费、技术培训费、检测费、施工费、人工费、进口业务相关费用（按合同金额的0.58%收取。包括外贸代理公司进口业务代理费、国内外银行手续费、报关费、商检费等）及进口货物按国家政策征收的一切税费（按国家政策规定甲方可以享受的免税部分除外）等全部相关费用； （3）投标人所提供的产品型号、产地等重要信息，需要与仪器机身保持一致。 2、投标保证金注意事项： （1）投标保证金缴纳截止时间：同投标文件递交截止时间一致。（2）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277565704@qq.com（邮件命名：项目编号）。保函必须由具有开具投标保函资格的单位开具；若供应商违约，开具保函单位承担连带责任；（3）保证金的退还：自中标通知书发出之日起5个工作日内退还未中标人的投标保证金,自采购合同签订之日起5个工作日内退还中标人的投标保证金。 3、需要落实的政府采购政策：①《国务院办公厅关于建立政府强制采购节能产品制度的通知》（国办发〔2007〕51号）；②《财政部 司法部关于政府采购支持监狱企业发展有关问题的通知》（财库〔2014〕68号）；③《三部门联合发布关于促进残疾人就业政府采购政策的通知》（财库〔2017〕141号）；④《财政部 发展改革委 生态环境部 市场监管总局关于调整优化节能产品、环境标志产品政府采购执行机制的通知》（财库〔2019〕9号）；⑤《关于运用政府采购政策支持乡村产业振兴的通知》（财库〔2021〕19号）；⑥《政府采购促进中小企业发展管理办法》（财库〔2020〕46号）；⑦陕西省财政厅关于印发《陕西省中小企业政府采购信用融资办法》（陕财办采〔2018〕23号）；⑧《关于进一步加大政府采购支持中小企业力度的通知》（财库〔2022〕19号）；⑨《关于扩大政府采购支持绿色建材促进建筑品质提升政策实施范围的通知》（财库〔2022〕35号）；⑩如有最新颁布的政府采购政策，按最新的文件执行。 4、中标供应商应在中标结果发布后2日内提供与电子化交易平台上传一致的纸质投标文件2份。 采购包2： 1、培训要求： 2、报价要求： （1）供应商应当根据采购文件的要求和范围，以人民币为货币，以元为报价单位。 （2）报价：投标报价是指到达使用地点、验收合格达到正常使用条件前的所有费用，包括但不限于以下费用：货物价值、安装调试费、国内外运杂费（含保险）、仓储保管费、技术培训费、检测费、施工费、人工费、进口业务等全部相关费用（按合同金额的0.58%收取）； （3）进口产品按人民币报价，此报价不受市场价格及外汇汇率波动影响。采购人及招标代理机构不接受任何未办理合法进口手续的非国内生产产品的投标报价。 （4）投标人所提供的产品型号、产地等重要信息，需要与仪器机身保持一致。因投标人原因（有且不限于型号有误、出具的净重、参数等证明有误、保税区内税号问题等）造成进口货物无法正常报关产生的一切后果及费用由投标人自行承担。最终无法清关的，投标人须重新发运外贸合同中约定的货物。 3、投标保证金注意事项： （1）投标保证金缴纳截止时间：同投标文件递交截止时间一致。（2）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277565704@qq.com（邮件命名：项目编号）。保函必须由具有开具投标保函资格的单位开具；若供应商违约，开具保函单位承担连带责任； 4、中标供应商应在中标结果发布后2日内提供与电子化交易平台上传一致的纸质投标文件2份。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1、供应商为合法注册的法人、其他组织或自然人，具有独立承担民事责任的能力，提供有效的证明材料； 2、供应商提供2023年度或2024年度经审计完整的财务审计报告（成立时间至提交投标文件截止时间不足一年的可提供成立后任意时段的资产负债表），或其开标前12个月内银行出具的资信证明，或财政部门认可的政府采购专业担保机构出具的投标担保函； 3、提供具有履行本合同所必需专业技术能力的说明及承诺； 4、税收缴纳证明：提供开标截止时间前12个月内以来任意一个月的依法缴纳税收的相关凭据（时间以税款所属日期为准），凭据应有税务机关或代收机关的公章或业务专用章。依法免税或无须缴纳税收的供应商应提供相应证明文件； 5、社会保障资金缴纳证明：提供开标截止时间前12个月内任意一个月的社会保障资金缴存单据或社保机构开具的社会保险参保缴费情况证明。依法不需要缴纳社会保障资金的供应商应提供相关文件证明； 6、参加政府采购活动前3年内在经营活动中没有重大违法记录的书面声明。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1、供应商为合法注册的法人、其他组织或自然人，具有独立承担民事责任的能力，提供有效的证明材料； 2、供应商提供2023年度或2024年度经审计完整的财务审计报告（成立时间至提交投标文件截止时间不足一年的可提供成立后任意时段的资产负债表），或其开标前12个月内银行出具的资信证明，或财政部门认可的政府采购专业担保机构出具的投标担保函； 3、提供具有履行本合同所必需专业技术能力的说明及承诺； 4、税收缴纳证明：提供开标截止时间前12个月内以来任意一个月的依法缴纳税收的相关凭据（时间以税款所属日期为准），凭据应有税务机关或代收机关的公章或业务专用章。依法免税或无须缴纳税收的供应商应提供相应证明文件； 5、社会保障资金缴纳证明：提供开标截止时间前12个月内任意一个月的社会保障资金缴存单据或社保机构开具的社会保险参保缴费情况证明。依法不需要缴纳社会保障资金的供应商应提供相关文件证明； 6、参加政府采购活动前3年内在经营活动中没有重大违法记录的书面声明。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法定代表人身份证或法定代表人授权书及授权代表身份证</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进口产品授权链</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法定代表人身份证或法定代表人授权书及授权代表身份证</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进口产品授权链</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本项目为非专门面向中、小、微型企业采购项目</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本项目为非专门面向中、小、微型企业采购项目</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交货时间为本合同生效后120天内到货并安装调试交付使用</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自学校验收合格之日起，硬件三年,软件五年。</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国产设备：合同签订后，供应商开具全额银行保函，采购人收到银行保函正本后，一次性付清合同货款，待货物到达指定地点、安装调试验收合格后，采购人退还银行保函。 进口设备：合同签订后，由甲方通过进口业务代理公司向中标人指定国外设备供应商开出100%信用证，待货物到货、安装调试、并经学校组织验收合格后，由甲方通知进出口业务代理公司向乙方解付。</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 “★”项为实质性响应条款，须提供相应佐证材料（不限于产品彩页、检测报告、功能截图等），未提供或虽提供但不符合的按无效文件处理。</w:t>
            </w:r>
          </w:p>
        </w:tc>
        <w:tc>
          <w:tcPr>
            <w:tcW w:type="dxa" w:w="1661"/>
          </w:tcPr>
          <w:p>
            <w:pPr>
              <w:pStyle w:val="null3"/>
            </w:pPr>
            <w:r>
              <w:rPr>
                <w:rFonts w:ascii="仿宋_GB2312" w:hAnsi="仿宋_GB2312" w:cs="仿宋_GB2312" w:eastAsia="仿宋_GB2312"/>
              </w:rPr>
              <w:t>投标文件封面 技术响应与偏离表.docx 产品说明一览表.docx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交货时间为本合同生效后120天内到货并安装调试交付使用</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自学校验收合格之日起，硬件三年,软件五年。</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国产设备：合同签订后，供应商开具全额银行保函，采购人收到银行保函正本后，一次性付清合同货款，待货物到达指定地点、安装调试验收合格后，采购人退还银行保函。 进口设备：合同签订后，由甲方通过进口业务代理公司向中标人指定国外设备供应商开出100%信用证，待货物到货、安装调试、并经学校组织验收合格后，由甲方通知进出口业务代理公司向乙方解付。</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 “★”项为实质性响应条款，须提供相应佐证材料（不限于产品彩页、检测报告、功能截图等），未提供或虽提供但不符合的按无效文件处理。</w:t>
            </w:r>
          </w:p>
        </w:tc>
        <w:tc>
          <w:tcPr>
            <w:tcW w:type="dxa" w:w="1661"/>
          </w:tcPr>
          <w:p>
            <w:pPr>
              <w:pStyle w:val="null3"/>
            </w:pPr>
            <w:r>
              <w:rPr>
                <w:rFonts w:ascii="仿宋_GB2312" w:hAnsi="仿宋_GB2312" w:cs="仿宋_GB2312" w:eastAsia="仿宋_GB2312"/>
              </w:rPr>
              <w:t>投标文件封面 技术响应与偏离表.docx 产品说明一览表.docx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技术参数和配置</w:t>
            </w:r>
          </w:p>
        </w:tc>
        <w:tc>
          <w:tcPr>
            <w:tcW w:type="dxa" w:w="2492"/>
          </w:tcPr>
          <w:p>
            <w:pPr>
              <w:pStyle w:val="null3"/>
            </w:pPr>
            <w:r>
              <w:rPr>
                <w:rFonts w:ascii="仿宋_GB2312" w:hAnsi="仿宋_GB2312" w:cs="仿宋_GB2312" w:eastAsia="仿宋_GB2312"/>
              </w:rPr>
              <w:t>根据招标文件要求认真审核投标文件中技术参数响应和提供的佐证材料。投标产品的基本功能、产品技术参数和配置完全满足或优于招标文件要求的，得满分30分； “▲”参数每负偏离一项扣3分，未带标识参数每负偏离一项扣2.0分。扣完为止。 备注：1.标“▲”号参数必须提供佐证材料（不限于产品彩页、检测报告、功能截图等），未提供佐证材料或提供的佐证材料无法证明或低于招标要求时按负偏离处理。 完全复制或者简单罗列招标文件技术参数要求的，技术参数项扣10分。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技术响应与偏离表.docx</w:t>
            </w:r>
          </w:p>
          <w:p>
            <w:pPr>
              <w:pStyle w:val="null3"/>
            </w:pPr>
            <w:r>
              <w:rPr>
                <w:rFonts w:ascii="仿宋_GB2312" w:hAnsi="仿宋_GB2312" w:cs="仿宋_GB2312" w:eastAsia="仿宋_GB2312"/>
              </w:rPr>
              <w:t>产品说明一览表.docx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在节能或环境标志产品政府采购品目清单中每有一项经国家认证机构认定为节能产品的得0.5分，每有一项为环境标志产品的得0.5分，供应商所投产品中每有一项产品既为节能产品又是环境标志产品得1分，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产品说明一览表.docx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针对本项目提供具体的实施方案，方案内容至少包含：1、总体实施方案；2、计划进度安排；3、项目团队配备；4、供货组织安排；5、安装调试验收方案。 方案内容完整全面，项目执行与项目进度安排、项目验收流程控制明确务实、实践性与可行性强；每有一项缺项扣2分，每有一处内容存在缺陷，扣0.5分，扣完为止。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全生命周期方案</w:t>
            </w:r>
          </w:p>
        </w:tc>
        <w:tc>
          <w:tcPr>
            <w:tcW w:type="dxa" w:w="2492"/>
          </w:tcPr>
          <w:p>
            <w:pPr>
              <w:pStyle w:val="null3"/>
            </w:pPr>
            <w:r>
              <w:rPr>
                <w:rFonts w:ascii="仿宋_GB2312" w:hAnsi="仿宋_GB2312" w:cs="仿宋_GB2312" w:eastAsia="仿宋_GB2312"/>
              </w:rPr>
              <w:t>供应商提供全生命周期方案，至少包含：1、全生命周期的扩展性和延续性；2、硬件与软件的适配性，项目耗材、维护成本等。 方案内容完整全面、有针对性，科学合理可实施性强；每有一项缺项扣2.5分，每有一处内容存在缺陷，扣1.0分，扣完为止。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根据项目实际需求，提供质量保证方案。内容包含：1、产品性能、使用寿命及效果；2、质量保证措施。 方案内容完整全面，产品性能完善、使用寿命长，使用效果好。每有一项缺项扣2.5分，每有一处内容存在缺陷，扣1.0分，扣完为止。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针对本项目有具体的售后服务方案，内容至少包含：1、售后服务网点的设定、日常维护保养；2、项目交付用户后出现故障响应时间及措施；3、备品备件、耗材及时更换的服务内容； 方案内容完整全面，出现故障响应时间及时，响应措施完善；每有一项缺项扣3分；每有一处内容存在缺陷，扣1.0分，扣完为止。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供应商针对本项目提出具体的培训方案，方案内容至少包含：1、培训时间、培训人数、培训方式；2、培训内容应包括所提供产品的原理和技术性能、操作维护方法、安装调试、排除故障等各个方面。 方案内容完整，培训方式多样、培训内容涵盖全面；每有一项缺项扣2.0分，每有一处内容存在缺陷，扣1.0分，扣完为止。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提供供应商2022年10月1日至今（以合同签订日期为准）同类项目业绩。每提供1份得1分，最高得6分。 备注：提供合同复印件及发票复印件并加盖公章。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技术参数和配置</w:t>
            </w:r>
          </w:p>
        </w:tc>
        <w:tc>
          <w:tcPr>
            <w:tcW w:type="dxa" w:w="2492"/>
          </w:tcPr>
          <w:p>
            <w:pPr>
              <w:pStyle w:val="null3"/>
            </w:pPr>
            <w:r>
              <w:rPr>
                <w:rFonts w:ascii="仿宋_GB2312" w:hAnsi="仿宋_GB2312" w:cs="仿宋_GB2312" w:eastAsia="仿宋_GB2312"/>
              </w:rPr>
              <w:t>根据招标文件要求认真审核投标文件中技术参数响应和提供的佐证材料。投标产品的基本功能、产品技术参数和配置完全满足或优于招标文件要求的，得满分30分； “▲”参数每负偏离一项扣4分，未带标识参数每负偏离一项扣2.0分。扣完为止。 备注：1.标“▲”号参数必须提供佐证材料（不限于产品彩页、检测报告、功能截图等），未提供佐证材料或提供的佐证材料无法证明或低于招标要求时按负偏离处理。 完全复制或者简单罗列招标文件技术参数要求的，技术参数项扣10分。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产品说明一览表.docx</w:t>
            </w:r>
          </w:p>
          <w:p>
            <w:pPr>
              <w:pStyle w:val="null3"/>
            </w:pPr>
            <w:r>
              <w:rPr>
                <w:rFonts w:ascii="仿宋_GB2312" w:hAnsi="仿宋_GB2312" w:cs="仿宋_GB2312" w:eastAsia="仿宋_GB2312"/>
              </w:rPr>
              <w:t>技术响应与偏离表.docx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在节能或环境标志产品政府采购品目清单中每有一项经国家认证机构认定为节能产品的得0.5分，每有一项为环境标志产品的得0.5分，供应商所投产品中每有一项产品既为节能产品又是环境标志产品得1分，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产品说明一览表.docx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针对本项目提供具体的实施方案，方案内容至少包含：1、总体实施方案；2、计划进度安排；3、项目团队配备；4、供货组织安排；5、安装调试验收方案。 方案内容完整全面，项目执行与项目进度安排、项目验收流程控制明确务实、实践性与可行性强；每有一项缺项扣2分，每有一处内容存在缺陷，扣0.5分，扣完为止。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全生命周期方案</w:t>
            </w:r>
          </w:p>
        </w:tc>
        <w:tc>
          <w:tcPr>
            <w:tcW w:type="dxa" w:w="2492"/>
          </w:tcPr>
          <w:p>
            <w:pPr>
              <w:pStyle w:val="null3"/>
            </w:pPr>
            <w:r>
              <w:rPr>
                <w:rFonts w:ascii="仿宋_GB2312" w:hAnsi="仿宋_GB2312" w:cs="仿宋_GB2312" w:eastAsia="仿宋_GB2312"/>
              </w:rPr>
              <w:t>供应商提供全生命周期方案，至少包含：1、全生命周期的扩展性和延续性；2、硬件与软件的适配性，项目耗材、维护成本等。 方案内容完整全面、有针对性，科学合理可实施性强；每有一项缺项扣2.5分，每有一处内容存在缺陷，扣1.0分，扣完为止。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根据项目实际需求，提供质量保证方案。内容包含：1、产品性能、使用寿命及效果；2、质量保证措施。 方案内容完整全面，产品性能完善、使用寿命长，使用效果好。每有一项缺项扣2.5分，每有一处内容存在缺陷，扣1.0分，扣完为止。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针对本项目有具体的售后服务方案，内容至少包含：1、售后服务网点的设定、日常维护保养；2、项目交付用户后出现故障响应时间及措施；3、备品备件、耗材及时更换的服务内容； 方案内容完整全面，出现故障响应时间及时，响应措施完善；每有一项缺项扣3分；每有一处内容存在缺陷，扣1.0分，扣完为止。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供应商针对本项目提出具体的培训方案，方案内容至少包含：1、培训时间、培训人数、培训方式；2、培训内容应包括所提供产品的原理和技术性能、操作维护方法、安装调试、排除故障等各个方面。 方案内容完整，培训方式多样、培训内容涵盖全面；每有一项缺项扣2.0分，每有一处内容存在缺陷，扣1.0分，扣完为止。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提供供应商2022年10月1日至今（以合同签订日期为准）同类项目业绩。每提供1份得1分，最高得6分。 备注：提供合同复印件及发票复印件并加盖公章。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详见附件：产品说明一览表.docx</w:t>
      </w:r>
    </w:p>
    <w:p>
      <w:pPr>
        <w:pStyle w:val="null3"/>
        <w:ind w:firstLine="960"/>
      </w:pPr>
      <w:r>
        <w:rPr>
          <w:rFonts w:ascii="仿宋_GB2312" w:hAnsi="仿宋_GB2312" w:cs="仿宋_GB2312" w:eastAsia="仿宋_GB2312"/>
        </w:rPr>
        <w:t>详见附件：技术响应与偏离表.docx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详见附件：产品说明一览表.docx</w:t>
      </w:r>
    </w:p>
    <w:p>
      <w:pPr>
        <w:pStyle w:val="null3"/>
        <w:ind w:firstLine="960"/>
      </w:pPr>
      <w:r>
        <w:rPr>
          <w:rFonts w:ascii="仿宋_GB2312" w:hAnsi="仿宋_GB2312" w:cs="仿宋_GB2312" w:eastAsia="仿宋_GB2312"/>
        </w:rPr>
        <w:t>详见附件：技术响应与偏离表.docx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