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版本号：ZJZBSX-251002-1099120251030001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采购多功能显微光电测试系统项目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ZJZBSX-251002-10991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采购多功能显微光电测试系统项目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ZJZBSX-251002-10991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采购多功能显微光电测试系统项目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采购多功能显微光电测试系统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响应招标并参加投标的合法注册的企业法人、事业法人或其他组织。企业法人应提供合法有效的标识有统一社会信用代码的营业执照；事业法人应提供事业单位法人证书；其他组织应提供合法登记证明文件。投标人需在项目电子化交易系统中按要求上传相应证明文件并进行电子签章</w:t>
      </w:r>
    </w:p>
    <w:p>
      <w:pPr>
        <w:pStyle w:val="null3"/>
      </w:pPr>
      <w:r>
        <w:rPr>
          <w:rFonts w:ascii="仿宋_GB2312" w:hAnsi="仿宋_GB2312" w:cs="仿宋_GB2312" w:eastAsia="仿宋_GB2312"/>
        </w:rPr>
        <w:t>2、授权委托：投标人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投标人需在项目电子化交易系统中按要求上传相应证明文件并进行电子签章。</w:t>
      </w:r>
    </w:p>
    <w:p>
      <w:pPr>
        <w:pStyle w:val="null3"/>
      </w:pPr>
      <w:r>
        <w:rPr>
          <w:rFonts w:ascii="仿宋_GB2312" w:hAnsi="仿宋_GB2312" w:cs="仿宋_GB2312" w:eastAsia="仿宋_GB2312"/>
        </w:rPr>
        <w:t>3、财务状况报告：投标人提供2024年度经审计的完整财务审计报告（审计报告应当包含报告正文、资产负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投标人需在项目电子化交易系统中按要求上传相应证明文件并进行电子签章。</w:t>
      </w:r>
    </w:p>
    <w:p>
      <w:pPr>
        <w:pStyle w:val="null3"/>
      </w:pPr>
      <w:r>
        <w:rPr>
          <w:rFonts w:ascii="仿宋_GB2312" w:hAnsi="仿宋_GB2312" w:cs="仿宋_GB2312" w:eastAsia="仿宋_GB2312"/>
        </w:rPr>
        <w:t>4、社会保障资金缴纳证明：投标人提供2024年10月至投标文件递交截止日已缴存的任意一个月的社会保障资金缴存单据或社保机构开具的社会保险参保缴费情况证明，依法不需要缴纳社会保障资金的投标人应提供相关文件证明。投标人需在项目电子化交易系统中按要求上传相应证明文件并进行电子签章。</w:t>
      </w:r>
    </w:p>
    <w:p>
      <w:pPr>
        <w:pStyle w:val="null3"/>
      </w:pPr>
      <w:r>
        <w:rPr>
          <w:rFonts w:ascii="仿宋_GB2312" w:hAnsi="仿宋_GB2312" w:cs="仿宋_GB2312" w:eastAsia="仿宋_GB2312"/>
        </w:rPr>
        <w:t>5、税收缴纳证明：投标人提供2024年10月至投标文件递交截止日已缴存的任意一个月的纳税证明或完税证明，纳税证明或完税证明上应有代收机构或税务机关的公章，依法免税的投标人应提供相关文件证明。投标人需在项目电子化交易系统中按要求上传相应证明文件并进行电子签章。</w:t>
      </w:r>
    </w:p>
    <w:p>
      <w:pPr>
        <w:pStyle w:val="null3"/>
      </w:pPr>
      <w:r>
        <w:rPr>
          <w:rFonts w:ascii="仿宋_GB2312" w:hAnsi="仿宋_GB2312" w:cs="仿宋_GB2312" w:eastAsia="仿宋_GB2312"/>
        </w:rPr>
        <w:t>6、书面声明（信用记录）：参加本次采购活动前3年内在经营活动中没有重大违纪，以及未被列入失信被执行人、重大税收违法案件当事人名单、政府采购严重违法失信行为记录名单的书面声明原件。投标人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7、承诺书：提供具有履行合同所必需的设备和专业技术能力的承诺原件。投标人需在项目电子化交易系统中按要求上传相应证明文件并进行电子签章。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西安市碑林区长安北路8B陕西高速大厦16层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王佼、祝清江、刘婷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开户名称：中国工商银行股份有限公司大雁塔支行</w:t>
            </w:r>
          </w:p>
          <w:p>
            <w:pPr>
              <w:pStyle w:val="null3"/>
            </w:pPr>
            <w:r>
              <w:rPr>
                <w:rFonts w:ascii="仿宋_GB2312" w:hAnsi="仿宋_GB2312" w:cs="仿宋_GB2312" w:eastAsia="仿宋_GB2312"/>
              </w:rPr>
              <w:t>开户银行：陕西中经招标有限公司</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说明：投标人中标后凭中标通知书向采购人缴纳中标金额的5%作为履约保证金，验收合格支付货款后，5%履约保证金无质量问题一次性无息退还。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代理服务费收费标准：招标代理服务费（即中标服务费）由中标单位支付，收费标准 按计价格[2002]1980号文件及发改办【2003】857号文件规定标准（50万元以下按标准的100%、50万元（含）以上按标准的80%）支付。具体以代理机构出具的发票为准。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西安邮电大学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符合国家、行业相关标准要求及招标文件、合同要求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联系电话：029-87888601-8014</w:t>
      </w:r>
    </w:p>
    <w:p>
      <w:pPr>
        <w:pStyle w:val="null3"/>
      </w:pPr>
      <w:r>
        <w:rPr>
          <w:rFonts w:ascii="仿宋_GB2312" w:hAnsi="仿宋_GB2312" w:cs="仿宋_GB2312" w:eastAsia="仿宋_GB2312"/>
        </w:rPr>
        <w:t>地址：西安市碑林区长安北路8B陕西高速大厦16层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采购多功能显微光电测试系统项目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4,950,000.00</w:t>
      </w:r>
    </w:p>
    <w:p>
      <w:pPr>
        <w:pStyle w:val="null3"/>
      </w:pPr>
      <w:r>
        <w:rPr>
          <w:rFonts w:ascii="仿宋_GB2312" w:hAnsi="仿宋_GB2312" w:cs="仿宋_GB2312" w:eastAsia="仿宋_GB2312"/>
        </w:rPr>
        <w:t>采购包最高限价（元）: 4,950,000.00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采购多功能显微光电测试系统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标的名称：采购多功能显微光电测试系统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30"/>
              <w:jc w:val="left"/>
            </w:pPr>
            <w:r>
              <w:rPr>
                <w:rFonts w:ascii="仿宋_GB2312" w:hAnsi="仿宋_GB2312" w:cs="仿宋_GB2312" w:eastAsia="仿宋_GB2312"/>
                <w:sz w:val="20"/>
                <w:b/>
              </w:rPr>
              <w:t>1.主要功能：</w:t>
            </w:r>
          </w:p>
          <w:p>
            <w:pPr>
              <w:pStyle w:val="null3"/>
              <w:ind w:left="30"/>
              <w:jc w:val="left"/>
            </w:pPr>
            <w:r>
              <w:rPr>
                <w:rFonts w:ascii="仿宋_GB2312" w:hAnsi="仿宋_GB2312" w:cs="仿宋_GB2312" w:eastAsia="仿宋_GB2312"/>
                <w:sz w:val="20"/>
              </w:rPr>
              <w:t>1.1 采集显微拉曼光谱：激发光源主要包括325 nm；532 nm；785 nm（3条激发光路可自动切换，配套相应的拉曼滤光片）。</w:t>
            </w:r>
          </w:p>
          <w:p>
            <w:pPr>
              <w:pStyle w:val="null3"/>
              <w:ind w:left="30"/>
              <w:jc w:val="left"/>
            </w:pPr>
            <w:r>
              <w:rPr>
                <w:rFonts w:ascii="仿宋_GB2312" w:hAnsi="仿宋_GB2312" w:cs="仿宋_GB2312" w:eastAsia="仿宋_GB2312"/>
                <w:sz w:val="20"/>
              </w:rPr>
              <w:t>1.2 ▲在显微系统中实现反射式光谱及透射式光谱采集：激光光源主要包括325 nm；455 nm；532 nm；635 nm；808 nm；980 nm；1064 nm；1550 nm激发（注：激光光谱可自由切换，最低实现635 nm以下光源与808nm以上光源自由组合双波长激发，及808 nm；980 nm；1064 nm；1550 nm波长之间双激发测试，配置可完成上述测试相应荧光滤光片）。</w:t>
            </w:r>
          </w:p>
          <w:p>
            <w:pPr>
              <w:pStyle w:val="null3"/>
              <w:ind w:left="30"/>
              <w:jc w:val="left"/>
            </w:pPr>
            <w:r>
              <w:rPr>
                <w:rFonts w:ascii="仿宋_GB2312" w:hAnsi="仿宋_GB2312" w:cs="仿宋_GB2312" w:eastAsia="仿宋_GB2312"/>
                <w:sz w:val="20"/>
              </w:rPr>
              <w:t>1.3 光镊</w:t>
            </w:r>
            <w:r>
              <w:rPr>
                <w:rFonts w:ascii="仿宋_GB2312" w:hAnsi="仿宋_GB2312" w:cs="仿宋_GB2312" w:eastAsia="仿宋_GB2312"/>
                <w:sz w:val="20"/>
              </w:rPr>
              <w:t>测试</w:t>
            </w:r>
            <w:r>
              <w:rPr>
                <w:rFonts w:ascii="仿宋_GB2312" w:hAnsi="仿宋_GB2312" w:cs="仿宋_GB2312" w:eastAsia="仿宋_GB2312"/>
                <w:sz w:val="20"/>
              </w:rPr>
              <w:t>：配置</w:t>
            </w:r>
            <w:r>
              <w:rPr>
                <w:rFonts w:ascii="仿宋_GB2312" w:hAnsi="仿宋_GB2312" w:cs="仿宋_GB2312" w:eastAsia="仿宋_GB2312"/>
                <w:sz w:val="20"/>
              </w:rPr>
              <w:t>1064 nm激发光源，可与拉曼光谱及光致发光光谱同时工作。</w:t>
            </w:r>
          </w:p>
          <w:p>
            <w:pPr>
              <w:pStyle w:val="null3"/>
              <w:ind w:left="30"/>
              <w:jc w:val="left"/>
            </w:pPr>
            <w:r>
              <w:rPr>
                <w:rFonts w:ascii="仿宋_GB2312" w:hAnsi="仿宋_GB2312" w:cs="仿宋_GB2312" w:eastAsia="仿宋_GB2312"/>
                <w:sz w:val="20"/>
              </w:rPr>
              <w:t>1.4 荧光寿命</w:t>
            </w:r>
            <w:r>
              <w:rPr>
                <w:rFonts w:ascii="仿宋_GB2312" w:hAnsi="仿宋_GB2312" w:cs="仿宋_GB2312" w:eastAsia="仿宋_GB2312"/>
                <w:sz w:val="20"/>
              </w:rPr>
              <w:t>测试功能</w:t>
            </w:r>
            <w:r>
              <w:rPr>
                <w:rFonts w:ascii="仿宋_GB2312" w:hAnsi="仿宋_GB2312" w:cs="仿宋_GB2312" w:eastAsia="仿宋_GB2312"/>
                <w:sz w:val="20"/>
              </w:rPr>
              <w:t>：测量范围可实现</w:t>
            </w:r>
            <w:r>
              <w:rPr>
                <w:rFonts w:ascii="仿宋_GB2312" w:hAnsi="仿宋_GB2312" w:cs="仿宋_GB2312" w:eastAsia="仿宋_GB2312"/>
                <w:sz w:val="20"/>
              </w:rPr>
              <w:t>ns到s级寿命测量。配合455 nm，532 nm；808 nm，980 nm的脉冲光源。</w:t>
            </w:r>
          </w:p>
          <w:p>
            <w:pPr>
              <w:pStyle w:val="null3"/>
              <w:ind w:left="30"/>
              <w:jc w:val="left"/>
            </w:pPr>
            <w:r>
              <w:rPr>
                <w:rFonts w:ascii="仿宋_GB2312" w:hAnsi="仿宋_GB2312" w:cs="仿宋_GB2312" w:eastAsia="仿宋_GB2312"/>
                <w:sz w:val="20"/>
              </w:rPr>
              <w:t>1.5 电致发光测量及光电流测量功能（支持IV、IT及</w:t>
            </w:r>
            <w:r>
              <w:rPr>
                <w:rFonts w:ascii="仿宋_GB2312" w:hAnsi="仿宋_GB2312" w:cs="仿宋_GB2312" w:eastAsia="仿宋_GB2312"/>
                <w:sz w:val="20"/>
                <w:color w:val="000000"/>
              </w:rPr>
              <w:t>光电流光谱测试</w:t>
            </w:r>
            <w:r>
              <w:rPr>
                <w:rFonts w:ascii="仿宋_GB2312" w:hAnsi="仿宋_GB2312" w:cs="仿宋_GB2312" w:eastAsia="仿宋_GB2312"/>
                <w:sz w:val="20"/>
              </w:rPr>
              <w:t>）</w:t>
            </w:r>
          </w:p>
          <w:p>
            <w:pPr>
              <w:pStyle w:val="null3"/>
              <w:ind w:left="30"/>
              <w:jc w:val="left"/>
            </w:pPr>
            <w:r>
              <w:rPr>
                <w:rFonts w:ascii="仿宋_GB2312" w:hAnsi="仿宋_GB2312" w:cs="仿宋_GB2312" w:eastAsia="仿宋_GB2312"/>
                <w:sz w:val="20"/>
              </w:rPr>
              <w:t>1.6 光致发光荧光量子产率测量功能。（</w:t>
            </w:r>
            <w:r>
              <w:rPr>
                <w:rFonts w:ascii="仿宋_GB2312" w:hAnsi="仿宋_GB2312" w:cs="仿宋_GB2312" w:eastAsia="仿宋_GB2312"/>
                <w:sz w:val="20"/>
              </w:rPr>
              <w:t>支持与实验室现有光纤光谱仪</w:t>
            </w:r>
            <w:r>
              <w:rPr>
                <w:rFonts w:ascii="仿宋_GB2312" w:hAnsi="仿宋_GB2312" w:cs="仿宋_GB2312" w:eastAsia="仿宋_GB2312"/>
                <w:sz w:val="20"/>
              </w:rPr>
              <w:t>(海洋光学光谱仪，型号：QE</w:t>
            </w:r>
            <w:r>
              <w:rPr>
                <w:rFonts w:ascii="仿宋_GB2312" w:hAnsi="仿宋_GB2312" w:cs="仿宋_GB2312" w:eastAsia="仿宋_GB2312"/>
                <w:sz w:val="20"/>
              </w:rPr>
              <w:t>900</w:t>
            </w:r>
            <w:r>
              <w:rPr>
                <w:rFonts w:ascii="仿宋_GB2312" w:hAnsi="仿宋_GB2312" w:cs="仿宋_GB2312" w:eastAsia="仿宋_GB2312"/>
                <w:sz w:val="20"/>
              </w:rPr>
              <w:t xml:space="preserve"> </w:t>
            </w:r>
            <w:r>
              <w:rPr>
                <w:rFonts w:ascii="仿宋_GB2312" w:hAnsi="仿宋_GB2312" w:cs="仿宋_GB2312" w:eastAsia="仿宋_GB2312"/>
                <w:sz w:val="20"/>
              </w:rPr>
              <w:t>Pro)直接耦合，</w:t>
            </w:r>
            <w:r>
              <w:rPr>
                <w:rFonts w:ascii="仿宋_GB2312" w:hAnsi="仿宋_GB2312" w:cs="仿宋_GB2312" w:eastAsia="仿宋_GB2312"/>
                <w:sz w:val="20"/>
              </w:rPr>
              <w:t>软件可实现两曲线或四曲线法量子产率测试。）</w:t>
            </w:r>
          </w:p>
          <w:p>
            <w:pPr>
              <w:pStyle w:val="null3"/>
              <w:jc w:val="left"/>
            </w:pPr>
            <w:r>
              <w:rPr>
                <w:rFonts w:ascii="仿宋_GB2312" w:hAnsi="仿宋_GB2312" w:cs="仿宋_GB2312" w:eastAsia="仿宋_GB2312"/>
                <w:sz w:val="20"/>
              </w:rPr>
              <w:t>1.7 变温（拉曼、光致发光）光谱及光谱Mapping测量功能。仪器可直接与本次购置的高/低温变温样品台直接耦合，温度控制范围由高/低温变温样品台控制。软件可实现高/低温变温拉曼及光致发光光谱和Mapping测试。</w:t>
            </w:r>
          </w:p>
          <w:p>
            <w:pPr>
              <w:pStyle w:val="null3"/>
              <w:jc w:val="left"/>
            </w:pPr>
            <w:r>
              <w:rPr>
                <w:rFonts w:ascii="仿宋_GB2312" w:hAnsi="仿宋_GB2312" w:cs="仿宋_GB2312" w:eastAsia="仿宋_GB2312"/>
                <w:sz w:val="20"/>
              </w:rPr>
              <w:t>1.8 支持暗场散射测试，配置暗场照明光源与物镜，实现反射式暗场光谱测试。</w:t>
            </w:r>
          </w:p>
          <w:p>
            <w:pPr>
              <w:pStyle w:val="null3"/>
              <w:jc w:val="left"/>
            </w:pPr>
            <w:r>
              <w:rPr>
                <w:rFonts w:ascii="仿宋_GB2312" w:hAnsi="仿宋_GB2312" w:cs="仿宋_GB2312" w:eastAsia="仿宋_GB2312"/>
                <w:sz w:val="20"/>
              </w:rPr>
              <w:t>1.9 ▲光致发光激发光源可实现软件控制激光器激发功率连续可调，实现激发与光谱采集实时同步进行</w:t>
            </w:r>
            <w:r>
              <w:rPr>
                <w:rFonts w:ascii="仿宋_GB2312" w:hAnsi="仿宋_GB2312" w:cs="仿宋_GB2312" w:eastAsia="仿宋_GB2312"/>
                <w:sz w:val="20"/>
              </w:rPr>
              <w:t>，</w:t>
            </w:r>
            <w:r>
              <w:rPr>
                <w:rFonts w:ascii="仿宋_GB2312" w:hAnsi="仿宋_GB2312" w:cs="仿宋_GB2312" w:eastAsia="仿宋_GB2312"/>
                <w:sz w:val="20"/>
              </w:rPr>
              <w:t>得出</w:t>
            </w:r>
            <w:r>
              <w:rPr>
                <w:rFonts w:ascii="仿宋_GB2312" w:hAnsi="仿宋_GB2312" w:cs="仿宋_GB2312" w:eastAsia="仿宋_GB2312"/>
                <w:sz w:val="20"/>
              </w:rPr>
              <w:t>P-I特性曲线</w:t>
            </w:r>
            <w:r>
              <w:rPr>
                <w:rFonts w:ascii="仿宋_GB2312" w:hAnsi="仿宋_GB2312" w:cs="仿宋_GB2312" w:eastAsia="仿宋_GB2312"/>
                <w:sz w:val="20"/>
              </w:rPr>
              <w:t>与光谱</w:t>
            </w:r>
            <w:r>
              <w:rPr>
                <w:rFonts w:ascii="仿宋_GB2312" w:hAnsi="仿宋_GB2312" w:cs="仿宋_GB2312" w:eastAsia="仿宋_GB2312"/>
                <w:sz w:val="20"/>
              </w:rPr>
              <w:t>Mapping。</w:t>
            </w:r>
          </w:p>
          <w:p>
            <w:pPr>
              <w:pStyle w:val="null3"/>
              <w:jc w:val="left"/>
            </w:pPr>
            <w:r>
              <w:rPr>
                <w:rFonts w:ascii="仿宋_GB2312" w:hAnsi="仿宋_GB2312" w:cs="仿宋_GB2312" w:eastAsia="仿宋_GB2312"/>
                <w:sz w:val="20"/>
              </w:rPr>
              <w:t>1.10</w:t>
            </w:r>
            <w:r>
              <w:rPr>
                <w:rFonts w:ascii="仿宋_GB2312" w:hAnsi="仿宋_GB2312" w:cs="仿宋_GB2312" w:eastAsia="仿宋_GB2312"/>
                <w:b/>
              </w:rPr>
              <w:t xml:space="preserve">  </w:t>
            </w:r>
            <w:r>
              <w:rPr>
                <w:rFonts w:ascii="仿宋_GB2312" w:hAnsi="仿宋_GB2312" w:cs="仿宋_GB2312" w:eastAsia="仿宋_GB2312"/>
                <w:sz w:val="20"/>
              </w:rPr>
              <w:t>软件包：所携带的控制机上必须包括中英文界面相应的软件包，需能随意切换。软件包必须覆盖所有操纵软件，且各个软件在测试过程务必保证系统兼容及稳定性。</w:t>
            </w:r>
          </w:p>
          <w:p>
            <w:pPr>
              <w:pStyle w:val="null3"/>
              <w:jc w:val="left"/>
            </w:pPr>
            <w:r>
              <w:rPr>
                <w:rFonts w:ascii="仿宋_GB2312" w:hAnsi="仿宋_GB2312" w:cs="仿宋_GB2312" w:eastAsia="仿宋_GB2312"/>
                <w:sz w:val="20"/>
              </w:rPr>
              <w:t>1.11 具备扩展性：支持</w:t>
            </w:r>
            <w:r>
              <w:rPr>
                <w:rFonts w:ascii="仿宋_GB2312" w:hAnsi="仿宋_GB2312" w:cs="仿宋_GB2312" w:eastAsia="仿宋_GB2312"/>
                <w:sz w:val="20"/>
              </w:rPr>
              <w:t>功能拓展及可与</w:t>
            </w:r>
            <w:r>
              <w:rPr>
                <w:rFonts w:ascii="仿宋_GB2312" w:hAnsi="仿宋_GB2312" w:cs="仿宋_GB2312" w:eastAsia="仿宋_GB2312"/>
                <w:sz w:val="20"/>
              </w:rPr>
              <w:t>原子力显微镜</w:t>
            </w:r>
            <w:r>
              <w:rPr>
                <w:rFonts w:ascii="仿宋_GB2312" w:hAnsi="仿宋_GB2312" w:cs="仿宋_GB2312" w:eastAsia="仿宋_GB2312"/>
                <w:sz w:val="20"/>
              </w:rPr>
              <w:t>或</w:t>
            </w:r>
            <w:r>
              <w:rPr>
                <w:rFonts w:ascii="仿宋_GB2312" w:hAnsi="仿宋_GB2312" w:cs="仿宋_GB2312" w:eastAsia="仿宋_GB2312"/>
                <w:sz w:val="20"/>
              </w:rPr>
              <w:t>扫描电镜（</w:t>
            </w:r>
            <w:r>
              <w:rPr>
                <w:rFonts w:ascii="仿宋_GB2312" w:hAnsi="仿宋_GB2312" w:cs="仿宋_GB2312" w:eastAsia="仿宋_GB2312"/>
                <w:sz w:val="20"/>
              </w:rPr>
              <w:t>SEM）联用。</w:t>
            </w:r>
          </w:p>
          <w:p>
            <w:pPr>
              <w:pStyle w:val="null3"/>
              <w:jc w:val="left"/>
            </w:pPr>
            <w:r>
              <w:rPr>
                <w:rFonts w:ascii="仿宋_GB2312" w:hAnsi="仿宋_GB2312" w:cs="仿宋_GB2312" w:eastAsia="仿宋_GB2312"/>
                <w:sz w:val="20"/>
                <w:b/>
              </w:rPr>
              <w:t>2.拉曼测试模块</w:t>
            </w:r>
          </w:p>
          <w:p>
            <w:pPr>
              <w:pStyle w:val="null3"/>
              <w:jc w:val="left"/>
            </w:pPr>
            <w:r>
              <w:rPr>
                <w:rFonts w:ascii="仿宋_GB2312" w:hAnsi="仿宋_GB2312" w:cs="仿宋_GB2312" w:eastAsia="仿宋_GB2312"/>
                <w:sz w:val="20"/>
              </w:rPr>
              <w:t>2.1 激光器：</w:t>
            </w:r>
          </w:p>
          <w:p>
            <w:pPr>
              <w:pStyle w:val="null3"/>
              <w:jc w:val="left"/>
            </w:pPr>
            <w:r>
              <w:rPr>
                <w:rFonts w:ascii="仿宋_GB2312" w:hAnsi="仿宋_GB2312" w:cs="仿宋_GB2312" w:eastAsia="仿宋_GB2312"/>
                <w:sz w:val="20"/>
              </w:rPr>
              <w:t>2.1.1单模激光器: 325 nm；输出功率：≥25 mW；低波数≤150 cm</w:t>
            </w:r>
            <w:r>
              <w:rPr>
                <w:rFonts w:ascii="仿宋_GB2312" w:hAnsi="仿宋_GB2312" w:cs="仿宋_GB2312" w:eastAsia="仿宋_GB2312"/>
                <w:sz w:val="20"/>
                <w:vertAlign w:val="superscript"/>
              </w:rPr>
              <w:t>-1</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2.1.2单模激光器: 532 nm；输出功率：≥100 mW；低波数≤50 cm</w:t>
            </w:r>
            <w:r>
              <w:rPr>
                <w:rFonts w:ascii="仿宋_GB2312" w:hAnsi="仿宋_GB2312" w:cs="仿宋_GB2312" w:eastAsia="仿宋_GB2312"/>
                <w:sz w:val="20"/>
                <w:vertAlign w:val="superscript"/>
              </w:rPr>
              <w:t>-1</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2.1.3单模激光器: 785 nm；输出功率：≥80 mW；低波数≤50 cm</w:t>
            </w:r>
            <w:r>
              <w:rPr>
                <w:rFonts w:ascii="仿宋_GB2312" w:hAnsi="仿宋_GB2312" w:cs="仿宋_GB2312" w:eastAsia="仿宋_GB2312"/>
                <w:sz w:val="20"/>
                <w:vertAlign w:val="superscript"/>
              </w:rPr>
              <w:t>-1</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2.2 ▲光谱分辨率：≤0.7 cm</w:t>
            </w:r>
            <w:r>
              <w:rPr>
                <w:rFonts w:ascii="仿宋_GB2312" w:hAnsi="仿宋_GB2312" w:cs="仿宋_GB2312" w:eastAsia="仿宋_GB2312"/>
                <w:sz w:val="20"/>
                <w:vertAlign w:val="superscript"/>
              </w:rPr>
              <w:t>-1</w:t>
            </w:r>
            <w:r>
              <w:rPr>
                <w:rFonts w:ascii="仿宋_GB2312" w:hAnsi="仿宋_GB2312" w:cs="仿宋_GB2312" w:eastAsia="仿宋_GB2312"/>
                <w:sz w:val="20"/>
              </w:rPr>
              <w:t>（测试条件：采用光栅刻线数</w:t>
            </w:r>
            <w:r>
              <w:rPr>
                <w:rFonts w:ascii="仿宋_GB2312" w:hAnsi="仿宋_GB2312" w:cs="仿宋_GB2312" w:eastAsia="仿宋_GB2312"/>
                <w:sz w:val="20"/>
              </w:rPr>
              <w:t>≤1800 光栅，针孔或狭缝宽度≥30 um，测试585 nm氖灯线半高宽≤0.7 cm</w:t>
            </w:r>
            <w:r>
              <w:rPr>
                <w:rFonts w:ascii="仿宋_GB2312" w:hAnsi="仿宋_GB2312" w:cs="仿宋_GB2312" w:eastAsia="仿宋_GB2312"/>
                <w:sz w:val="20"/>
                <w:vertAlign w:val="superscript"/>
              </w:rPr>
              <w:t>-1</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2.3 ▲灵敏度：硅三阶峰的信噪比≥30:1，（测试条件：采用532</w:t>
            </w:r>
            <w:r>
              <w:rPr>
                <w:rFonts w:ascii="仿宋_GB2312" w:hAnsi="仿宋_GB2312" w:cs="仿宋_GB2312" w:eastAsia="仿宋_GB2312"/>
                <w:sz w:val="21"/>
              </w:rPr>
              <w:t xml:space="preserve"> </w:t>
            </w:r>
            <w:r>
              <w:rPr>
                <w:rFonts w:ascii="仿宋_GB2312" w:hAnsi="仿宋_GB2312" w:cs="仿宋_GB2312" w:eastAsia="仿宋_GB2312"/>
                <w:sz w:val="20"/>
              </w:rPr>
              <w:t>nm激光器，光栅刻线数≤1800 光栅，针孔或狭缝宽度≥30 um，测试硅的三阶峰与噪音的比值≥30:1）。</w:t>
            </w:r>
          </w:p>
          <w:p>
            <w:pPr>
              <w:pStyle w:val="null3"/>
              <w:jc w:val="left"/>
            </w:pPr>
            <w:r>
              <w:rPr>
                <w:rFonts w:ascii="仿宋_GB2312" w:hAnsi="仿宋_GB2312" w:cs="仿宋_GB2312" w:eastAsia="仿宋_GB2312"/>
                <w:sz w:val="20"/>
              </w:rPr>
              <w:t>2.4 ▲光谱稳定性：≤±0.02 cm</w:t>
            </w:r>
            <w:r>
              <w:rPr>
                <w:rFonts w:ascii="仿宋_GB2312" w:hAnsi="仿宋_GB2312" w:cs="仿宋_GB2312" w:eastAsia="仿宋_GB2312"/>
                <w:sz w:val="20"/>
                <w:vertAlign w:val="superscript"/>
              </w:rPr>
              <w:t>-1</w:t>
            </w:r>
            <w:r>
              <w:rPr>
                <w:rFonts w:ascii="仿宋_GB2312" w:hAnsi="仿宋_GB2312" w:cs="仿宋_GB2312" w:eastAsia="仿宋_GB2312"/>
                <w:sz w:val="20"/>
              </w:rPr>
              <w:t>。（测试条件：测量</w:t>
            </w:r>
            <w:r>
              <w:rPr>
                <w:rFonts w:ascii="仿宋_GB2312" w:hAnsi="仿宋_GB2312" w:cs="仿宋_GB2312" w:eastAsia="仿宋_GB2312"/>
                <w:sz w:val="20"/>
              </w:rPr>
              <w:t>Si 520 cm</w:t>
            </w:r>
            <w:r>
              <w:rPr>
                <w:rFonts w:ascii="仿宋_GB2312" w:hAnsi="仿宋_GB2312" w:cs="仿宋_GB2312" w:eastAsia="仿宋_GB2312"/>
                <w:sz w:val="20"/>
                <w:vertAlign w:val="superscript"/>
              </w:rPr>
              <w:t>-1</w:t>
            </w:r>
            <w:r>
              <w:rPr>
                <w:rFonts w:ascii="仿宋_GB2312" w:hAnsi="仿宋_GB2312" w:cs="仿宋_GB2312" w:eastAsia="仿宋_GB2312"/>
                <w:sz w:val="20"/>
              </w:rPr>
              <w:t>拉曼峰，采用</w:t>
            </w:r>
            <w:r>
              <w:rPr>
                <w:rFonts w:ascii="仿宋_GB2312" w:hAnsi="仿宋_GB2312" w:cs="仿宋_GB2312" w:eastAsia="仿宋_GB2312"/>
                <w:sz w:val="20"/>
              </w:rPr>
              <w:t>≥1800刻线光栅，532 nm激发，30次以上连续测量，峰位变化≤±0.02 cm</w:t>
            </w:r>
            <w:r>
              <w:rPr>
                <w:rFonts w:ascii="仿宋_GB2312" w:hAnsi="仿宋_GB2312" w:cs="仿宋_GB2312" w:eastAsia="仿宋_GB2312"/>
                <w:sz w:val="20"/>
                <w:vertAlign w:val="superscript"/>
              </w:rPr>
              <w:t>-1</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2.5 ▲光谱重复性：≤±0.2 cm</w:t>
            </w:r>
            <w:r>
              <w:rPr>
                <w:rFonts w:ascii="仿宋_GB2312" w:hAnsi="仿宋_GB2312" w:cs="仿宋_GB2312" w:eastAsia="仿宋_GB2312"/>
                <w:sz w:val="20"/>
                <w:vertAlign w:val="superscript"/>
              </w:rPr>
              <w:t>-1</w:t>
            </w:r>
            <w:r>
              <w:rPr>
                <w:rFonts w:ascii="仿宋_GB2312" w:hAnsi="仿宋_GB2312" w:cs="仿宋_GB2312" w:eastAsia="仿宋_GB2312"/>
                <w:sz w:val="20"/>
              </w:rPr>
              <w:t>。（测试条件：测量</w:t>
            </w:r>
            <w:r>
              <w:rPr>
                <w:rFonts w:ascii="仿宋_GB2312" w:hAnsi="仿宋_GB2312" w:cs="仿宋_GB2312" w:eastAsia="仿宋_GB2312"/>
                <w:sz w:val="20"/>
              </w:rPr>
              <w:t>Si 520 cm</w:t>
            </w:r>
            <w:r>
              <w:rPr>
                <w:rFonts w:ascii="仿宋_GB2312" w:hAnsi="仿宋_GB2312" w:cs="仿宋_GB2312" w:eastAsia="仿宋_GB2312"/>
                <w:sz w:val="20"/>
                <w:vertAlign w:val="superscript"/>
              </w:rPr>
              <w:t>-1</w:t>
            </w:r>
            <w:r>
              <w:rPr>
                <w:rFonts w:ascii="仿宋_GB2312" w:hAnsi="仿宋_GB2312" w:cs="仿宋_GB2312" w:eastAsia="仿宋_GB2312"/>
                <w:sz w:val="20"/>
              </w:rPr>
              <w:t>拉曼峰，采用</w:t>
            </w:r>
            <w:r>
              <w:rPr>
                <w:rFonts w:ascii="仿宋_GB2312" w:hAnsi="仿宋_GB2312" w:cs="仿宋_GB2312" w:eastAsia="仿宋_GB2312"/>
                <w:sz w:val="20"/>
              </w:rPr>
              <w:t>≥1800刻线光栅，532 nm</w:t>
            </w:r>
            <w:r>
              <w:rPr>
                <w:rFonts w:ascii="仿宋_GB2312" w:hAnsi="仿宋_GB2312" w:cs="仿宋_GB2312" w:eastAsia="仿宋_GB2312"/>
                <w:sz w:val="21"/>
              </w:rPr>
              <w:t xml:space="preserve"> </w:t>
            </w:r>
            <w:r>
              <w:rPr>
                <w:rFonts w:ascii="仿宋_GB2312" w:hAnsi="仿宋_GB2312" w:cs="仿宋_GB2312" w:eastAsia="仿宋_GB2312"/>
                <w:sz w:val="20"/>
              </w:rPr>
              <w:t>激发，</w:t>
            </w:r>
            <w:r>
              <w:rPr>
                <w:rFonts w:ascii="仿宋_GB2312" w:hAnsi="仿宋_GB2312" w:cs="仿宋_GB2312" w:eastAsia="仿宋_GB2312"/>
                <w:sz w:val="20"/>
              </w:rPr>
              <w:t>30次以上连续测量，扫描范围：100-4000 cm</w:t>
            </w:r>
            <w:r>
              <w:rPr>
                <w:rFonts w:ascii="仿宋_GB2312" w:hAnsi="仿宋_GB2312" w:cs="仿宋_GB2312" w:eastAsia="仿宋_GB2312"/>
                <w:sz w:val="20"/>
                <w:vertAlign w:val="superscript"/>
              </w:rPr>
              <w:t>-1</w:t>
            </w:r>
            <w:r>
              <w:rPr>
                <w:rFonts w:ascii="仿宋_GB2312" w:hAnsi="仿宋_GB2312" w:cs="仿宋_GB2312" w:eastAsia="仿宋_GB2312"/>
                <w:sz w:val="20"/>
              </w:rPr>
              <w:t>，峰位变化</w:t>
            </w:r>
            <w:r>
              <w:rPr>
                <w:rFonts w:ascii="仿宋_GB2312" w:hAnsi="仿宋_GB2312" w:cs="仿宋_GB2312" w:eastAsia="仿宋_GB2312"/>
                <w:sz w:val="20"/>
              </w:rPr>
              <w:t>≤±0.2 cm</w:t>
            </w:r>
            <w:r>
              <w:rPr>
                <w:rFonts w:ascii="仿宋_GB2312" w:hAnsi="仿宋_GB2312" w:cs="仿宋_GB2312" w:eastAsia="仿宋_GB2312"/>
                <w:sz w:val="20"/>
                <w:vertAlign w:val="superscript"/>
              </w:rPr>
              <w:t>-1</w:t>
            </w:r>
            <w:r>
              <w:rPr>
                <w:rFonts w:ascii="仿宋_GB2312" w:hAnsi="仿宋_GB2312" w:cs="仿宋_GB2312" w:eastAsia="仿宋_GB2312"/>
                <w:sz w:val="20"/>
              </w:rPr>
              <w:t>）。</w:t>
            </w:r>
          </w:p>
          <w:p>
            <w:pPr>
              <w:pStyle w:val="null3"/>
              <w:ind w:left="30"/>
              <w:jc w:val="left"/>
            </w:pPr>
            <w:r>
              <w:rPr>
                <w:rFonts w:ascii="仿宋_GB2312" w:hAnsi="仿宋_GB2312" w:cs="仿宋_GB2312" w:eastAsia="仿宋_GB2312"/>
                <w:sz w:val="20"/>
              </w:rPr>
              <w:t xml:space="preserve">2.6 </w:t>
            </w:r>
            <w:r>
              <w:rPr>
                <w:rFonts w:ascii="仿宋_GB2312" w:hAnsi="仿宋_GB2312" w:cs="仿宋_GB2312" w:eastAsia="仿宋_GB2312"/>
                <w:sz w:val="20"/>
                <w:b/>
              </w:rPr>
              <w:t>拉曼偏振附件</w:t>
            </w:r>
            <w:r>
              <w:rPr>
                <w:rFonts w:ascii="仿宋_GB2312" w:hAnsi="仿宋_GB2312" w:cs="仿宋_GB2312" w:eastAsia="仿宋_GB2312"/>
                <w:sz w:val="20"/>
              </w:rPr>
              <w:t>：支持</w:t>
            </w:r>
            <w:r>
              <w:rPr>
                <w:rFonts w:ascii="仿宋_GB2312" w:hAnsi="仿宋_GB2312" w:cs="仿宋_GB2312" w:eastAsia="仿宋_GB2312"/>
                <w:sz w:val="20"/>
              </w:rPr>
              <w:t>532 nm偏振拉曼测试，所需偏振角度：0-180°可调。</w:t>
            </w:r>
          </w:p>
          <w:p>
            <w:pPr>
              <w:pStyle w:val="null3"/>
              <w:jc w:val="left"/>
            </w:pPr>
            <w:r>
              <w:rPr>
                <w:rFonts w:ascii="仿宋_GB2312" w:hAnsi="仿宋_GB2312" w:cs="仿宋_GB2312" w:eastAsia="仿宋_GB2312"/>
                <w:sz w:val="20"/>
                <w:b/>
              </w:rPr>
              <w:t>3.稳态/瞬态荧光测试模块</w:t>
            </w:r>
          </w:p>
          <w:p>
            <w:pPr>
              <w:pStyle w:val="null3"/>
              <w:jc w:val="left"/>
            </w:pPr>
            <w:r>
              <w:rPr>
                <w:rFonts w:ascii="仿宋_GB2312" w:hAnsi="仿宋_GB2312" w:cs="仿宋_GB2312" w:eastAsia="仿宋_GB2312"/>
                <w:sz w:val="20"/>
              </w:rPr>
              <w:t>3.1 激光器：</w:t>
            </w:r>
          </w:p>
          <w:p>
            <w:pPr>
              <w:pStyle w:val="null3"/>
              <w:jc w:val="left"/>
            </w:pPr>
            <w:r>
              <w:rPr>
                <w:rFonts w:ascii="仿宋_GB2312" w:hAnsi="仿宋_GB2312" w:cs="仿宋_GB2312" w:eastAsia="仿宋_GB2312"/>
                <w:sz w:val="20"/>
              </w:rPr>
              <w:t>3.1.1多模激光器：455 nm、532 nm及635 nm 输出功率：≥1000 mW。</w:t>
            </w:r>
          </w:p>
          <w:p>
            <w:pPr>
              <w:pStyle w:val="null3"/>
              <w:jc w:val="left"/>
            </w:pPr>
            <w:r>
              <w:rPr>
                <w:rFonts w:ascii="仿宋_GB2312" w:hAnsi="仿宋_GB2312" w:cs="仿宋_GB2312" w:eastAsia="仿宋_GB2312"/>
                <w:sz w:val="20"/>
              </w:rPr>
              <w:t>3.1.2多模激光器：808 nm , 980 nm 输出功率：≥2000 mW。</w:t>
            </w:r>
          </w:p>
          <w:p>
            <w:pPr>
              <w:pStyle w:val="null3"/>
              <w:jc w:val="left"/>
            </w:pPr>
            <w:r>
              <w:rPr>
                <w:rFonts w:ascii="仿宋_GB2312" w:hAnsi="仿宋_GB2312" w:cs="仿宋_GB2312" w:eastAsia="仿宋_GB2312"/>
                <w:sz w:val="20"/>
              </w:rPr>
              <w:t>3.1.3多模激光器：1550 nm 输出功率：≥800 mW。</w:t>
            </w:r>
          </w:p>
          <w:p>
            <w:pPr>
              <w:pStyle w:val="null3"/>
              <w:jc w:val="left"/>
            </w:pPr>
            <w:r>
              <w:rPr>
                <w:rFonts w:ascii="仿宋_GB2312" w:hAnsi="仿宋_GB2312" w:cs="仿宋_GB2312" w:eastAsia="仿宋_GB2312"/>
                <w:sz w:val="20"/>
              </w:rPr>
              <w:t>3.1.4单模激光器：980 nm 及1064 nm 输出功率：≥1000 mW。</w:t>
            </w:r>
          </w:p>
          <w:p>
            <w:pPr>
              <w:pStyle w:val="null3"/>
              <w:jc w:val="left"/>
            </w:pPr>
            <w:r>
              <w:rPr>
                <w:rFonts w:ascii="仿宋_GB2312" w:hAnsi="仿宋_GB2312" w:cs="仿宋_GB2312" w:eastAsia="仿宋_GB2312"/>
                <w:sz w:val="20"/>
              </w:rPr>
              <w:t>3.1.5 455 nm，532 nm，808 nm及980 nm 激光器可用于稳态和瞬态光致发光。</w:t>
            </w:r>
          </w:p>
          <w:p>
            <w:pPr>
              <w:pStyle w:val="null3"/>
              <w:jc w:val="left"/>
            </w:pPr>
            <w:r>
              <w:rPr>
                <w:rFonts w:ascii="仿宋_GB2312" w:hAnsi="仿宋_GB2312" w:cs="仿宋_GB2312" w:eastAsia="仿宋_GB2312"/>
                <w:sz w:val="20"/>
              </w:rPr>
              <w:t>3.1.6 超连续谱光源：波长410-2400 nm，总功率≥3.5 W，重复频率 40 MHz，可见光功率≥1 W，脉冲宽度：≥6 ps，用于稳态和瞬态</w:t>
            </w:r>
            <w:r>
              <w:rPr>
                <w:rFonts w:ascii="仿宋_GB2312" w:hAnsi="仿宋_GB2312" w:cs="仿宋_GB2312" w:eastAsia="仿宋_GB2312"/>
                <w:sz w:val="20"/>
              </w:rPr>
              <w:t>荧光</w:t>
            </w:r>
            <w:r>
              <w:rPr>
                <w:rFonts w:ascii="仿宋_GB2312" w:hAnsi="仿宋_GB2312" w:cs="仿宋_GB2312" w:eastAsia="仿宋_GB2312"/>
                <w:sz w:val="20"/>
              </w:rPr>
              <w:t>测试。</w:t>
            </w:r>
          </w:p>
          <w:p>
            <w:pPr>
              <w:pStyle w:val="null3"/>
              <w:jc w:val="left"/>
            </w:pPr>
            <w:r>
              <w:rPr>
                <w:rFonts w:ascii="仿宋_GB2312" w:hAnsi="仿宋_GB2312" w:cs="仿宋_GB2312" w:eastAsia="仿宋_GB2312"/>
                <w:sz w:val="20"/>
              </w:rPr>
              <w:t>3.2 TCSPC单光子寿命控制器：死时间≤10</w:t>
            </w:r>
            <w:r>
              <w:rPr>
                <w:rFonts w:ascii="仿宋_GB2312" w:hAnsi="仿宋_GB2312" w:cs="仿宋_GB2312" w:eastAsia="仿宋_GB2312"/>
                <w:sz w:val="21"/>
              </w:rPr>
              <w:t xml:space="preserve"> </w:t>
            </w:r>
            <w:r>
              <w:rPr>
                <w:rFonts w:ascii="仿宋_GB2312" w:hAnsi="仿宋_GB2312" w:cs="仿宋_GB2312" w:eastAsia="仿宋_GB2312"/>
                <w:sz w:val="20"/>
              </w:rPr>
              <w:t>ns，支持≥100</w:t>
            </w:r>
            <w:r>
              <w:rPr>
                <w:rFonts w:ascii="仿宋_GB2312" w:hAnsi="仿宋_GB2312" w:cs="仿宋_GB2312" w:eastAsia="仿宋_GB2312"/>
                <w:sz w:val="21"/>
              </w:rPr>
              <w:t xml:space="preserve"> </w:t>
            </w:r>
            <w:r>
              <w:rPr>
                <w:rFonts w:ascii="仿宋_GB2312" w:hAnsi="仿宋_GB2312" w:cs="仿宋_GB2312" w:eastAsia="仿宋_GB2312"/>
                <w:sz w:val="20"/>
              </w:rPr>
              <w:t>MHz脉冲光源频率，支持四通道同时数据采集，最大通道数≥16000。</w:t>
            </w:r>
          </w:p>
          <w:p>
            <w:pPr>
              <w:pStyle w:val="null3"/>
              <w:jc w:val="left"/>
            </w:pPr>
            <w:r>
              <w:rPr>
                <w:rFonts w:ascii="仿宋_GB2312" w:hAnsi="仿宋_GB2312" w:cs="仿宋_GB2312" w:eastAsia="仿宋_GB2312"/>
                <w:sz w:val="20"/>
              </w:rPr>
              <w:t>3.3 单光子计数探测器：检测波长范围：≥230-850</w:t>
            </w:r>
            <w:r>
              <w:rPr>
                <w:rFonts w:ascii="仿宋_GB2312" w:hAnsi="仿宋_GB2312" w:cs="仿宋_GB2312" w:eastAsia="仿宋_GB2312"/>
                <w:sz w:val="21"/>
              </w:rPr>
              <w:t xml:space="preserve"> </w:t>
            </w:r>
            <w:r>
              <w:rPr>
                <w:rFonts w:ascii="仿宋_GB2312" w:hAnsi="仿宋_GB2312" w:cs="仿宋_GB2312" w:eastAsia="仿宋_GB2312"/>
                <w:sz w:val="20"/>
              </w:rPr>
              <w:t>nm，制冷方式：TE制冷，集成光子计数工作模式,典型TTS≤180</w:t>
            </w:r>
            <w:r>
              <w:rPr>
                <w:rFonts w:ascii="仿宋_GB2312" w:hAnsi="仿宋_GB2312" w:cs="仿宋_GB2312" w:eastAsia="仿宋_GB2312"/>
                <w:sz w:val="21"/>
              </w:rPr>
              <w:t xml:space="preserve"> </w:t>
            </w:r>
            <w:r>
              <w:rPr>
                <w:rFonts w:ascii="仿宋_GB2312" w:hAnsi="仿宋_GB2312" w:cs="仿宋_GB2312" w:eastAsia="仿宋_GB2312"/>
                <w:sz w:val="20"/>
              </w:rPr>
              <w:t>ps。</w:t>
            </w:r>
          </w:p>
          <w:p>
            <w:pPr>
              <w:pStyle w:val="null3"/>
              <w:jc w:val="left"/>
            </w:pPr>
            <w:r>
              <w:rPr>
                <w:rFonts w:ascii="仿宋_GB2312" w:hAnsi="仿宋_GB2312" w:cs="仿宋_GB2312" w:eastAsia="仿宋_GB2312"/>
                <w:sz w:val="20"/>
              </w:rPr>
              <w:t>3.4 上转换偏振附件：支持980 nm偏振测试，所需偏振角度：0-180°可调，采用980 nm单模激光器，光路耦合，激光器</w:t>
            </w:r>
            <w:r>
              <w:rPr>
                <w:rFonts w:ascii="仿宋_GB2312" w:hAnsi="仿宋_GB2312" w:cs="仿宋_GB2312" w:eastAsia="仿宋_GB2312"/>
                <w:sz w:val="20"/>
              </w:rPr>
              <w:t>可</w:t>
            </w:r>
            <w:r>
              <w:rPr>
                <w:rFonts w:ascii="仿宋_GB2312" w:hAnsi="仿宋_GB2312" w:cs="仿宋_GB2312" w:eastAsia="仿宋_GB2312"/>
                <w:sz w:val="20"/>
              </w:rPr>
              <w:t>全自动切换。</w:t>
            </w:r>
          </w:p>
          <w:p>
            <w:pPr>
              <w:pStyle w:val="null3"/>
              <w:jc w:val="left"/>
            </w:pPr>
            <w:r>
              <w:rPr>
                <w:rFonts w:ascii="仿宋_GB2312" w:hAnsi="仿宋_GB2312" w:cs="仿宋_GB2312" w:eastAsia="仿宋_GB2312"/>
                <w:sz w:val="20"/>
                <w:b/>
              </w:rPr>
              <w:t>4.显微模块：</w:t>
            </w:r>
          </w:p>
          <w:p>
            <w:pPr>
              <w:pStyle w:val="null3"/>
              <w:ind w:left="30"/>
              <w:jc w:val="left"/>
            </w:pPr>
            <w:r>
              <w:rPr>
                <w:rFonts w:ascii="仿宋_GB2312" w:hAnsi="仿宋_GB2312" w:cs="仿宋_GB2312" w:eastAsia="仿宋_GB2312"/>
                <w:sz w:val="20"/>
              </w:rPr>
              <w:t>4.1 采用开放式设计，内部可放置高/低温变温样品台和</w:t>
            </w:r>
            <w:r>
              <w:rPr>
                <w:rFonts w:ascii="仿宋_GB2312" w:hAnsi="仿宋_GB2312" w:cs="仿宋_GB2312" w:eastAsia="仿宋_GB2312"/>
                <w:sz w:val="20"/>
                <w:color w:val="000000"/>
              </w:rPr>
              <w:t>光电流光谱测试台</w:t>
            </w:r>
            <w:r>
              <w:rPr>
                <w:rFonts w:ascii="仿宋_GB2312" w:hAnsi="仿宋_GB2312" w:cs="仿宋_GB2312" w:eastAsia="仿宋_GB2312"/>
                <w:sz w:val="20"/>
              </w:rPr>
              <w:t>，用于原位高</w:t>
            </w:r>
            <w:r>
              <w:rPr>
                <w:rFonts w:ascii="仿宋_GB2312" w:hAnsi="仿宋_GB2312" w:cs="仿宋_GB2312" w:eastAsia="仿宋_GB2312"/>
                <w:sz w:val="20"/>
              </w:rPr>
              <w:t>/低温光谱实验。</w:t>
            </w:r>
          </w:p>
          <w:p>
            <w:pPr>
              <w:pStyle w:val="null3"/>
              <w:ind w:left="30"/>
              <w:jc w:val="left"/>
            </w:pPr>
            <w:r>
              <w:rPr>
                <w:rFonts w:ascii="仿宋_GB2312" w:hAnsi="仿宋_GB2312" w:cs="仿宋_GB2312" w:eastAsia="仿宋_GB2312"/>
                <w:sz w:val="20"/>
              </w:rPr>
              <w:t>4.2 配置彩色摄像机：≥2560×1920像素。</w:t>
            </w:r>
          </w:p>
          <w:p>
            <w:pPr>
              <w:pStyle w:val="null3"/>
              <w:ind w:left="30"/>
              <w:jc w:val="left"/>
            </w:pPr>
            <w:r>
              <w:rPr>
                <w:rFonts w:ascii="仿宋_GB2312" w:hAnsi="仿宋_GB2312" w:cs="仿宋_GB2312" w:eastAsia="仿宋_GB2312"/>
                <w:sz w:val="20"/>
              </w:rPr>
              <w:t>4.3 白光照明，软件控制自动切换白光照明和拉曼测量。</w:t>
            </w:r>
          </w:p>
          <w:p>
            <w:pPr>
              <w:pStyle w:val="null3"/>
              <w:ind w:left="30"/>
              <w:jc w:val="left"/>
            </w:pPr>
            <w:r>
              <w:rPr>
                <w:rFonts w:ascii="仿宋_GB2312" w:hAnsi="仿宋_GB2312" w:cs="仿宋_GB2312" w:eastAsia="仿宋_GB2312"/>
                <w:sz w:val="20"/>
              </w:rPr>
              <w:t>4.4 暗场反射照明：配50×（NA ≥ 0.50，WD≥8 mm）长焦明暗场物镜。</w:t>
            </w:r>
          </w:p>
          <w:p>
            <w:pPr>
              <w:pStyle w:val="null3"/>
              <w:ind w:left="30"/>
              <w:jc w:val="left"/>
            </w:pPr>
            <w:r>
              <w:rPr>
                <w:rFonts w:ascii="仿宋_GB2312" w:hAnsi="仿宋_GB2312" w:cs="仿宋_GB2312" w:eastAsia="仿宋_GB2312"/>
                <w:sz w:val="20"/>
              </w:rPr>
              <w:t>4.5 可见物镜：5×（NA≥ 0.10, WD ≥ 19 mm），10×（NA ≥ 0.25, WD ≥ 10 mm），100×（NA ≥ 0.90, WD ≥ 0.21 mm）</w:t>
            </w:r>
            <w:r>
              <w:rPr>
                <w:rFonts w:ascii="仿宋_GB2312" w:hAnsi="仿宋_GB2312" w:cs="仿宋_GB2312" w:eastAsia="仿宋_GB2312"/>
                <w:sz w:val="20"/>
              </w:rPr>
              <w:t>。</w:t>
            </w:r>
          </w:p>
          <w:p>
            <w:pPr>
              <w:pStyle w:val="null3"/>
              <w:ind w:left="30"/>
              <w:jc w:val="left"/>
            </w:pPr>
            <w:r>
              <w:rPr>
                <w:rFonts w:ascii="仿宋_GB2312" w:hAnsi="仿宋_GB2312" w:cs="仿宋_GB2312" w:eastAsia="仿宋_GB2312"/>
                <w:sz w:val="20"/>
              </w:rPr>
              <w:t>4.6 水镜：60×（ NA ≥ 1.0 ;  WD ≥2 mm ）。</w:t>
            </w:r>
          </w:p>
          <w:p>
            <w:pPr>
              <w:pStyle w:val="null3"/>
              <w:ind w:left="30"/>
              <w:jc w:val="left"/>
            </w:pPr>
            <w:r>
              <w:rPr>
                <w:rFonts w:ascii="仿宋_GB2312" w:hAnsi="仿宋_GB2312" w:cs="仿宋_GB2312" w:eastAsia="仿宋_GB2312"/>
                <w:sz w:val="20"/>
                <w:color w:val="000000"/>
              </w:rPr>
              <w:t>4.7 紫外可见物镜：15</w:t>
            </w:r>
            <w:r>
              <w:rPr>
                <w:rFonts w:ascii="仿宋_GB2312" w:hAnsi="仿宋_GB2312" w:cs="仿宋_GB2312" w:eastAsia="仿宋_GB2312"/>
                <w:sz w:val="20"/>
              </w:rPr>
              <w:t>×（NA ≥ 0.32, WD≥ 8.5 mm）</w:t>
            </w:r>
            <w:r>
              <w:rPr>
                <w:rFonts w:ascii="仿宋_GB2312" w:hAnsi="仿宋_GB2312" w:cs="仿宋_GB2312" w:eastAsia="仿宋_GB2312"/>
                <w:sz w:val="20"/>
                <w:color w:val="000000"/>
              </w:rPr>
              <w:t>，光谱范围</w:t>
            </w:r>
            <w:r>
              <w:rPr>
                <w:rFonts w:ascii="仿宋_GB2312" w:hAnsi="仿宋_GB2312" w:cs="仿宋_GB2312" w:eastAsia="仿宋_GB2312"/>
                <w:sz w:val="20"/>
                <w:color w:val="000000"/>
              </w:rPr>
              <w:t>≥325-750 nm。</w:t>
            </w:r>
          </w:p>
          <w:p>
            <w:pPr>
              <w:pStyle w:val="null3"/>
              <w:ind w:left="30"/>
              <w:jc w:val="left"/>
            </w:pPr>
            <w:r>
              <w:rPr>
                <w:rFonts w:ascii="仿宋_GB2312" w:hAnsi="仿宋_GB2312" w:cs="仿宋_GB2312" w:eastAsia="仿宋_GB2312"/>
                <w:sz w:val="20"/>
              </w:rPr>
              <w:t>4.8 全反射式物镜：倍数≥70×（NA≥0.65, WD≥1 mm），光谱范围≥220-2200 nm。</w:t>
            </w:r>
          </w:p>
          <w:p>
            <w:pPr>
              <w:pStyle w:val="null3"/>
              <w:ind w:left="30"/>
              <w:jc w:val="left"/>
            </w:pPr>
            <w:r>
              <w:rPr>
                <w:rFonts w:ascii="仿宋_GB2312" w:hAnsi="仿宋_GB2312" w:cs="仿宋_GB2312" w:eastAsia="仿宋_GB2312"/>
                <w:sz w:val="20"/>
              </w:rPr>
              <w:t>4.9 近红外长焦物镜：50×（NA ≥ 0.65, WD ≥ 9.4 mm）光谱范围≥450-1600 nm。</w:t>
            </w:r>
          </w:p>
          <w:p>
            <w:pPr>
              <w:pStyle w:val="null3"/>
              <w:ind w:left="30"/>
              <w:jc w:val="left"/>
            </w:pPr>
            <w:r>
              <w:rPr>
                <w:rFonts w:ascii="仿宋_GB2312" w:hAnsi="仿宋_GB2312" w:cs="仿宋_GB2312" w:eastAsia="仿宋_GB2312"/>
                <w:sz w:val="20"/>
              </w:rPr>
              <w:t>4.10透射光路：配置物镜接口，摄像头及激光光路接口。</w:t>
            </w:r>
          </w:p>
          <w:p>
            <w:pPr>
              <w:pStyle w:val="null3"/>
              <w:ind w:left="30"/>
              <w:jc w:val="left"/>
            </w:pPr>
            <w:r>
              <w:rPr>
                <w:rFonts w:ascii="仿宋_GB2312" w:hAnsi="仿宋_GB2312" w:cs="仿宋_GB2312" w:eastAsia="仿宋_GB2312"/>
                <w:sz w:val="20"/>
                <w:b/>
              </w:rPr>
              <w:t>5.光路设计：</w:t>
            </w:r>
          </w:p>
          <w:p>
            <w:pPr>
              <w:pStyle w:val="null3"/>
              <w:ind w:left="30"/>
              <w:jc w:val="left"/>
            </w:pPr>
            <w:r>
              <w:rPr>
                <w:rFonts w:ascii="仿宋_GB2312" w:hAnsi="仿宋_GB2312" w:cs="仿宋_GB2312" w:eastAsia="仿宋_GB2312"/>
                <w:sz w:val="20"/>
              </w:rPr>
              <w:t>5.1 发射光路采用自由光路耦合的消色差透射/全反式共聚焦光路设计，光谱范围≥220-2200 nm。</w:t>
            </w:r>
          </w:p>
          <w:p>
            <w:pPr>
              <w:pStyle w:val="null3"/>
              <w:jc w:val="left"/>
            </w:pPr>
            <w:r>
              <w:rPr>
                <w:rFonts w:ascii="仿宋_GB2312" w:hAnsi="仿宋_GB2312" w:cs="仿宋_GB2312" w:eastAsia="仿宋_GB2312"/>
                <w:sz w:val="20"/>
              </w:rPr>
              <w:t>5.2 光路中需存在共聚焦针孔：针孔调节范围≥10-1000 um可调，软件控制步进，步进最小≤ 1um。</w:t>
            </w:r>
          </w:p>
          <w:p>
            <w:pPr>
              <w:pStyle w:val="null3"/>
              <w:ind w:left="30"/>
              <w:jc w:val="left"/>
            </w:pPr>
            <w:r>
              <w:rPr>
                <w:rFonts w:ascii="仿宋_GB2312" w:hAnsi="仿宋_GB2312" w:cs="仿宋_GB2312" w:eastAsia="仿宋_GB2312"/>
                <w:sz w:val="20"/>
              </w:rPr>
              <w:t>5.3共聚焦成像空间分辨率：横向XY≤300 nm；纵向Z≤1000 nm。</w:t>
            </w:r>
          </w:p>
          <w:p>
            <w:pPr>
              <w:pStyle w:val="null3"/>
              <w:ind w:left="30"/>
              <w:jc w:val="left"/>
            </w:pPr>
            <w:r>
              <w:rPr>
                <w:rFonts w:ascii="仿宋_GB2312" w:hAnsi="仿宋_GB2312" w:cs="仿宋_GB2312" w:eastAsia="仿宋_GB2312"/>
                <w:sz w:val="20"/>
                <w:b/>
              </w:rPr>
              <w:t>6.单色仪：</w:t>
            </w:r>
          </w:p>
          <w:p>
            <w:pPr>
              <w:pStyle w:val="null3"/>
              <w:ind w:left="30"/>
              <w:jc w:val="left"/>
            </w:pPr>
            <w:r>
              <w:rPr>
                <w:rFonts w:ascii="仿宋_GB2312" w:hAnsi="仿宋_GB2312" w:cs="仿宋_GB2312" w:eastAsia="仿宋_GB2312"/>
                <w:sz w:val="20"/>
              </w:rPr>
              <w:t>6.1 采用全反式消色差校像散单级光谱仪。</w:t>
            </w:r>
          </w:p>
          <w:p>
            <w:pPr>
              <w:pStyle w:val="null3"/>
              <w:jc w:val="left"/>
            </w:pPr>
            <w:r>
              <w:rPr>
                <w:rFonts w:ascii="仿宋_GB2312" w:hAnsi="仿宋_GB2312" w:cs="仿宋_GB2312" w:eastAsia="仿宋_GB2312"/>
                <w:sz w:val="20"/>
              </w:rPr>
              <w:t>6.2 采用低杂散光光谱仪，光谱仪焦长≥750 mm；</w:t>
            </w:r>
          </w:p>
          <w:p>
            <w:pPr>
              <w:pStyle w:val="null3"/>
              <w:ind w:left="30"/>
              <w:jc w:val="left"/>
            </w:pPr>
            <w:r>
              <w:rPr>
                <w:rFonts w:ascii="仿宋_GB2312" w:hAnsi="仿宋_GB2312" w:cs="仿宋_GB2312" w:eastAsia="仿宋_GB2312"/>
                <w:sz w:val="20"/>
              </w:rPr>
              <w:t>6.3 光栅：至少配置150, 300, 600, 1800, 2400刻线光栅各1块,光栅尺寸≥</w:t>
            </w:r>
            <w:r>
              <w:rPr>
                <w:rFonts w:ascii="仿宋_GB2312" w:hAnsi="仿宋_GB2312" w:cs="仿宋_GB2312" w:eastAsia="仿宋_GB2312"/>
                <w:sz w:val="20"/>
              </w:rPr>
              <w:t xml:space="preserve"> </w:t>
            </w:r>
            <w:r>
              <w:rPr>
                <w:rFonts w:ascii="仿宋_GB2312" w:hAnsi="仿宋_GB2312" w:cs="仿宋_GB2312" w:eastAsia="仿宋_GB2312"/>
                <w:sz w:val="20"/>
              </w:rPr>
              <w:t>68</w:t>
            </w:r>
            <w:r>
              <w:rPr>
                <w:rFonts w:ascii="仿宋_GB2312" w:hAnsi="仿宋_GB2312" w:cs="仿宋_GB2312" w:eastAsia="仿宋_GB2312"/>
                <w:sz w:val="20"/>
              </w:rPr>
              <w:t xml:space="preserve"> </w:t>
            </w:r>
            <w:r>
              <w:rPr>
                <w:rFonts w:ascii="仿宋_GB2312" w:hAnsi="仿宋_GB2312" w:cs="仿宋_GB2312" w:eastAsia="仿宋_GB2312"/>
                <w:sz w:val="20"/>
              </w:rPr>
              <w:t>mm×</w:t>
            </w:r>
            <w:r>
              <w:rPr>
                <w:rFonts w:ascii="仿宋_GB2312" w:hAnsi="仿宋_GB2312" w:cs="仿宋_GB2312" w:eastAsia="仿宋_GB2312"/>
                <w:sz w:val="20"/>
              </w:rPr>
              <w:t>68</w:t>
            </w:r>
            <w:r>
              <w:rPr>
                <w:rFonts w:ascii="仿宋_GB2312" w:hAnsi="仿宋_GB2312" w:cs="仿宋_GB2312" w:eastAsia="仿宋_GB2312"/>
                <w:sz w:val="20"/>
              </w:rPr>
              <w:t xml:space="preserve"> </w:t>
            </w:r>
            <w:r>
              <w:rPr>
                <w:rFonts w:ascii="仿宋_GB2312" w:hAnsi="仿宋_GB2312" w:cs="仿宋_GB2312" w:eastAsia="仿宋_GB2312"/>
                <w:sz w:val="20"/>
              </w:rPr>
              <w:t>mm。</w:t>
            </w:r>
          </w:p>
          <w:p>
            <w:pPr>
              <w:pStyle w:val="null3"/>
              <w:ind w:left="30"/>
              <w:jc w:val="left"/>
            </w:pPr>
            <w:r>
              <w:rPr>
                <w:rFonts w:ascii="仿宋_GB2312" w:hAnsi="仿宋_GB2312" w:cs="仿宋_GB2312" w:eastAsia="仿宋_GB2312"/>
                <w:sz w:val="20"/>
              </w:rPr>
              <w:t>6.4 光谱仪可同时接两个探测器，软件控制探测器自动切换。</w:t>
            </w:r>
          </w:p>
          <w:p>
            <w:pPr>
              <w:pStyle w:val="null3"/>
              <w:jc w:val="left"/>
            </w:pPr>
            <w:r>
              <w:rPr>
                <w:rFonts w:ascii="仿宋_GB2312" w:hAnsi="仿宋_GB2312" w:cs="仿宋_GB2312" w:eastAsia="仿宋_GB2312"/>
                <w:sz w:val="20"/>
              </w:rPr>
              <w:t>6.5 CCD</w:t>
            </w:r>
            <w:r>
              <w:rPr>
                <w:rFonts w:ascii="仿宋_GB2312" w:hAnsi="仿宋_GB2312" w:cs="仿宋_GB2312" w:eastAsia="仿宋_GB2312"/>
                <w:sz w:val="21"/>
              </w:rPr>
              <w:t xml:space="preserve"> </w:t>
            </w:r>
            <w:r>
              <w:rPr>
                <w:rFonts w:ascii="仿宋_GB2312" w:hAnsi="仿宋_GB2312" w:cs="仿宋_GB2312" w:eastAsia="仿宋_GB2312"/>
                <w:sz w:val="20"/>
              </w:rPr>
              <w:t>探测器：</w:t>
            </w:r>
            <w:r>
              <w:rPr>
                <w:rFonts w:ascii="仿宋_GB2312" w:hAnsi="仿宋_GB2312" w:cs="仿宋_GB2312" w:eastAsia="仿宋_GB2312"/>
                <w:sz w:val="20"/>
              </w:rPr>
              <w:t>TE制冷到≤-75 ℃，光谱范围：≥</w:t>
            </w:r>
            <w:r>
              <w:rPr>
                <w:rFonts w:ascii="仿宋_GB2312" w:hAnsi="仿宋_GB2312" w:cs="仿宋_GB2312" w:eastAsia="仿宋_GB2312"/>
                <w:sz w:val="21"/>
              </w:rPr>
              <w:t xml:space="preserve"> </w:t>
            </w:r>
            <w:r>
              <w:rPr>
                <w:rFonts w:ascii="仿宋_GB2312" w:hAnsi="仿宋_GB2312" w:cs="仿宋_GB2312" w:eastAsia="仿宋_GB2312"/>
                <w:sz w:val="20"/>
              </w:rPr>
              <w:t>200-1050 nm，有效像素≥1024×256，像素尺寸≥26×26 um。</w:t>
            </w:r>
          </w:p>
          <w:p>
            <w:pPr>
              <w:pStyle w:val="null3"/>
              <w:ind w:left="30"/>
              <w:jc w:val="left"/>
            </w:pPr>
            <w:r>
              <w:rPr>
                <w:rFonts w:ascii="仿宋_GB2312" w:hAnsi="仿宋_GB2312" w:cs="仿宋_GB2312" w:eastAsia="仿宋_GB2312"/>
                <w:sz w:val="20"/>
              </w:rPr>
              <w:t>6.6 InGaAs探测器：液氮制冷到≤-100 ℃，光谱范围：≥800-1550 nm，有效像素≥512×1，像素尺寸≥50×500 um。</w:t>
            </w:r>
          </w:p>
          <w:p>
            <w:pPr>
              <w:pStyle w:val="null3"/>
              <w:ind w:left="30"/>
              <w:jc w:val="left"/>
            </w:pPr>
            <w:r>
              <w:rPr>
                <w:rFonts w:ascii="仿宋_GB2312" w:hAnsi="仿宋_GB2312" w:cs="仿宋_GB2312" w:eastAsia="仿宋_GB2312"/>
                <w:sz w:val="20"/>
                <w:b/>
              </w:rPr>
              <w:t>7. 配套附件：</w:t>
            </w:r>
          </w:p>
          <w:p>
            <w:pPr>
              <w:pStyle w:val="null3"/>
              <w:ind w:left="30"/>
              <w:jc w:val="left"/>
            </w:pPr>
            <w:r>
              <w:rPr>
                <w:rFonts w:ascii="仿宋_GB2312" w:hAnsi="仿宋_GB2312" w:cs="仿宋_GB2312" w:eastAsia="仿宋_GB2312"/>
                <w:sz w:val="20"/>
                <w:b/>
              </w:rPr>
              <w:t>7.1 XYZ高精密自动平台</w:t>
            </w:r>
          </w:p>
          <w:p>
            <w:pPr>
              <w:pStyle w:val="null3"/>
              <w:jc w:val="left"/>
            </w:pPr>
            <w:r>
              <w:rPr>
                <w:rFonts w:ascii="仿宋_GB2312" w:hAnsi="仿宋_GB2312" w:cs="仿宋_GB2312" w:eastAsia="仿宋_GB2312"/>
                <w:sz w:val="20"/>
              </w:rPr>
              <w:t>7.1.1 XYZ扫描范围X≥75 mm，Y≥50 mm，Z≥20 mm。</w:t>
            </w:r>
          </w:p>
          <w:p>
            <w:pPr>
              <w:pStyle w:val="null3"/>
              <w:ind w:left="30"/>
              <w:jc w:val="left"/>
            </w:pPr>
            <w:r>
              <w:rPr>
                <w:rFonts w:ascii="仿宋_GB2312" w:hAnsi="仿宋_GB2312" w:cs="仿宋_GB2312" w:eastAsia="仿宋_GB2312"/>
                <w:sz w:val="20"/>
              </w:rPr>
              <w:t>7.1.2 最小步进≤10 nm，采用闭环控制，精度≤50 nm。</w:t>
            </w:r>
          </w:p>
          <w:p>
            <w:pPr>
              <w:pStyle w:val="null3"/>
              <w:ind w:left="30"/>
              <w:jc w:val="left"/>
            </w:pPr>
            <w:r>
              <w:rPr>
                <w:rFonts w:ascii="仿宋_GB2312" w:hAnsi="仿宋_GB2312" w:cs="仿宋_GB2312" w:eastAsia="仿宋_GB2312"/>
                <w:sz w:val="20"/>
              </w:rPr>
              <w:t>7.1.3 实时聚焦：支持激光信号自动聚焦。</w:t>
            </w:r>
          </w:p>
          <w:p>
            <w:pPr>
              <w:pStyle w:val="null3"/>
              <w:ind w:left="30"/>
              <w:jc w:val="left"/>
            </w:pPr>
            <w:r>
              <w:rPr>
                <w:rFonts w:ascii="仿宋_GB2312" w:hAnsi="仿宋_GB2312" w:cs="仿宋_GB2312" w:eastAsia="仿宋_GB2312"/>
                <w:sz w:val="20"/>
                <w:b/>
              </w:rPr>
              <w:t>7.2 高温热台</w:t>
            </w:r>
          </w:p>
          <w:p>
            <w:pPr>
              <w:pStyle w:val="null3"/>
              <w:ind w:left="30"/>
              <w:jc w:val="left"/>
            </w:pPr>
            <w:r>
              <w:rPr>
                <w:rFonts w:ascii="仿宋_GB2312" w:hAnsi="仿宋_GB2312" w:cs="仿宋_GB2312" w:eastAsia="仿宋_GB2312"/>
                <w:sz w:val="20"/>
              </w:rPr>
              <w:t>7.2.1 温控范围≥20</w:t>
            </w:r>
            <w:r>
              <w:rPr>
                <w:rFonts w:ascii="仿宋_GB2312" w:hAnsi="仿宋_GB2312" w:cs="仿宋_GB2312" w:eastAsia="仿宋_GB2312"/>
              </w:rPr>
              <w:t xml:space="preserve"> </w:t>
            </w:r>
            <w:r>
              <w:rPr>
                <w:rFonts w:ascii="仿宋_GB2312" w:hAnsi="仿宋_GB2312" w:cs="仿宋_GB2312" w:eastAsia="仿宋_GB2312"/>
                <w:sz w:val="20"/>
              </w:rPr>
              <w:t>℃（室温）-1200</w:t>
            </w:r>
            <w:r>
              <w:rPr>
                <w:rFonts w:ascii="仿宋_GB2312" w:hAnsi="仿宋_GB2312" w:cs="仿宋_GB2312" w:eastAsia="仿宋_GB2312"/>
              </w:rPr>
              <w:t xml:space="preserve"> </w:t>
            </w:r>
            <w:r>
              <w:rPr>
                <w:rFonts w:ascii="仿宋_GB2312" w:hAnsi="仿宋_GB2312" w:cs="仿宋_GB2312" w:eastAsia="仿宋_GB2312"/>
                <w:sz w:val="20"/>
              </w:rPr>
              <w:t>℃。</w:t>
            </w:r>
          </w:p>
          <w:p>
            <w:pPr>
              <w:pStyle w:val="null3"/>
              <w:ind w:left="30"/>
              <w:jc w:val="left"/>
            </w:pPr>
            <w:r>
              <w:rPr>
                <w:rFonts w:ascii="仿宋_GB2312" w:hAnsi="仿宋_GB2312" w:cs="仿宋_GB2312" w:eastAsia="仿宋_GB2312"/>
                <w:sz w:val="20"/>
              </w:rPr>
              <w:t>7.2.2温度稳定性≤±0.1</w:t>
            </w:r>
            <w:r>
              <w:rPr>
                <w:rFonts w:ascii="仿宋_GB2312" w:hAnsi="仿宋_GB2312" w:cs="仿宋_GB2312" w:eastAsia="仿宋_GB2312"/>
              </w:rPr>
              <w:t xml:space="preserve"> </w:t>
            </w:r>
            <w:r>
              <w:rPr>
                <w:rFonts w:ascii="仿宋_GB2312" w:hAnsi="仿宋_GB2312" w:cs="仿宋_GB2312" w:eastAsia="仿宋_GB2312"/>
                <w:sz w:val="20"/>
              </w:rPr>
              <w:t>℃。</w:t>
            </w:r>
          </w:p>
          <w:p>
            <w:pPr>
              <w:pStyle w:val="null3"/>
              <w:ind w:left="30"/>
              <w:jc w:val="left"/>
            </w:pPr>
            <w:r>
              <w:rPr>
                <w:rFonts w:ascii="仿宋_GB2312" w:hAnsi="仿宋_GB2312" w:cs="仿宋_GB2312" w:eastAsia="仿宋_GB2312"/>
                <w:sz w:val="20"/>
              </w:rPr>
              <w:t xml:space="preserve">7.2.3 </w:t>
            </w:r>
            <w:r>
              <w:rPr>
                <w:rFonts w:ascii="仿宋_GB2312" w:hAnsi="仿宋_GB2312" w:cs="仿宋_GB2312" w:eastAsia="仿宋_GB2312"/>
                <w:sz w:val="20"/>
                <w:color w:val="000000"/>
              </w:rPr>
              <w:t>石英窗口，顶窗工作距离</w:t>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mm。</w:t>
            </w:r>
          </w:p>
          <w:p>
            <w:pPr>
              <w:pStyle w:val="null3"/>
              <w:ind w:left="30"/>
              <w:jc w:val="left"/>
            </w:pPr>
            <w:r>
              <w:rPr>
                <w:rFonts w:ascii="仿宋_GB2312" w:hAnsi="仿宋_GB2312" w:cs="仿宋_GB2312" w:eastAsia="仿宋_GB2312"/>
                <w:sz w:val="20"/>
              </w:rPr>
              <w:t>7.2.4 包括热台，温度控制器，冷水机，循环水系统。</w:t>
            </w:r>
          </w:p>
          <w:p>
            <w:pPr>
              <w:pStyle w:val="null3"/>
              <w:ind w:left="30"/>
              <w:jc w:val="left"/>
            </w:pPr>
            <w:r>
              <w:rPr>
                <w:rFonts w:ascii="仿宋_GB2312" w:hAnsi="仿宋_GB2312" w:cs="仿宋_GB2312" w:eastAsia="仿宋_GB2312"/>
                <w:sz w:val="20"/>
                <w:b/>
              </w:rPr>
              <w:t>7.3 低温冷台</w:t>
            </w:r>
          </w:p>
          <w:p>
            <w:pPr>
              <w:pStyle w:val="null3"/>
              <w:ind w:left="30"/>
              <w:jc w:val="left"/>
            </w:pPr>
            <w:r>
              <w:rPr>
                <w:rFonts w:ascii="仿宋_GB2312" w:hAnsi="仿宋_GB2312" w:cs="仿宋_GB2312" w:eastAsia="仿宋_GB2312"/>
                <w:sz w:val="20"/>
              </w:rPr>
              <w:t>7.3.1 显微冷热台, 工作温度范围≥-195</w:t>
            </w:r>
            <w:r>
              <w:rPr>
                <w:rFonts w:ascii="仿宋_GB2312" w:hAnsi="仿宋_GB2312" w:cs="仿宋_GB2312" w:eastAsia="仿宋_GB2312"/>
              </w:rPr>
              <w:t xml:space="preserve"> </w:t>
            </w:r>
            <w:r>
              <w:rPr>
                <w:rFonts w:ascii="仿宋_GB2312" w:hAnsi="仿宋_GB2312" w:cs="仿宋_GB2312" w:eastAsia="仿宋_GB2312"/>
                <w:sz w:val="20"/>
              </w:rPr>
              <w:t>℃至600</w:t>
            </w:r>
            <w:r>
              <w:rPr>
                <w:rFonts w:ascii="仿宋_GB2312" w:hAnsi="仿宋_GB2312" w:cs="仿宋_GB2312" w:eastAsia="仿宋_GB2312"/>
              </w:rPr>
              <w:t xml:space="preserve"> </w:t>
            </w:r>
            <w:r>
              <w:rPr>
                <w:rFonts w:ascii="仿宋_GB2312" w:hAnsi="仿宋_GB2312" w:cs="仿宋_GB2312" w:eastAsia="仿宋_GB2312"/>
                <w:sz w:val="20"/>
              </w:rPr>
              <w:t>℃。</w:t>
            </w:r>
          </w:p>
          <w:p>
            <w:pPr>
              <w:pStyle w:val="null3"/>
              <w:ind w:left="30"/>
              <w:jc w:val="left"/>
            </w:pPr>
            <w:r>
              <w:rPr>
                <w:rFonts w:ascii="仿宋_GB2312" w:hAnsi="仿宋_GB2312" w:cs="仿宋_GB2312" w:eastAsia="仿宋_GB2312"/>
                <w:sz w:val="20"/>
              </w:rPr>
              <w:t>7.3.2</w:t>
            </w:r>
            <w:r>
              <w:rPr>
                <w:rFonts w:ascii="仿宋_GB2312" w:hAnsi="仿宋_GB2312" w:cs="仿宋_GB2312" w:eastAsia="仿宋_GB2312"/>
                <w:sz w:val="20"/>
                <w:color w:val="000000"/>
              </w:rPr>
              <w:t>样品最大直径</w:t>
            </w:r>
            <w:r>
              <w:rPr>
                <w:rFonts w:ascii="仿宋_GB2312" w:hAnsi="仿宋_GB2312" w:cs="仿宋_GB2312" w:eastAsia="仿宋_GB2312"/>
                <w:sz w:val="20"/>
                <w:color w:val="000000"/>
              </w:rPr>
              <w:t>≥22 mm。</w:t>
            </w:r>
          </w:p>
          <w:p>
            <w:pPr>
              <w:pStyle w:val="null3"/>
              <w:ind w:left="30"/>
              <w:jc w:val="left"/>
            </w:pPr>
            <w:r>
              <w:rPr>
                <w:rFonts w:ascii="仿宋_GB2312" w:hAnsi="仿宋_GB2312" w:cs="仿宋_GB2312" w:eastAsia="仿宋_GB2312"/>
                <w:sz w:val="20"/>
              </w:rPr>
              <w:t xml:space="preserve">7.3.3 </w:t>
            </w:r>
            <w:r>
              <w:rPr>
                <w:rFonts w:ascii="仿宋_GB2312" w:hAnsi="仿宋_GB2312" w:cs="仿宋_GB2312" w:eastAsia="仿宋_GB2312"/>
                <w:sz w:val="20"/>
                <w:color w:val="000000"/>
              </w:rPr>
              <w:t>透光孔</w:t>
            </w:r>
            <w:r>
              <w:rPr>
                <w:rFonts w:ascii="仿宋_GB2312" w:hAnsi="仿宋_GB2312" w:cs="仿宋_GB2312" w:eastAsia="仿宋_GB2312"/>
                <w:sz w:val="20"/>
                <w:color w:val="000000"/>
              </w:rPr>
              <w:t>≥2 mm,样品在XY方向可手动移动≥16 mm。</w:t>
            </w:r>
          </w:p>
          <w:p>
            <w:pPr>
              <w:pStyle w:val="null3"/>
              <w:ind w:left="30"/>
              <w:jc w:val="left"/>
            </w:pPr>
            <w:r>
              <w:rPr>
                <w:rFonts w:ascii="仿宋_GB2312" w:hAnsi="仿宋_GB2312" w:cs="仿宋_GB2312" w:eastAsia="仿宋_GB2312"/>
                <w:sz w:val="20"/>
              </w:rPr>
              <w:t>7.3.4 样品台尺寸≥ 135 mm x 90 mm x 20 mm。</w:t>
            </w:r>
          </w:p>
          <w:p>
            <w:pPr>
              <w:pStyle w:val="null3"/>
              <w:ind w:left="30"/>
              <w:jc w:val="left"/>
            </w:pPr>
            <w:r>
              <w:rPr>
                <w:rFonts w:ascii="仿宋_GB2312" w:hAnsi="仿宋_GB2312" w:cs="仿宋_GB2312" w:eastAsia="仿宋_GB2312"/>
                <w:sz w:val="20"/>
              </w:rPr>
              <w:t>7.3.5 高温测量时水冷回路。</w:t>
            </w:r>
          </w:p>
          <w:p>
            <w:pPr>
              <w:pStyle w:val="null3"/>
              <w:ind w:left="30"/>
              <w:jc w:val="left"/>
            </w:pPr>
            <w:r>
              <w:rPr>
                <w:rFonts w:ascii="仿宋_GB2312" w:hAnsi="仿宋_GB2312" w:cs="仿宋_GB2312" w:eastAsia="仿宋_GB2312"/>
                <w:sz w:val="20"/>
              </w:rPr>
              <w:t>7.3.6 低温测量时液氮冷却回路。</w:t>
            </w:r>
          </w:p>
          <w:p>
            <w:pPr>
              <w:pStyle w:val="null3"/>
              <w:ind w:left="30"/>
              <w:jc w:val="left"/>
            </w:pPr>
            <w:r>
              <w:rPr>
                <w:rFonts w:ascii="仿宋_GB2312" w:hAnsi="仿宋_GB2312" w:cs="仿宋_GB2312" w:eastAsia="仿宋_GB2312"/>
                <w:sz w:val="20"/>
              </w:rPr>
              <w:t>7.3.7 要求物镜工作距离≥4 mm，使用透射照明时观察样品的聚光透镜工作距离≥12 mm。</w:t>
            </w:r>
          </w:p>
          <w:p>
            <w:pPr>
              <w:pStyle w:val="null3"/>
              <w:ind w:left="30"/>
              <w:jc w:val="left"/>
            </w:pPr>
            <w:r>
              <w:rPr>
                <w:rFonts w:ascii="仿宋_GB2312" w:hAnsi="仿宋_GB2312" w:cs="仿宋_GB2312" w:eastAsia="仿宋_GB2312"/>
                <w:sz w:val="20"/>
                <w:b/>
              </w:rPr>
              <w:t>7.4 积分球</w:t>
            </w:r>
            <w:r>
              <w:rPr>
                <w:rFonts w:ascii="仿宋_GB2312" w:hAnsi="仿宋_GB2312" w:cs="仿宋_GB2312" w:eastAsia="仿宋_GB2312"/>
                <w:sz w:val="20"/>
              </w:rPr>
              <w:t>：内径</w:t>
            </w:r>
            <w:r>
              <w:rPr>
                <w:rFonts w:ascii="仿宋_GB2312" w:hAnsi="仿宋_GB2312" w:cs="仿宋_GB2312" w:eastAsia="仿宋_GB2312"/>
                <w:sz w:val="20"/>
              </w:rPr>
              <w:t>≥80 mm, 支持与实验室现有光纤光谱仪(海洋光学光谱仪，型号：QE</w:t>
            </w:r>
            <w:r>
              <w:rPr>
                <w:rFonts w:ascii="仿宋_GB2312" w:hAnsi="仿宋_GB2312" w:cs="仿宋_GB2312" w:eastAsia="仿宋_GB2312"/>
                <w:sz w:val="20"/>
              </w:rPr>
              <w:t>900</w:t>
            </w:r>
            <w:r>
              <w:rPr>
                <w:rFonts w:ascii="仿宋_GB2312" w:hAnsi="仿宋_GB2312" w:cs="仿宋_GB2312" w:eastAsia="仿宋_GB2312"/>
                <w:sz w:val="20"/>
              </w:rPr>
              <w:t xml:space="preserve"> </w:t>
            </w:r>
            <w:r>
              <w:rPr>
                <w:rFonts w:ascii="仿宋_GB2312" w:hAnsi="仿宋_GB2312" w:cs="仿宋_GB2312" w:eastAsia="仿宋_GB2312"/>
                <w:sz w:val="20"/>
              </w:rPr>
              <w:t>Pro)直接耦合，软件可实现两曲线或四曲线法量子产率测试。</w:t>
            </w:r>
          </w:p>
          <w:p>
            <w:pPr>
              <w:pStyle w:val="null3"/>
              <w:ind w:left="30"/>
              <w:jc w:val="left"/>
            </w:pPr>
            <w:r>
              <w:rPr>
                <w:rFonts w:ascii="仿宋_GB2312" w:hAnsi="仿宋_GB2312" w:cs="仿宋_GB2312" w:eastAsia="仿宋_GB2312"/>
                <w:sz w:val="20"/>
                <w:b/>
              </w:rPr>
              <w:t>7.5 红外测温附件：</w:t>
            </w:r>
            <w:r>
              <w:rPr>
                <w:rFonts w:ascii="仿宋_GB2312" w:hAnsi="仿宋_GB2312" w:cs="仿宋_GB2312" w:eastAsia="仿宋_GB2312"/>
                <w:sz w:val="20"/>
              </w:rPr>
              <w:t>镜头材质：锗；测温范围：</w:t>
            </w:r>
            <w:r>
              <w:rPr>
                <w:rFonts w:ascii="仿宋_GB2312" w:hAnsi="仿宋_GB2312" w:cs="仿宋_GB2312" w:eastAsia="仿宋_GB2312"/>
                <w:sz w:val="20"/>
              </w:rPr>
              <w:t>-40-1200 ℃。热灵敏度≤25 mK @ 30 ℃，响应波段</w:t>
            </w:r>
            <w:r>
              <w:rPr>
                <w:rFonts w:ascii="仿宋_GB2312" w:hAnsi="仿宋_GB2312" w:cs="仿宋_GB2312" w:eastAsia="仿宋_GB2312"/>
                <w:sz w:val="20"/>
              </w:rPr>
              <w:t>8 - 14 um</w:t>
            </w:r>
            <w:r>
              <w:rPr>
                <w:rFonts w:ascii="仿宋_GB2312" w:hAnsi="仿宋_GB2312" w:cs="仿宋_GB2312" w:eastAsia="仿宋_GB2312"/>
                <w:sz w:val="20"/>
              </w:rPr>
              <w:t>，红外分辨率</w:t>
            </w:r>
            <w:r>
              <w:rPr>
                <w:rFonts w:ascii="仿宋_GB2312" w:hAnsi="仿宋_GB2312" w:cs="仿宋_GB2312" w:eastAsia="仿宋_GB2312"/>
                <w:sz w:val="20"/>
              </w:rPr>
              <w:t>≥640*480像素，数字变焦范围： 1-35倍，超分辨率≥1280*960像素；配置微距镜头和三脚架。</w:t>
            </w:r>
          </w:p>
          <w:p>
            <w:pPr>
              <w:pStyle w:val="null3"/>
              <w:ind w:left="30"/>
              <w:jc w:val="left"/>
            </w:pPr>
            <w:r>
              <w:rPr>
                <w:rFonts w:ascii="仿宋_GB2312" w:hAnsi="仿宋_GB2312" w:cs="仿宋_GB2312" w:eastAsia="仿宋_GB2312"/>
                <w:sz w:val="20"/>
                <w:b/>
              </w:rPr>
              <w:t>7.6 双通道源表：</w:t>
            </w:r>
            <w:r>
              <w:rPr>
                <w:rFonts w:ascii="仿宋_GB2312" w:hAnsi="仿宋_GB2312" w:cs="仿宋_GB2312" w:eastAsia="仿宋_GB2312"/>
                <w:sz w:val="20"/>
              </w:rPr>
              <w:t>通道数：双通道；</w:t>
            </w:r>
            <w:r>
              <w:rPr>
                <w:rFonts w:ascii="仿宋_GB2312" w:hAnsi="仿宋_GB2312" w:cs="仿宋_GB2312" w:eastAsia="仿宋_GB2312"/>
                <w:sz w:val="20"/>
              </w:rPr>
              <w:t>电压量程范围：</w:t>
            </w:r>
            <w:r>
              <w:rPr>
                <w:rFonts w:ascii="仿宋_GB2312" w:hAnsi="仿宋_GB2312" w:cs="仿宋_GB2312" w:eastAsia="仿宋_GB2312"/>
                <w:sz w:val="20"/>
              </w:rPr>
              <w:t>100 mV-200V。电流量程： 0.1 pA-10</w:t>
            </w:r>
            <w:r>
              <w:rPr>
                <w:rFonts w:ascii="仿宋_GB2312" w:hAnsi="仿宋_GB2312" w:cs="仿宋_GB2312" w:eastAsia="仿宋_GB2312"/>
              </w:rPr>
              <w:t xml:space="preserve"> </w:t>
            </w:r>
            <w:r>
              <w:rPr>
                <w:rFonts w:ascii="仿宋_GB2312" w:hAnsi="仿宋_GB2312" w:cs="仿宋_GB2312" w:eastAsia="仿宋_GB2312"/>
                <w:sz w:val="20"/>
              </w:rPr>
              <w:t>A；基本准确度：电压≤0.012%，电流≤0.03%；宽带噪声≤ 20 mV；读数缓存≥1000000读数；读数≥30000读数/秒。</w:t>
            </w:r>
          </w:p>
          <w:p>
            <w:pPr>
              <w:pStyle w:val="null3"/>
              <w:ind w:left="30"/>
              <w:jc w:val="left"/>
            </w:pPr>
            <w:r>
              <w:rPr>
                <w:rFonts w:ascii="仿宋_GB2312" w:hAnsi="仿宋_GB2312" w:cs="仿宋_GB2312" w:eastAsia="仿宋_GB2312"/>
                <w:sz w:val="20"/>
              </w:rPr>
              <w:t>7.7</w:t>
            </w:r>
            <w:r>
              <w:rPr>
                <w:rFonts w:ascii="仿宋_GB2312" w:hAnsi="仿宋_GB2312" w:cs="仿宋_GB2312" w:eastAsia="仿宋_GB2312"/>
                <w:sz w:val="20"/>
                <w:b/>
              </w:rPr>
              <w:t>便携功率计：</w:t>
            </w:r>
          </w:p>
          <w:p>
            <w:pPr>
              <w:pStyle w:val="null3"/>
              <w:ind w:left="30"/>
              <w:jc w:val="left"/>
            </w:pPr>
            <w:r>
              <w:rPr>
                <w:rFonts w:ascii="仿宋_GB2312" w:hAnsi="仿宋_GB2312" w:cs="仿宋_GB2312" w:eastAsia="仿宋_GB2312"/>
                <w:sz w:val="20"/>
              </w:rPr>
              <w:t>7.7.1工作波长范围： 190-2000 nm，量程范围： 100 uW- 5W。</w:t>
            </w:r>
          </w:p>
          <w:p>
            <w:pPr>
              <w:pStyle w:val="null3"/>
              <w:ind w:left="30"/>
              <w:jc w:val="left"/>
            </w:pPr>
            <w:r>
              <w:rPr>
                <w:rFonts w:ascii="仿宋_GB2312" w:hAnsi="仿宋_GB2312" w:cs="仿宋_GB2312" w:eastAsia="仿宋_GB2312"/>
                <w:sz w:val="20"/>
              </w:rPr>
              <w:t>7.7.2工作波长范围： 200-1100 nm，量程范围： 1 nW- 1W。</w:t>
            </w:r>
          </w:p>
          <w:p>
            <w:pPr>
              <w:pStyle w:val="null3"/>
              <w:jc w:val="left"/>
            </w:pPr>
            <w:r>
              <w:rPr>
                <w:rFonts w:ascii="仿宋_GB2312" w:hAnsi="仿宋_GB2312" w:cs="仿宋_GB2312" w:eastAsia="仿宋_GB2312"/>
                <w:sz w:val="20"/>
                <w:b/>
                <w:color w:val="000000"/>
              </w:rPr>
              <w:t>7.8 显微透射光路：</w:t>
            </w:r>
            <w:r>
              <w:rPr>
                <w:rFonts w:ascii="仿宋_GB2312" w:hAnsi="仿宋_GB2312" w:cs="仿宋_GB2312" w:eastAsia="仿宋_GB2312"/>
                <w:sz w:val="20"/>
                <w:color w:val="000000"/>
              </w:rPr>
              <w:t>支持物镜更换，物镜</w:t>
            </w:r>
            <w:r>
              <w:rPr>
                <w:rFonts w:ascii="仿宋_GB2312" w:hAnsi="仿宋_GB2312" w:cs="仿宋_GB2312" w:eastAsia="仿宋_GB2312"/>
                <w:sz w:val="20"/>
                <w:color w:val="000000"/>
              </w:rPr>
              <w:t>XYZ轴可以手动移动，支持空间位移拉曼。</w:t>
            </w:r>
          </w:p>
          <w:p>
            <w:pPr>
              <w:pStyle w:val="null3"/>
              <w:jc w:val="left"/>
            </w:pPr>
            <w:r>
              <w:rPr>
                <w:rFonts w:ascii="仿宋_GB2312" w:hAnsi="仿宋_GB2312" w:cs="仿宋_GB2312" w:eastAsia="仿宋_GB2312"/>
                <w:sz w:val="20"/>
                <w:b/>
                <w:color w:val="000000"/>
              </w:rPr>
              <w:t>7.9</w:t>
            </w:r>
            <w:r>
              <w:rPr>
                <w:rFonts w:ascii="仿宋_GB2312" w:hAnsi="仿宋_GB2312" w:cs="仿宋_GB2312" w:eastAsia="仿宋_GB2312"/>
              </w:rPr>
              <w:t xml:space="preserve"> </w:t>
            </w:r>
            <w:r>
              <w:rPr>
                <w:rFonts w:ascii="仿宋_GB2312" w:hAnsi="仿宋_GB2312" w:cs="仿宋_GB2312" w:eastAsia="仿宋_GB2312"/>
                <w:sz w:val="20"/>
              </w:rPr>
              <w:t>光镊系统配置的</w:t>
            </w:r>
            <w:r>
              <w:rPr>
                <w:rFonts w:ascii="仿宋_GB2312" w:hAnsi="仿宋_GB2312" w:cs="仿宋_GB2312" w:eastAsia="仿宋_GB2312"/>
                <w:sz w:val="20"/>
              </w:rPr>
              <w:t>CCD相机分表率≥ 500万像素。</w:t>
            </w:r>
          </w:p>
          <w:p>
            <w:pPr>
              <w:pStyle w:val="null3"/>
              <w:jc w:val="left"/>
            </w:pPr>
            <w:r>
              <w:rPr>
                <w:rFonts w:ascii="仿宋_GB2312" w:hAnsi="仿宋_GB2312" w:cs="仿宋_GB2312" w:eastAsia="仿宋_GB2312"/>
                <w:sz w:val="20"/>
                <w:b/>
                <w:color w:val="000000"/>
              </w:rPr>
              <w:t xml:space="preserve">7.10 </w:t>
            </w:r>
            <w:r>
              <w:rPr>
                <w:rFonts w:ascii="仿宋_GB2312" w:hAnsi="仿宋_GB2312" w:cs="仿宋_GB2312" w:eastAsia="仿宋_GB2312"/>
                <w:sz w:val="20"/>
                <w:color w:val="000000"/>
              </w:rPr>
              <w:t>阻尼光学平台，尺寸：</w:t>
            </w:r>
            <w:r>
              <w:rPr>
                <w:rFonts w:ascii="仿宋_GB2312" w:hAnsi="仿宋_GB2312" w:cs="仿宋_GB2312" w:eastAsia="仿宋_GB2312"/>
                <w:sz w:val="20"/>
                <w:color w:val="000000"/>
              </w:rPr>
              <w:t>≥1.5*1.8米。</w:t>
            </w:r>
          </w:p>
          <w:p>
            <w:pPr>
              <w:pStyle w:val="null3"/>
              <w:jc w:val="left"/>
            </w:pPr>
            <w:r>
              <w:rPr>
                <w:rFonts w:ascii="仿宋_GB2312" w:hAnsi="仿宋_GB2312" w:cs="仿宋_GB2312" w:eastAsia="仿宋_GB2312"/>
                <w:sz w:val="20"/>
                <w:b/>
              </w:rPr>
              <w:t xml:space="preserve">7.11 </w:t>
            </w:r>
            <w:r>
              <w:rPr>
                <w:rFonts w:ascii="仿宋_GB2312" w:hAnsi="仿宋_GB2312" w:cs="仿宋_GB2312" w:eastAsia="仿宋_GB2312"/>
                <w:sz w:val="20"/>
              </w:rPr>
              <w:t>稳压电源一台，内置电池容量：</w:t>
            </w:r>
            <w:r>
              <w:rPr>
                <w:rFonts w:ascii="仿宋_GB2312" w:hAnsi="仿宋_GB2312" w:cs="仿宋_GB2312" w:eastAsia="仿宋_GB2312"/>
                <w:sz w:val="20"/>
              </w:rPr>
              <w:t>9AH/12V 以上。</w:t>
            </w:r>
          </w:p>
          <w:p>
            <w:pPr>
              <w:pStyle w:val="null3"/>
              <w:jc w:val="both"/>
            </w:pPr>
            <w:r>
              <w:rPr>
                <w:rFonts w:ascii="仿宋_GB2312" w:hAnsi="仿宋_GB2312" w:cs="仿宋_GB2312" w:eastAsia="仿宋_GB2312"/>
                <w:sz w:val="20"/>
                <w:b/>
              </w:rPr>
              <w:t xml:space="preserve">7.12 </w:t>
            </w:r>
            <w:r>
              <w:rPr>
                <w:rFonts w:ascii="仿宋_GB2312" w:hAnsi="仿宋_GB2312" w:cs="仿宋_GB2312" w:eastAsia="仿宋_GB2312"/>
                <w:sz w:val="20"/>
              </w:rPr>
              <w:t>拉曼测试光源整套滤波片，上</w:t>
            </w:r>
            <w:r>
              <w:rPr>
                <w:rFonts w:ascii="仿宋_GB2312" w:hAnsi="仿宋_GB2312" w:cs="仿宋_GB2312" w:eastAsia="仿宋_GB2312"/>
                <w:sz w:val="20"/>
              </w:rPr>
              <w:t>/下转换光谱测试整套滤波片、偏振片及可见波段格兰偏振片及可见波段二分一玻片。</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b/>
                <w:color w:val="000000"/>
              </w:rPr>
              <w:t>指标必须提供佐证材料证明（包括但不限于产品彩页或官网截图等）。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left="30"/>
              <w:jc w:val="left"/>
            </w:pPr>
            <w:r>
              <w:rPr>
                <w:rFonts w:ascii="仿宋_GB2312" w:hAnsi="仿宋_GB2312" w:cs="仿宋_GB2312" w:eastAsia="仿宋_GB2312"/>
                <w:sz w:val="20"/>
                <w:b/>
              </w:rPr>
              <w:t>商务要求（需要提交证明材料）：</w:t>
            </w:r>
          </w:p>
          <w:p>
            <w:pPr>
              <w:pStyle w:val="null3"/>
              <w:jc w:val="both"/>
            </w:pPr>
            <w:r>
              <w:rPr>
                <w:rFonts w:ascii="仿宋_GB2312" w:hAnsi="仿宋_GB2312" w:cs="仿宋_GB2312" w:eastAsia="仿宋_GB2312"/>
                <w:sz w:val="20"/>
              </w:rPr>
              <w:t>1、售后服务点：投标人设有售后服务中心和应用支持中心，设有备件库。</w:t>
            </w:r>
          </w:p>
          <w:p>
            <w:pPr>
              <w:pStyle w:val="null3"/>
              <w:jc w:val="both"/>
            </w:pPr>
            <w:r>
              <w:rPr>
                <w:rFonts w:ascii="仿宋_GB2312" w:hAnsi="仿宋_GB2312" w:cs="仿宋_GB2312" w:eastAsia="仿宋_GB2312"/>
                <w:sz w:val="20"/>
              </w:rPr>
              <w:t>2、保修期：仪器保修期应自安装验收通过之日起3年（包括激光器）。在保修期内，任何由制造商选材和制造不当引起的质量问题，厂家负责免费维修。仪器出现故障时，必须在收到用户正式通知后的24小时内响应；如需现场服务，需在3日内派出维修人员到达用户现场进行维修服务。保修期满后，需提供终身维修服务，并保证零配件的供应。</w:t>
            </w:r>
          </w:p>
          <w:p>
            <w:pPr>
              <w:pStyle w:val="null3"/>
              <w:jc w:val="both"/>
            </w:pPr>
            <w:r>
              <w:rPr>
                <w:rFonts w:ascii="仿宋_GB2312" w:hAnsi="仿宋_GB2312" w:cs="仿宋_GB2312" w:eastAsia="仿宋_GB2312"/>
                <w:sz w:val="20"/>
              </w:rPr>
              <w:t>3、培训</w:t>
            </w:r>
          </w:p>
          <w:p>
            <w:pPr>
              <w:pStyle w:val="null3"/>
              <w:jc w:val="both"/>
            </w:pPr>
            <w:r>
              <w:rPr>
                <w:rFonts w:ascii="仿宋_GB2312" w:hAnsi="仿宋_GB2312" w:cs="仿宋_GB2312" w:eastAsia="仿宋_GB2312"/>
                <w:sz w:val="20"/>
              </w:rPr>
              <w:t>3.1投标人有义务为用户提供仪器使用培训和应用培训，培训费用由投标人承担。</w:t>
            </w:r>
          </w:p>
          <w:p>
            <w:pPr>
              <w:pStyle w:val="null3"/>
              <w:jc w:val="both"/>
            </w:pPr>
            <w:r>
              <w:rPr>
                <w:rFonts w:ascii="仿宋_GB2312" w:hAnsi="仿宋_GB2312" w:cs="仿宋_GB2312" w:eastAsia="仿宋_GB2312"/>
                <w:sz w:val="20"/>
              </w:rPr>
              <w:t>3.2仪器使用培训的内容包括：仪器的使用操作、日常的维护保养及简单的故障维修，使用户能够独立使用和获取正确的数据。培训完成后，投标人需提供仪器的使用手册和常规故障排除说明。</w:t>
            </w:r>
          </w:p>
          <w:p>
            <w:pPr>
              <w:pStyle w:val="null3"/>
              <w:jc w:val="both"/>
            </w:pPr>
            <w:r>
              <w:rPr>
                <w:rFonts w:ascii="仿宋_GB2312" w:hAnsi="仿宋_GB2312" w:cs="仿宋_GB2312" w:eastAsia="仿宋_GB2312"/>
                <w:sz w:val="20"/>
              </w:rPr>
              <w:t>3.3应用培训的内容需根据用户具体样品情况安排有针对性的应用培训。</w:t>
            </w:r>
          </w:p>
          <w:p>
            <w:pPr>
              <w:pStyle w:val="null3"/>
              <w:jc w:val="both"/>
            </w:pPr>
            <w:r>
              <w:rPr>
                <w:rFonts w:ascii="仿宋_GB2312" w:hAnsi="仿宋_GB2312" w:cs="仿宋_GB2312" w:eastAsia="仿宋_GB2312"/>
                <w:sz w:val="20"/>
              </w:rPr>
              <w:t>4、</w:t>
            </w:r>
            <w:r>
              <w:rPr>
                <w:rFonts w:ascii="仿宋_GB2312" w:hAnsi="仿宋_GB2312" w:cs="仿宋_GB2312" w:eastAsia="仿宋_GB2312"/>
                <w:sz w:val="21"/>
                <w:b/>
              </w:rPr>
              <w:t>其他要求：</w:t>
            </w:r>
            <w:r>
              <w:rPr>
                <w:rFonts w:ascii="仿宋_GB2312" w:hAnsi="仿宋_GB2312" w:cs="仿宋_GB2312" w:eastAsia="仿宋_GB2312"/>
                <w:sz w:val="21"/>
              </w:rPr>
              <w:t>供应商为用户提供至少一次免费设备移机服务</w:t>
            </w:r>
          </w:p>
          <w:p>
            <w:pPr>
              <w:pStyle w:val="null3"/>
              <w:jc w:val="both"/>
            </w:pPr>
            <w:r>
              <w:rPr>
                <w:rFonts w:ascii="仿宋_GB2312" w:hAnsi="仿宋_GB2312" w:cs="仿宋_GB2312" w:eastAsia="仿宋_GB2312"/>
                <w:sz w:val="20"/>
              </w:rPr>
              <w:t>5、采购方或使用方在招标验收过程中，如发现投标产品虚假应标，实际不符合招标文件要求，按照《消费者权益保护法》规定，投标人属于欺诈行为，投标人须在采购方发函5个工作日内退还货款并按照投标金额三倍赔偿给采购方。</w:t>
            </w:r>
            <w:r>
              <w:rPr>
                <w:rFonts w:ascii="仿宋_GB2312" w:hAnsi="仿宋_GB2312" w:cs="仿宋_GB2312" w:eastAsia="仿宋_GB2312"/>
                <w:sz w:val="21"/>
                <w:b/>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 45 日历天内到货并全部安装调试合格完毕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由采购方组织实施。（2）采购方根据合同要求对货物进行验收，确认货物的产地、规格、型号和数量。如果有必要可通采购代理机构并邀请有关专家验收。（3）采购方或使用方在招标验收过程中，如发现投标产品虚假应标，实际不符合招标文件要求，按照《消费者权益保护法》规定，投标人属于欺诈行为，投标人须在采购方发函5个工作日内退还货款并按照投标金额三倍赔偿给采购方；如投标方未按期赔偿，由授权厂家承担赔偿责任。（4）终验合格后以合同、货物验收单、发票复印件作为资产入账依据，及时登记入册。（5）验收依据：①招标文件、投标文件、澄清表（函）；②本合同及附件文本；③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免费保修期：仪器保修期应自安装验收通过之日起3年（包括激光器）。在保修期内，任何由制造商选材和制造不当引起的质量问题，厂家负责免费维修。仪器出现故障时，厂家必须在收到用户正式通知后的24小时内响应；如需现场服务，厂家需在3日内派出维修人员到达用户现场进行维修服务。保修期满后，厂家需提供终身维修服务，并保证零配件的供应。 （2）免费送货上门，免费按采购人要求安装调试，免费技术培训，直至操作人员熟练操作产品的各项功能。（3）售后服务点：投标人在设有售后服务中心和应用支持中心，设有备件库。</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按照《中华人民共和国民法典》和《中华人民共和国政府采购法》中的相关条款执行。（2）未按合同要求的提供产品或质量不能满足技术要求，甲方有权终止合同，甚至对供方违约行为进行追究。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为顺利推进政府采购电子化交易平台应用工作，供应商需要在线提交所有通过电子化交易平台实施的政府采购项目的投标文件，同时，线下提交投标文件叁份，纸质投标文件建议A4纸双面打印，装订成册并编制目录和页码，密封并加盖公章。邮寄或现场提交均可。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响应招标并参加投标的合法注册的企业法人、事业法人或其他组织。企业法人应提供合法有效的标识有统一社会信用代码的营业执照；事业法人应提供事业单位法人证书；其他组织应提供合法登记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投标人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2024年10月至投标文件递交截止日已缴存的任意一个月的社会保障资金缴存单据或社保机构开具的社会保险参保缴费情况证明，依法不需要缴纳社会保障资金的投标人应提供相关文件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2024年10月至投标文件递交截止日已缴存的任意一个月的纳税证明或完税证明，纳税证明或完税证明上应有代收机构或税务机关的公章，依法免税的投标人应提供相关文件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采购活动前3年内在经营活动中没有重大违纪，以及未被列入失信被执行人、重大税收违法案件当事人名单、政府采购严重违法失信行为记录名单的书面声明原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提供具有履行合同所必需的设备和专业技术能力的承诺原件。投标人需在项目电子化交易系统中按要求上传相应证明文件并进行电子签章。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产品参技术数表.docx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投标人名称字章</w:t>
            </w:r>
          </w:p>
        </w:tc>
        <w:tc>
          <w:tcPr>
            <w:tcW w:type="dxa" w:w="3322"/>
          </w:tcPr>
          <w:p>
            <w:pPr>
              <w:pStyle w:val="null3"/>
            </w:pPr>
            <w:r>
              <w:rPr>
                <w:rFonts w:ascii="仿宋_GB2312" w:hAnsi="仿宋_GB2312" w:cs="仿宋_GB2312" w:eastAsia="仿宋_GB2312"/>
              </w:rPr>
              <w:t>投标人名称字章是否一致</w:t>
            </w:r>
          </w:p>
        </w:tc>
        <w:tc>
          <w:tcPr>
            <w:tcW w:type="dxa" w:w="1661"/>
          </w:tcPr>
          <w:p>
            <w:pPr>
              <w:pStyle w:val="null3"/>
            </w:pPr>
            <w:r>
              <w:rPr>
                <w:rFonts w:ascii="仿宋_GB2312" w:hAnsi="仿宋_GB2312" w:cs="仿宋_GB2312" w:eastAsia="仿宋_GB2312"/>
              </w:rPr>
              <w:t>开标一览表 相关方案.docx 附件（授权、书面声明、承诺）.docx 中小企业声明函 商务应答表 投标人应提交的相关资格证明材料 分项报价表.docx 投标函 残疾人福利性单位声明函 标的清单 投标文件封面 产品参技术数表.docx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开标一览表 相关方案.docx 附件（授权、书面声明、承诺）.docx 中小企业声明函 商务应答表 投标人应提交的相关资格证明材料 分项报价表.docx 投标函 残疾人福利性单位声明函 标的清单 投标文件封面 产品参技术数表.docx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投标有效期是否满足招标最低要求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商务、技术要求是否满足实质性要求</w:t>
            </w:r>
          </w:p>
        </w:tc>
        <w:tc>
          <w:tcPr>
            <w:tcW w:type="dxa" w:w="3322"/>
          </w:tcPr>
          <w:p>
            <w:pPr>
              <w:pStyle w:val="null3"/>
            </w:pPr>
            <w:r>
              <w:rPr>
                <w:rFonts w:ascii="仿宋_GB2312" w:hAnsi="仿宋_GB2312" w:cs="仿宋_GB2312" w:eastAsia="仿宋_GB2312"/>
              </w:rPr>
              <w:t>商务、技术要求是否满足实质性要求（交付期大于招标要求、质保期小于招标要求、付款方式不满足招标要求等）</w:t>
            </w:r>
          </w:p>
        </w:tc>
        <w:tc>
          <w:tcPr>
            <w:tcW w:type="dxa" w:w="1661"/>
          </w:tcPr>
          <w:p>
            <w:pPr>
              <w:pStyle w:val="null3"/>
            </w:pPr>
            <w:r>
              <w:rPr>
                <w:rFonts w:ascii="仿宋_GB2312" w:hAnsi="仿宋_GB2312" w:cs="仿宋_GB2312" w:eastAsia="仿宋_GB2312"/>
              </w:rPr>
              <w:t>商务应答表 产品参技术数表.docx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其他不符合法律、规章、规范性文件和规定的</w:t>
            </w:r>
          </w:p>
        </w:tc>
        <w:tc>
          <w:tcPr>
            <w:tcW w:type="dxa" w:w="1661"/>
          </w:tcPr>
          <w:p>
            <w:pPr>
              <w:pStyle w:val="null3"/>
            </w:pPr>
            <w:r>
              <w:rPr>
                <w:rFonts w:ascii="仿宋_GB2312" w:hAnsi="仿宋_GB2312" w:cs="仿宋_GB2312" w:eastAsia="仿宋_GB2312"/>
              </w:rPr>
              <w:t>开标一览表 相关方案.docx 附件（授权、书面声明、承诺）.docx 中小企业声明函 商务应答表 投标人应提交的相关资格证明材料 分项报价表.docx 投标函 残疾人福利性单位声明函 标的清单 投标文件封面 产品参技术数表.docx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响应招标文件全部技术指标、参数要求的得35分。其中带“▲”项为重要技术指标参数，须按照招标要求提供佐证材料。标注▲的指标项若未提供或所提供材料不合格或无法证明关键指标项（如型号、规格、性能指标等）的视为不满足，每有一项扣3分；其他技术指标、参数低于招标文件规定的相应技术指标、参数的，每有一项扣1分，扣完为止。 注：佐证材料不限于：产品彩页、检测报告、官网截图、评测报告等证明材料，佐证材料须包含产品的技术参数，并按要求放入投标文件中，予以证明其技术参数的响应性。</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产品参技术数表.docx</w:t>
            </w:r>
          </w:p>
          <w:p>
            <w:pPr>
              <w:pStyle w:val="null3"/>
            </w:pPr>
            <w:r>
              <w:rPr>
                <w:rFonts w:ascii="仿宋_GB2312" w:hAnsi="仿宋_GB2312" w:cs="仿宋_GB2312" w:eastAsia="仿宋_GB2312"/>
              </w:rPr>
              <w:t>相关方案.docx</w:t>
            </w:r>
          </w:p>
        </w:tc>
      </w:tr>
      <w:tr>
        <w:tc>
          <w:tcPr>
            <w:tcW w:type="dxa" w:w="831"/>
            <w:vMerge/>
          </w:tcPr>
          <w:p/>
        </w:tc>
        <w:tc>
          <w:tcPr>
            <w:tcW w:type="dxa" w:w="1661"/>
          </w:tcPr>
          <w:p>
            <w:pPr>
              <w:pStyle w:val="null3"/>
            </w:pPr>
            <w:r>
              <w:rPr>
                <w:rFonts w:ascii="仿宋_GB2312" w:hAnsi="仿宋_GB2312" w:cs="仿宋_GB2312" w:eastAsia="仿宋_GB2312"/>
              </w:rPr>
              <w:t>实施计划和保证措施</w:t>
            </w:r>
          </w:p>
        </w:tc>
        <w:tc>
          <w:tcPr>
            <w:tcW w:type="dxa" w:w="2492"/>
          </w:tcPr>
          <w:p>
            <w:pPr>
              <w:pStyle w:val="null3"/>
            </w:pPr>
            <w:r>
              <w:rPr>
                <w:rFonts w:ascii="仿宋_GB2312" w:hAnsi="仿宋_GB2312" w:cs="仿宋_GB2312" w:eastAsia="仿宋_GB2312"/>
              </w:rPr>
              <w:t>一、评审内容 供应商需提供科学、完整、合理、规范的实施方案及措施。内容包含：①组配计划方案；②进度保证措施；③人员配置方案；④供货安装、调试方案；⑤验收措施。 二、评审标准 1、完整性：方案须全面，对评审内容中的各项要求描述详细； 2、可实施性：切合本项目实际情况，实施步骤清晰、合理； 3、针对性：方案能够紧扣项目实际情况，内容科学合理。 三、赋分依据（满分12分） ①组配计划方案：每完全满足一个评审标准最高得1分，满分3分； ②进度保证措施:每完全满足一个评审标准最高得1分，满分3分； ③人员配置方案:每完全满足一个评审标准最高得1分，满分3分； ④供货安装、调试方案：每完全满足一个评审标准最高得0.5分，满分1.5分； ⑤验收措施：每完全满足一个评审标准最高得0.5分，满分1.5分；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相关方案.docx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一、评审内容：投标人针对本项目提供详细的质量保障方案，包括但不限于：①提供所投产品的合法来源渠道证明文件（包含但不限于销售协议、代理协议等）；②技术保障。 二、评审标准：1、完整性：方案须全面，对评审内容中的各项要求描述详细； 2、可实施性：切合本项目实际情况，实施步骤清晰、合理； 3、针对性：方案能够紧扣项目实际情况，内容科学合理。 三、赋分依据（满分6分）：①提供所投产品的合法来源渠道证明文件（包括但不限于销售协议、代理协议、原厂授权等）：每完全满足一个评审标准得1分；满分3分。 ②技术保障：每完全满足一个评审标准得1分；满分3分。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相关方案.docx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包含不限于：对培训对象、培训时间做出计划，包括培训时间、地点、人次、方式、预计培训结果，保证采购人掌握仪器的基本操作和日常维护）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三、赋分标准（满分3分） ①培训内容：每完全满足一个评审标准得0.5分，满分1.5分； ②培训计划安排（包含不限于：对培训对象、培训时间做出计划，包括培训时间、地点、人次、方式、预计培训结果，保证采购人人员掌握仪器的基本操作和日常维护。）：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相关方案.docx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根据项目实际需求提供售后服务方案。内容包含：①售后服务范围及保障措施；②应急方案（包含不限于响应时间、故障处理、补救措施等相关内容）一、评审标准 1.完整性：方案须全面，对评审内容中的各项要求有详细描述； 2.可实施性：切合本项目实际情况，提出步骤清晰、合理的方案； 3.针对性：方案能够紧扣项目实际情况，内容科学合理。 三、赋分依据（满分6.0分） ①售后服务范围及保障措施：完全满足一个评审标准最高得1分，满分3分。 ②应急方案（包含不限于响应时间、故障处理、补救措施等相关内容）:完全满足一个评审标准最高得1分，满分3分。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相关方案.docx</w:t>
            </w:r>
          </w:p>
        </w:tc>
      </w:tr>
      <w:tr>
        <w:tc>
          <w:tcPr>
            <w:tcW w:type="dxa" w:w="831"/>
            <w:vMerge/>
          </w:tcPr>
          <w:p/>
        </w:tc>
        <w:tc>
          <w:tcPr>
            <w:tcW w:type="dxa" w:w="1661"/>
          </w:tcPr>
          <w:p>
            <w:pPr>
              <w:pStyle w:val="null3"/>
            </w:pPr>
            <w:r>
              <w:rPr>
                <w:rFonts w:ascii="仿宋_GB2312" w:hAnsi="仿宋_GB2312" w:cs="仿宋_GB2312" w:eastAsia="仿宋_GB2312"/>
              </w:rPr>
              <w:t>售后承诺</w:t>
            </w:r>
          </w:p>
        </w:tc>
        <w:tc>
          <w:tcPr>
            <w:tcW w:type="dxa" w:w="2492"/>
          </w:tcPr>
          <w:p>
            <w:pPr>
              <w:pStyle w:val="null3"/>
            </w:pPr>
            <w:r>
              <w:rPr>
                <w:rFonts w:ascii="仿宋_GB2312" w:hAnsi="仿宋_GB2312" w:cs="仿宋_GB2312" w:eastAsia="仿宋_GB2312"/>
              </w:rPr>
              <w:t>1.根据招标要求提供质保期结束后延保服务收费标准，提供收费标准计1分； 2.原厂维修配件明细表及报价单，根据明细表及报价单的完整性计1分； 3.配件供应承诺函：保证设备停产后配件的供应期不少于5年，计0.5分； 4.回访承诺：提供定期回访及维护的承诺函，根据承诺内容计0.5分。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相关方案.docx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提供自2022年1月1日起（以合同签订日为准）至今实施的类似产品业绩，每提供1个完整业绩合同得1分，最高得5分。 注：所提供的业绩证明材料不完整不得分。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相关方案.docx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以合格投标人有效投标总报价中的最低价为基准价，基准价为30分。投标报价得分＝（评标基准价/投标报价）×30%×100（小数点后保留2位小数）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详见附件：产品参技术数表.docx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详见附件：附件（授权、书面声明、承诺）.docx</w:t>
      </w:r>
    </w:p>
    <w:p>
      <w:pPr>
        <w:pStyle w:val="null3"/>
        <w:ind w:firstLine="960"/>
      </w:pPr>
      <w:r>
        <w:rPr>
          <w:rFonts w:ascii="仿宋_GB2312" w:hAnsi="仿宋_GB2312" w:cs="仿宋_GB2312" w:eastAsia="仿宋_GB2312"/>
        </w:rPr>
        <w:t>详见附件：相关方案.docx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