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pStyle w:val="4"/>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pStyle w:val="4"/>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6"/>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2"/>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pPr>
              <w:rPr>
                <w:color w:val="000000" w:themeColor="text1"/>
                <w14:textFill>
                  <w14:solidFill>
                    <w14:schemeClr w14:val="tx1"/>
                  </w14:solidFill>
                </w14:textFill>
              </w:rPr>
            </w:pPr>
            <w:bookmarkStart w:id="0" w:name="_Toc15823"/>
            <w:bookmarkStart w:id="1" w:name="_Toc18556"/>
            <w:bookmarkStart w:id="2" w:name="_Toc5452"/>
            <w:bookmarkStart w:id="3" w:name="_Toc29518"/>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pPr>
              <w:rPr>
                <w:color w:val="000000" w:themeColor="text1"/>
                <w14:textFill>
                  <w14:solidFill>
                    <w14:schemeClr w14:val="tx1"/>
                  </w14:solidFill>
                </w14:textFill>
              </w:rPr>
            </w:pPr>
            <w:bookmarkStart w:id="4" w:name="_Toc15986"/>
            <w:bookmarkStart w:id="5" w:name="_Toc26127"/>
            <w:bookmarkStart w:id="6" w:name="_Toc32432"/>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7" w:name="_Toc5829"/>
            <w:bookmarkStart w:id="8" w:name="_Toc20217"/>
            <w:bookmarkStart w:id="9" w:name="_Toc13370"/>
            <w:bookmarkStart w:id="10" w:name="_Toc2965"/>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11" w:name="_Toc5933"/>
            <w:bookmarkStart w:id="12" w:name="_Toc24152"/>
            <w:bookmarkStart w:id="13" w:name="_Toc14242"/>
            <w:bookmarkStart w:id="14" w:name="_Toc29861"/>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pPr>
              <w:rPr>
                <w:color w:val="000000" w:themeColor="text1"/>
                <w14:textFill>
                  <w14:solidFill>
                    <w14:schemeClr w14:val="tx1"/>
                  </w14:solidFill>
                </w14:textFill>
              </w:rPr>
            </w:pPr>
            <w:bookmarkStart w:id="15" w:name="_Toc32228"/>
            <w:bookmarkStart w:id="16" w:name="_Toc23469"/>
            <w:bookmarkStart w:id="17" w:name="_Toc11708"/>
            <w:bookmarkStart w:id="18" w:name="_Toc22630"/>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19" w:name="_Toc29495"/>
            <w:bookmarkStart w:id="20" w:name="_Toc28825"/>
            <w:bookmarkStart w:id="21" w:name="_Toc22121"/>
            <w:bookmarkStart w:id="22" w:name="_Toc31524"/>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23" w:name="_Toc27355"/>
            <w:bookmarkStart w:id="24" w:name="_Toc21326"/>
            <w:bookmarkStart w:id="25" w:name="_Toc8331"/>
            <w:bookmarkStart w:id="26" w:name="_Toc12754"/>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pPr>
              <w:rPr>
                <w:color w:val="000000" w:themeColor="text1"/>
                <w14:textFill>
                  <w14:solidFill>
                    <w14:schemeClr w14:val="tx1"/>
                  </w14:solidFill>
                </w14:textFill>
              </w:rPr>
            </w:pPr>
            <w:bookmarkStart w:id="27" w:name="_Toc28736"/>
            <w:bookmarkStart w:id="28" w:name="_Toc29110"/>
            <w:bookmarkStart w:id="29" w:name="_Toc5018"/>
            <w:bookmarkStart w:id="30" w:name="_Toc22082"/>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pPr>
              <w:rPr>
                <w:color w:val="000000" w:themeColor="text1"/>
                <w14:textFill>
                  <w14:solidFill>
                    <w14:schemeClr w14:val="tx1"/>
                  </w14:solidFill>
                </w14:textFill>
              </w:rPr>
            </w:pPr>
            <w:bookmarkStart w:id="31" w:name="_Toc8313"/>
            <w:bookmarkStart w:id="32" w:name="_Toc429"/>
            <w:bookmarkStart w:id="33" w:name="_Toc24566"/>
            <w:bookmarkStart w:id="34" w:name="_Toc3509"/>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35" w:name="_Toc2791"/>
            <w:bookmarkStart w:id="36" w:name="_Toc552"/>
            <w:bookmarkStart w:id="37" w:name="_Toc11392"/>
            <w:bookmarkStart w:id="38" w:name="_Toc5089"/>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39" w:name="_Toc18413"/>
            <w:bookmarkStart w:id="40" w:name="_Toc15179"/>
            <w:bookmarkStart w:id="41" w:name="_Toc21732"/>
            <w:bookmarkStart w:id="42" w:name="_Toc24036"/>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pPr>
              <w:rPr>
                <w:color w:val="000000" w:themeColor="text1"/>
                <w14:textFill>
                  <w14:solidFill>
                    <w14:schemeClr w14:val="tx1"/>
                  </w14:solidFill>
                </w14:textFill>
              </w:rPr>
            </w:pPr>
            <w:bookmarkStart w:id="43" w:name="_Toc30758"/>
            <w:bookmarkStart w:id="44" w:name="_Toc18654"/>
            <w:bookmarkStart w:id="45" w:name="_Toc6397"/>
            <w:bookmarkStart w:id="46" w:name="_Toc832"/>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pPr>
              <w:rPr>
                <w:color w:val="000000" w:themeColor="text1"/>
                <w14:textFill>
                  <w14:solidFill>
                    <w14:schemeClr w14:val="tx1"/>
                  </w14:solidFill>
                </w14:textFill>
              </w:rPr>
            </w:pPr>
            <w:bookmarkStart w:id="47" w:name="_Toc6829"/>
            <w:bookmarkStart w:id="48" w:name="_Toc5794"/>
            <w:bookmarkStart w:id="49" w:name="_Toc17841"/>
            <w:bookmarkStart w:id="50" w:name="_Toc32237"/>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51" w:name="_Toc25207"/>
            <w:bookmarkStart w:id="52" w:name="_Toc17957"/>
            <w:bookmarkStart w:id="53" w:name="_Toc25059"/>
            <w:bookmarkStart w:id="54" w:name="_Toc27222"/>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55" w:name="_Toc12165"/>
            <w:bookmarkStart w:id="56" w:name="_Toc321"/>
            <w:bookmarkStart w:id="57" w:name="_Toc26943"/>
            <w:bookmarkStart w:id="58" w:name="_Toc14501"/>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59" w:name="_Toc5056"/>
            <w:bookmarkStart w:id="60" w:name="_Toc1183"/>
            <w:bookmarkStart w:id="61" w:name="_Toc13190"/>
            <w:bookmarkStart w:id="62" w:name="_Toc15849"/>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pPr>
              <w:rPr>
                <w:color w:val="000000" w:themeColor="text1"/>
                <w14:textFill>
                  <w14:solidFill>
                    <w14:schemeClr w14:val="tx1"/>
                  </w14:solidFill>
                </w14:textFill>
              </w:rPr>
            </w:pPr>
          </w:p>
        </w:tc>
        <w:tc>
          <w:tcPr>
            <w:tcW w:w="4774" w:type="dxa"/>
            <w:gridSpan w:val="5"/>
            <w:vAlign w:val="center"/>
          </w:tcPr>
          <w:p>
            <w:pPr>
              <w:rPr>
                <w:color w:val="000000" w:themeColor="text1"/>
                <w14:textFill>
                  <w14:solidFill>
                    <w14:schemeClr w14:val="tx1"/>
                  </w14:solidFill>
                </w14:textFill>
              </w:rPr>
            </w:pPr>
            <w:bookmarkStart w:id="63" w:name="_Toc5918"/>
            <w:bookmarkStart w:id="64" w:name="_Toc7458"/>
            <w:bookmarkStart w:id="65" w:name="_Toc9920"/>
            <w:bookmarkStart w:id="66" w:name="_Toc23476"/>
            <w:r>
              <w:rPr>
                <w:rFonts w:hint="eastAsia"/>
                <w:color w:val="000000" w:themeColor="text1"/>
                <w14:textFill>
                  <w14:solidFill>
                    <w14:schemeClr w14:val="tx1"/>
                  </w14:solidFill>
                </w14:textFill>
              </w:rPr>
              <w:t>员工总人数：</w:t>
            </w:r>
            <w:bookmarkEnd w:id="63"/>
            <w:bookmarkEnd w:id="64"/>
            <w:bookmarkEnd w:id="65"/>
            <w:bookmarkEnd w:id="66"/>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pPr>
              <w:rPr>
                <w:color w:val="000000" w:themeColor="text1"/>
                <w14:textFill>
                  <w14:solidFill>
                    <w14:schemeClr w14:val="tx1"/>
                  </w14:solidFill>
                </w14:textFill>
              </w:rPr>
            </w:pPr>
          </w:p>
        </w:tc>
        <w:tc>
          <w:tcPr>
            <w:tcW w:w="1324" w:type="dxa"/>
            <w:vMerge w:val="restar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pPr>
              <w:rPr>
                <w:color w:val="000000" w:themeColor="text1"/>
                <w14:textFill>
                  <w14:solidFill>
                    <w14:schemeClr w14:val="tx1"/>
                  </w14:solidFill>
                </w14:textFill>
              </w:rPr>
            </w:pPr>
            <w:bookmarkStart w:id="67" w:name="_Toc16273"/>
            <w:bookmarkStart w:id="68" w:name="_Toc19894"/>
            <w:bookmarkStart w:id="69" w:name="_Toc13361"/>
            <w:bookmarkStart w:id="70" w:name="_Toc15246"/>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1" w:name="_Toc3476"/>
            <w:bookmarkStart w:id="72" w:name="_Toc12522"/>
            <w:bookmarkStart w:id="73" w:name="_Toc30242"/>
            <w:bookmarkStart w:id="74" w:name="_Toc20237"/>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75" w:name="_Toc7916"/>
            <w:bookmarkStart w:id="76" w:name="_Toc1834"/>
            <w:bookmarkStart w:id="77" w:name="_Toc30244"/>
            <w:bookmarkStart w:id="78" w:name="_Toc16642"/>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9" w:name="_Toc24406"/>
            <w:bookmarkStart w:id="80" w:name="_Toc18512"/>
            <w:bookmarkStart w:id="81" w:name="_Toc17149"/>
            <w:bookmarkStart w:id="82" w:name="_Toc21663"/>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83" w:name="_Toc15110"/>
            <w:bookmarkStart w:id="84" w:name="_Toc12330"/>
            <w:bookmarkStart w:id="85" w:name="_Toc24761"/>
            <w:bookmarkStart w:id="86" w:name="_Toc23409"/>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pPr>
              <w:rPr>
                <w:color w:val="000000" w:themeColor="text1"/>
                <w14:textFill>
                  <w14:solidFill>
                    <w14:schemeClr w14:val="tx1"/>
                  </w14:solidFill>
                </w14:textFill>
              </w:rPr>
            </w:pPr>
            <w:bookmarkStart w:id="87" w:name="_Toc7855"/>
            <w:bookmarkStart w:id="88" w:name="_Toc7482"/>
            <w:bookmarkStart w:id="89" w:name="_Toc11996"/>
            <w:bookmarkStart w:id="90" w:name="_Toc19211"/>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91" w:name="_Toc23890"/>
            <w:bookmarkStart w:id="92" w:name="_Toc10662"/>
            <w:bookmarkStart w:id="93" w:name="_Toc16123"/>
            <w:bookmarkStart w:id="94" w:name="_Toc7296"/>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pPr>
              <w:rPr>
                <w:color w:val="000000" w:themeColor="text1"/>
                <w14:textFill>
                  <w14:solidFill>
                    <w14:schemeClr w14:val="tx1"/>
                  </w14:solidFill>
                </w14:textFill>
              </w:rPr>
            </w:pPr>
            <w:bookmarkStart w:id="95" w:name="_Toc30075"/>
            <w:bookmarkStart w:id="96" w:name="_Toc516"/>
            <w:bookmarkStart w:id="97" w:name="_Toc2745"/>
            <w:bookmarkStart w:id="98" w:name="_Toc19840"/>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pPr>
              <w:rPr>
                <w:color w:val="000000" w:themeColor="text1"/>
                <w14:textFill>
                  <w14:solidFill>
                    <w14:schemeClr w14:val="tx1"/>
                  </w14:solidFill>
                </w14:textFill>
              </w:rPr>
            </w:pPr>
            <w:bookmarkStart w:id="99" w:name="_Toc12320"/>
            <w:bookmarkStart w:id="100" w:name="_Toc19290"/>
            <w:bookmarkStart w:id="101" w:name="_Toc26754"/>
            <w:bookmarkStart w:id="102" w:name="_Toc22690"/>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hAnsi="宋体"/>
          <w:color w:val="000000" w:themeColor="text1"/>
          <w:sz w:val="24"/>
          <w:szCs w:val="24"/>
          <w:u w:val="single"/>
          <w14:textFill>
            <w14:solidFill>
              <w14:schemeClr w14:val="tx1"/>
            </w14:solidFill>
          </w14:textFill>
        </w:rPr>
      </w:pPr>
    </w:p>
    <w:p>
      <w:pPr>
        <w:spacing w:line="360" w:lineRule="auto"/>
        <w:rPr>
          <w:b/>
          <w:bCs/>
          <w:color w:val="000000" w:themeColor="text1"/>
          <w14:textFill>
            <w14:solidFill>
              <w14:schemeClr w14:val="tx1"/>
            </w14:solidFill>
          </w14:textFill>
        </w:rPr>
        <w:sectPr>
          <w:footerReference r:id="rId3" w:type="default"/>
          <w:pgSz w:w="11906" w:h="16838"/>
          <w:pgMar w:top="1440" w:right="1803" w:bottom="1440" w:left="1803" w:header="851" w:footer="992" w:gutter="0"/>
          <w:pgNumType w:fmt="decimal" w:start="1"/>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2"/>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pStyle w:val="2"/>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pPr>
        <w:pStyle w:val="7"/>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pPr>
        <w:pStyle w:val="7"/>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2"/>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pPr>
        <w:pStyle w:val="7"/>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pPr>
        <w:pStyle w:val="11"/>
        <w:rPr>
          <w:rFonts w:hint="eastAsia"/>
          <w:lang w:eastAsia="zh-CN"/>
        </w:rPr>
        <w:sectPr>
          <w:pgSz w:w="11906" w:h="16838"/>
          <w:pgMar w:top="1440" w:right="1803" w:bottom="1440" w:left="1803" w:header="851" w:footer="992" w:gutter="0"/>
          <w:pgNumType w:fmt="decimal"/>
          <w:cols w:space="720" w:num="1"/>
          <w:docGrid w:type="lines" w:linePitch="319" w:charSpace="0"/>
        </w:sectPr>
      </w:pPr>
    </w:p>
    <w:p>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pPr>
        <w:rPr>
          <w:rFonts w:ascii="宋体" w:hAnsi="宋体" w:cs="宋体"/>
          <w:bCs/>
          <w:kern w:val="0"/>
          <w:sz w:val="24"/>
          <w:szCs w:val="24"/>
        </w:rPr>
      </w:pPr>
      <w:r>
        <w:rPr>
          <w:rFonts w:hint="eastAsia" w:ascii="宋体" w:hAnsi="宋体" w:cs="宋体"/>
          <w:bCs/>
          <w:kern w:val="0"/>
          <w:sz w:val="24"/>
          <w:szCs w:val="24"/>
          <w:lang w:val="en-US" w:eastAsia="zh-CN"/>
        </w:rPr>
        <w:t>8、</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谈判</w:t>
      </w:r>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bookmarkStart w:id="103" w:name="_GoBack"/>
      <w:bookmarkEnd w:id="103"/>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9E08E1"/>
    <w:rsid w:val="208E2A6B"/>
    <w:rsid w:val="240B45FD"/>
    <w:rsid w:val="276B141F"/>
    <w:rsid w:val="2BF12CD4"/>
    <w:rsid w:val="2D434607"/>
    <w:rsid w:val="2DCA38E9"/>
    <w:rsid w:val="2F1E52E4"/>
    <w:rsid w:val="382A4631"/>
    <w:rsid w:val="3CBC2A66"/>
    <w:rsid w:val="3D422BF2"/>
    <w:rsid w:val="40C8729B"/>
    <w:rsid w:val="510C4F82"/>
    <w:rsid w:val="554C7CF2"/>
    <w:rsid w:val="57196717"/>
    <w:rsid w:val="57A11812"/>
    <w:rsid w:val="5BEA2231"/>
    <w:rsid w:val="5C130BF5"/>
    <w:rsid w:val="641B5815"/>
    <w:rsid w:val="65817895"/>
    <w:rsid w:val="65AF2932"/>
    <w:rsid w:val="67BF197C"/>
    <w:rsid w:val="761D3058"/>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2">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5">
    <w:name w:val="Body Text"/>
    <w:basedOn w:val="1"/>
    <w:next w:val="1"/>
    <w:qFormat/>
    <w:uiPriority w:val="99"/>
    <w:rPr>
      <w:rFonts w:cs="Times New Roman"/>
      <w:kern w:val="0"/>
      <w:sz w:val="20"/>
    </w:rPr>
  </w:style>
  <w:style w:type="paragraph" w:styleId="6">
    <w:name w:val="Body Text Indent"/>
    <w:basedOn w:val="1"/>
    <w:qFormat/>
    <w:uiPriority w:val="99"/>
    <w:pPr>
      <w:spacing w:after="120"/>
      <w:ind w:left="420" w:leftChars="200"/>
    </w:pPr>
    <w:rPr>
      <w:rFonts w:cs="Times New Roman"/>
      <w:kern w:val="0"/>
      <w:sz w:val="20"/>
    </w:rPr>
  </w:style>
  <w:style w:type="paragraph" w:styleId="7">
    <w:name w:val="Plain Text"/>
    <w:basedOn w:val="1"/>
    <w:qFormat/>
    <w:uiPriority w:val="99"/>
    <w:pPr>
      <w:spacing w:line="324" w:lineRule="auto"/>
    </w:pPr>
    <w:rPr>
      <w:rFonts w:ascii="宋体" w:hAnsi="Courier New" w:cs="Times New Roman"/>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4"/>
    <w:basedOn w:val="1"/>
    <w:next w:val="1"/>
    <w:unhideWhenUsed/>
    <w:qFormat/>
    <w:uiPriority w:val="39"/>
    <w:pPr>
      <w:ind w:left="1260" w:leftChars="600"/>
    </w:pPr>
  </w:style>
  <w:style w:type="paragraph" w:styleId="11">
    <w:name w:val="Body Text First Indent 2"/>
    <w:basedOn w:val="6"/>
    <w:next w:val="4"/>
    <w:qFormat/>
    <w:uiPriority w:val="0"/>
    <w:pPr>
      <w:ind w:firstLine="420"/>
    </w:p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1581</Words>
  <Characters>1640</Characters>
  <Lines>0</Lines>
  <Paragraphs>0</Paragraphs>
  <TotalTime>0</TotalTime>
  <ScaleCrop>false</ScaleCrop>
  <LinksUpToDate>false</LinksUpToDate>
  <CharactersWithSpaces>1816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8oyoo.</cp:lastModifiedBy>
  <dcterms:modified xsi:type="dcterms:W3CDTF">2025-10-31T05:37:33Z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