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版本号：SXWZ2025ZB-YDDX-25620251031001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材料计算与仿真系统设备采购项目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SXWZ2025ZB-YDDX-256</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材料计算与仿真系统设备采购项目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SXWZ2025ZB-YDDX-256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材料计算与仿真系统设备采购项目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材料计算与仿真系统设备采购项目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须提供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3、税收缴纳证明：须提供2025年01月至今已缴纳的至少一个月纳税证明或完税证明，依法免税的单位应提供相关证明材料（以税款所属期为准）</w:t>
      </w:r>
    </w:p>
    <w:p>
      <w:pPr>
        <w:pStyle w:val="null3"/>
      </w:pPr>
      <w:r>
        <w:rPr>
          <w:rFonts w:ascii="仿宋_GB2312" w:hAnsi="仿宋_GB2312" w:cs="仿宋_GB2312" w:eastAsia="仿宋_GB2312"/>
        </w:rPr>
        <w:t>4、财务状况证明：提供经会计师事务所审计的2023年或2024年任意一年的财务审计报告（带二维码可查验）或在开标日期前六个月内其基本开户银行出具的资信证明。</w:t>
      </w:r>
    </w:p>
    <w:p>
      <w:pPr>
        <w:pStyle w:val="null3"/>
      </w:pPr>
      <w:r>
        <w:rPr>
          <w:rFonts w:ascii="仿宋_GB2312" w:hAnsi="仿宋_GB2312" w:cs="仿宋_GB2312" w:eastAsia="仿宋_GB2312"/>
        </w:rPr>
        <w:t>5、无重大违法声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6、法定代表人或授权代表：非法定代表人参加谈判的，须提供法定代表人授权委托书及被授权人身份证；法定代表人参加谈判时,须提供法定代表人身份证明书。</w:t>
      </w:r>
    </w:p>
    <w:p>
      <w:pPr>
        <w:pStyle w:val="null3"/>
      </w:pPr>
      <w:r>
        <w:rPr>
          <w:rFonts w:ascii="仿宋_GB2312" w:hAnsi="仿宋_GB2312" w:cs="仿宋_GB2312" w:eastAsia="仿宋_GB2312"/>
        </w:rPr>
        <w:t>7、本项目不接受联合体谈判。：本项目不接受联合体谈判。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西安市雁塔区唐延路35号旺座现代城C座2502室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张刘艳 郝思思 张航波 薛毅凡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采购包1保证金金额：35,000.00元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说明：1、履约保证金待合同履约完毕后无息退还。2、缴纳履约保证金时须注明项目编号及用途(履约保证金)。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代理服务费收费标准：参见原国家计委颁布的《招标代理服务费收费管理暂行办法》（计价格[2002]1980号）中服务类的收费标准下浮20%收取。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陕西万泽招标有限公司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到货后，乙方应向甲方移交所供货物（设备）完整的使用说明书、合格证及相关资料。乙方将工作完成后，由甲方组织进行验收，自正式验收合格并交付给甲方之日起计算质保期。如果乙方提供的货物与合同不符，甲方有权拒绝接收，由此产生的一切费用由乙方承担。验收程序如下： （1）到货验收。到货后，检查仪器设备内外包装是否完好，有无破损、碰伤、浸湿、受潮、变形等情况。确认所验收货物件数与运输单据填写的件数一致。如发现上述问题，应做详细记录，并拍照留据。 1）开箱（实物及数量参数）验收。到货后开箱检查仪器设备及附件外表有无残损、锈蚀、碰伤等，检查随机资料是否齐全，如仪器说明书、操作规程、检修手册、产品检验合格证书等。以装箱单为依据，逐件核对检查主机、附件的规格、型号、配置及数量。以供货合同为依据与装箱单进行核对，做好货物（设备）验收清单记录。 2）质量验收。按照合同条款、货物（设备）使用说明书及操作手册的规定和程序进行安装、调试后进行质量验收，乙方技术人员参加，必要时可委托有资质的第三方(或政府主管部门)进行验收，所需费用由乙方承担。验收时对照货物（设备）使用说明书，进行各种技术参数测试，检查仪器的技术指标和性能是否达到要求，做好质量验收记录，验收结束出具验收报告。若仪器出现质量问题，应将详细情况书面通知供应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联系人：张刘艳 郝思思 张航波 薛毅凡</w:t>
      </w:r>
    </w:p>
    <w:p>
      <w:pPr>
        <w:pStyle w:val="null3"/>
      </w:pPr>
      <w:r>
        <w:rPr>
          <w:rFonts w:ascii="仿宋_GB2312" w:hAnsi="仿宋_GB2312" w:cs="仿宋_GB2312" w:eastAsia="仿宋_GB2312"/>
        </w:rPr>
        <w:t>联系电话：029-88319689-8006</w:t>
      </w:r>
    </w:p>
    <w:p>
      <w:pPr>
        <w:pStyle w:val="null3"/>
      </w:pPr>
      <w:r>
        <w:rPr>
          <w:rFonts w:ascii="仿宋_GB2312" w:hAnsi="仿宋_GB2312" w:cs="仿宋_GB2312" w:eastAsia="仿宋_GB2312"/>
        </w:rPr>
        <w:t>地址：西安市高新区唐延路35号旺座现代城C座2502室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材料计算与仿真系统设备采购项目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1,820,000.00</w:t>
      </w:r>
    </w:p>
    <w:p>
      <w:pPr>
        <w:pStyle w:val="null3"/>
      </w:pPr>
      <w:r>
        <w:rPr>
          <w:rFonts w:ascii="仿宋_GB2312" w:hAnsi="仿宋_GB2312" w:cs="仿宋_GB2312" w:eastAsia="仿宋_GB2312"/>
        </w:rPr>
        <w:t>采购包最高限价（元）: 1,820,000.00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材料计算与仿真系统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标的名称：材料计算与仿真系统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AI计算模块</w:t>
            </w:r>
          </w:p>
          <w:p>
            <w:pPr>
              <w:pStyle w:val="null3"/>
              <w:jc w:val="both"/>
            </w:pPr>
            <w:r>
              <w:rPr>
                <w:rFonts w:ascii="仿宋_GB2312" w:hAnsi="仿宋_GB2312" w:cs="仿宋_GB2312" w:eastAsia="仿宋_GB2312"/>
              </w:rPr>
              <w:t>1、国产化要求：</w:t>
            </w:r>
          </w:p>
          <w:p>
            <w:pPr>
              <w:pStyle w:val="null3"/>
              <w:jc w:val="both"/>
            </w:pPr>
            <w:r>
              <w:rPr>
                <w:rFonts w:ascii="仿宋_GB2312" w:hAnsi="仿宋_GB2312" w:cs="仿宋_GB2312" w:eastAsia="仿宋_GB2312"/>
              </w:rPr>
              <w:t>#</w:t>
            </w:r>
            <w:r>
              <w:rPr>
                <w:rFonts w:ascii="仿宋_GB2312" w:hAnsi="仿宋_GB2312" w:cs="仿宋_GB2312" w:eastAsia="仿宋_GB2312"/>
              </w:rPr>
              <w:t>全套系统均国产一体化交付。国产整机硬件、国产操作系统、国产</w:t>
            </w:r>
            <w:r>
              <w:rPr>
                <w:rFonts w:ascii="仿宋_GB2312" w:hAnsi="仿宋_GB2312" w:cs="仿宋_GB2312" w:eastAsia="仿宋_GB2312"/>
              </w:rPr>
              <w:t xml:space="preserve"> AI应用（RAG类知识库）、国产向量数据库、国产大模型管理平台（预装DeepSeek和QWEN大模型）；</w:t>
            </w:r>
          </w:p>
          <w:p>
            <w:pPr>
              <w:pStyle w:val="null3"/>
              <w:jc w:val="both"/>
            </w:pPr>
            <w:r>
              <w:rPr>
                <w:rFonts w:ascii="仿宋_GB2312" w:hAnsi="仿宋_GB2312" w:cs="仿宋_GB2312" w:eastAsia="仿宋_GB2312"/>
              </w:rPr>
              <w:t>#</w:t>
            </w:r>
            <w:r>
              <w:rPr>
                <w:rFonts w:ascii="仿宋_GB2312" w:hAnsi="仿宋_GB2312" w:cs="仿宋_GB2312" w:eastAsia="仿宋_GB2312"/>
              </w:rPr>
              <w:t>单台主机算力要求</w:t>
            </w:r>
            <w:r>
              <w:rPr>
                <w:rFonts w:ascii="仿宋_GB2312" w:hAnsi="仿宋_GB2312" w:cs="仿宋_GB2312" w:eastAsia="仿宋_GB2312"/>
              </w:rPr>
              <w:t>：</w:t>
            </w:r>
            <w:r>
              <w:rPr>
                <w:rFonts w:ascii="仿宋_GB2312" w:hAnsi="仿宋_GB2312" w:cs="仿宋_GB2312" w:eastAsia="仿宋_GB2312"/>
              </w:rPr>
              <w:t>CPU物理核</w:t>
            </w:r>
            <w:r>
              <w:rPr>
                <w:rFonts w:ascii="仿宋_GB2312" w:hAnsi="仿宋_GB2312" w:cs="仿宋_GB2312" w:eastAsia="仿宋_GB2312"/>
              </w:rPr>
              <w:t>≥</w:t>
            </w:r>
            <w:r>
              <w:rPr>
                <w:rFonts w:ascii="仿宋_GB2312" w:hAnsi="仿宋_GB2312" w:cs="仿宋_GB2312" w:eastAsia="仿宋_GB2312"/>
              </w:rPr>
              <w:t>64、2.6GHz</w:t>
            </w:r>
            <w:r>
              <w:rPr>
                <w:rFonts w:ascii="仿宋_GB2312" w:hAnsi="仿宋_GB2312" w:cs="仿宋_GB2312" w:eastAsia="仿宋_GB2312"/>
              </w:rPr>
              <w:t>、</w:t>
            </w:r>
            <w:r>
              <w:rPr>
                <w:rFonts w:ascii="仿宋_GB2312" w:hAnsi="仿宋_GB2312" w:cs="仿宋_GB2312" w:eastAsia="仿宋_GB2312"/>
              </w:rPr>
              <w:t>内存</w:t>
            </w:r>
            <w:r>
              <w:rPr>
                <w:rFonts w:ascii="仿宋_GB2312" w:hAnsi="仿宋_GB2312" w:cs="仿宋_GB2312" w:eastAsia="仿宋_GB2312"/>
              </w:rPr>
              <w:t>≥</w:t>
            </w:r>
            <w:r>
              <w:rPr>
                <w:rFonts w:ascii="仿宋_GB2312" w:hAnsi="仿宋_GB2312" w:cs="仿宋_GB2312" w:eastAsia="仿宋_GB2312"/>
              </w:rPr>
              <w:t>512GB、算力卡总显存</w:t>
            </w:r>
            <w:r>
              <w:rPr>
                <w:rFonts w:ascii="仿宋_GB2312" w:hAnsi="仿宋_GB2312" w:cs="仿宋_GB2312" w:eastAsia="仿宋_GB2312"/>
              </w:rPr>
              <w:t>≥</w:t>
            </w:r>
            <w:r>
              <w:rPr>
                <w:rFonts w:ascii="仿宋_GB2312" w:hAnsi="仿宋_GB2312" w:cs="仿宋_GB2312" w:eastAsia="仿宋_GB2312"/>
              </w:rPr>
              <w:t>128GB、数据盘规格为NVME SSD且数据容量</w:t>
            </w:r>
            <w:r>
              <w:rPr>
                <w:rFonts w:ascii="仿宋_GB2312" w:hAnsi="仿宋_GB2312" w:cs="仿宋_GB2312" w:eastAsia="仿宋_GB2312"/>
              </w:rPr>
              <w:t>≥</w:t>
            </w:r>
            <w:r>
              <w:rPr>
                <w:rFonts w:ascii="仿宋_GB2312" w:hAnsi="仿宋_GB2312" w:cs="仿宋_GB2312" w:eastAsia="仿宋_GB2312"/>
              </w:rPr>
              <w:t>7TB；</w:t>
            </w:r>
          </w:p>
          <w:p>
            <w:pPr>
              <w:pStyle w:val="null3"/>
              <w:jc w:val="both"/>
            </w:pPr>
            <w:r>
              <w:rPr>
                <w:rFonts w:ascii="仿宋_GB2312" w:hAnsi="仿宋_GB2312" w:cs="仿宋_GB2312" w:eastAsia="仿宋_GB2312"/>
              </w:rPr>
              <w:t>2、大模型能力要求</w:t>
            </w:r>
          </w:p>
          <w:p>
            <w:pPr>
              <w:pStyle w:val="null3"/>
              <w:jc w:val="both"/>
            </w:pPr>
            <w:r>
              <w:rPr>
                <w:rFonts w:ascii="仿宋_GB2312" w:hAnsi="仿宋_GB2312" w:cs="仿宋_GB2312" w:eastAsia="仿宋_GB2312"/>
              </w:rPr>
              <w:t>#</w:t>
            </w:r>
            <w:r>
              <w:rPr>
                <w:rFonts w:ascii="仿宋_GB2312" w:hAnsi="仿宋_GB2312" w:cs="仿宋_GB2312" w:eastAsia="仿宋_GB2312"/>
              </w:rPr>
              <w:t>支持多模型同时运行：支持不同的模型量级，最高可支持运行</w:t>
            </w:r>
            <w:r>
              <w:rPr>
                <w:rFonts w:ascii="仿宋_GB2312" w:hAnsi="仿宋_GB2312" w:cs="仿宋_GB2312" w:eastAsia="仿宋_GB2312"/>
              </w:rPr>
              <w:t>DeepSeek-R1 671B和Qwen 72B模型，提供能力证明承诺函；</w:t>
            </w:r>
          </w:p>
          <w:p>
            <w:pPr>
              <w:pStyle w:val="null3"/>
              <w:jc w:val="both"/>
            </w:pPr>
            <w:r>
              <w:rPr>
                <w:rFonts w:ascii="仿宋_GB2312" w:hAnsi="仿宋_GB2312" w:cs="仿宋_GB2312" w:eastAsia="仿宋_GB2312"/>
              </w:rPr>
              <w:t>3、AI知识库能力要求</w:t>
            </w:r>
          </w:p>
          <w:p>
            <w:pPr>
              <w:pStyle w:val="null3"/>
              <w:jc w:val="both"/>
            </w:pPr>
            <w:r>
              <w:rPr>
                <w:rFonts w:ascii="仿宋_GB2312" w:hAnsi="仿宋_GB2312" w:cs="仿宋_GB2312" w:eastAsia="仿宋_GB2312"/>
              </w:rPr>
              <w:t>#</w:t>
            </w:r>
            <w:r>
              <w:rPr>
                <w:rFonts w:ascii="仿宋_GB2312" w:hAnsi="仿宋_GB2312" w:cs="仿宋_GB2312" w:eastAsia="仿宋_GB2312"/>
              </w:rPr>
              <w:t>知识库能力：支持结构化</w:t>
            </w:r>
            <w:r>
              <w:rPr>
                <w:rFonts w:ascii="仿宋_GB2312" w:hAnsi="仿宋_GB2312" w:cs="仿宋_GB2312" w:eastAsia="仿宋_GB2312"/>
              </w:rPr>
              <w:t>/非结构化知识统一存储，实现动态更新。支持用户上传文档，构建自有知识库。支持文档解析，自动理解文档内容。通过预置的多种文档解析策略和高级召回策略。</w:t>
            </w:r>
          </w:p>
          <w:p>
            <w:pPr>
              <w:pStyle w:val="null3"/>
              <w:jc w:val="both"/>
            </w:pPr>
            <w:r>
              <w:rPr>
                <w:rFonts w:ascii="仿宋_GB2312" w:hAnsi="仿宋_GB2312" w:cs="仿宋_GB2312" w:eastAsia="仿宋_GB2312"/>
              </w:rPr>
              <w:t>#</w:t>
            </w:r>
            <w:r>
              <w:rPr>
                <w:rFonts w:ascii="仿宋_GB2312" w:hAnsi="仿宋_GB2312" w:cs="仿宋_GB2312" w:eastAsia="仿宋_GB2312"/>
              </w:rPr>
              <w:t>模型工具能力：知识库自带相关模型工具，并提供模型方案说明。</w:t>
            </w:r>
          </w:p>
          <w:p>
            <w:pPr>
              <w:pStyle w:val="null3"/>
              <w:jc w:val="both"/>
            </w:pPr>
            <w:r>
              <w:rPr>
                <w:rFonts w:ascii="仿宋_GB2312" w:hAnsi="仿宋_GB2312" w:cs="仿宋_GB2312" w:eastAsia="仿宋_GB2312"/>
              </w:rPr>
              <w:t>#</w:t>
            </w:r>
            <w:r>
              <w:rPr>
                <w:rFonts w:ascii="仿宋_GB2312" w:hAnsi="仿宋_GB2312" w:cs="仿宋_GB2312" w:eastAsia="仿宋_GB2312"/>
              </w:rPr>
              <w:t>应用功能要求：对话流</w:t>
            </w:r>
            <w:r>
              <w:rPr>
                <w:rFonts w:ascii="仿宋_GB2312" w:hAnsi="仿宋_GB2312" w:cs="仿宋_GB2312" w:eastAsia="仿宋_GB2312"/>
              </w:rPr>
              <w:t xml:space="preserve"> -- 可视化对话流程设计器，支持多轮交互逻辑编排。工作流 -- 跨系统任务自动化引擎。</w:t>
            </w:r>
          </w:p>
          <w:p>
            <w:pPr>
              <w:pStyle w:val="null3"/>
              <w:jc w:val="both"/>
            </w:pPr>
            <w:r>
              <w:rPr>
                <w:rFonts w:ascii="仿宋_GB2312" w:hAnsi="仿宋_GB2312" w:cs="仿宋_GB2312" w:eastAsia="仿宋_GB2312"/>
              </w:rPr>
              <w:t>4、向量数据库要求</w:t>
            </w:r>
          </w:p>
          <w:p>
            <w:pPr>
              <w:pStyle w:val="null3"/>
              <w:jc w:val="both"/>
            </w:pPr>
            <w:r>
              <w:rPr>
                <w:rFonts w:ascii="仿宋_GB2312" w:hAnsi="仿宋_GB2312" w:cs="仿宋_GB2312" w:eastAsia="仿宋_GB2312"/>
              </w:rPr>
              <w:t>#</w:t>
            </w:r>
            <w:r>
              <w:rPr>
                <w:rFonts w:ascii="仿宋_GB2312" w:hAnsi="仿宋_GB2312" w:cs="仿宋_GB2312" w:eastAsia="仿宋_GB2312"/>
              </w:rPr>
              <w:t>通过国测：数据库需通过中国信息安全测评中心的安全可靠测评，提供中国信息安全测评中心官网清单截图或证书证明。（提供在线查询证明）</w:t>
            </w:r>
          </w:p>
          <w:p>
            <w:pPr>
              <w:pStyle w:val="null3"/>
              <w:jc w:val="both"/>
            </w:pPr>
            <w:r>
              <w:rPr>
                <w:rFonts w:ascii="仿宋_GB2312" w:hAnsi="仿宋_GB2312" w:cs="仿宋_GB2312" w:eastAsia="仿宋_GB2312"/>
              </w:rPr>
              <w:t>#</w:t>
            </w:r>
            <w:r>
              <w:rPr>
                <w:rFonts w:ascii="仿宋_GB2312" w:hAnsi="仿宋_GB2312" w:cs="仿宋_GB2312" w:eastAsia="仿宋_GB2312"/>
              </w:rPr>
              <w:t>统一存储引擎：可同时存储和管理基础数据类型、</w:t>
            </w:r>
            <w:r>
              <w:rPr>
                <w:rFonts w:ascii="仿宋_GB2312" w:hAnsi="仿宋_GB2312" w:cs="仿宋_GB2312" w:eastAsia="仿宋_GB2312"/>
              </w:rPr>
              <w:t>JSON、GIS 地理数据、向量、数组、位图数据等，提供证明材料。</w:t>
            </w:r>
          </w:p>
          <w:p>
            <w:pPr>
              <w:pStyle w:val="null3"/>
              <w:jc w:val="both"/>
            </w:pPr>
            <w:r>
              <w:rPr>
                <w:rFonts w:ascii="仿宋_GB2312" w:hAnsi="仿宋_GB2312" w:cs="仿宋_GB2312" w:eastAsia="仿宋_GB2312"/>
              </w:rPr>
              <w:t>#</w:t>
            </w:r>
            <w:r>
              <w:rPr>
                <w:rFonts w:ascii="仿宋_GB2312" w:hAnsi="仿宋_GB2312" w:cs="仿宋_GB2312" w:eastAsia="仿宋_GB2312"/>
              </w:rPr>
              <w:t>国密算法支持：支持透明数据加密能力，支持国密算法。</w:t>
            </w:r>
          </w:p>
          <w:p>
            <w:pPr>
              <w:pStyle w:val="null3"/>
              <w:jc w:val="both"/>
            </w:pPr>
            <w:r>
              <w:rPr>
                <w:rFonts w:ascii="仿宋_GB2312" w:hAnsi="仿宋_GB2312" w:cs="仿宋_GB2312" w:eastAsia="仿宋_GB2312"/>
              </w:rPr>
              <w:t>#</w:t>
            </w:r>
            <w:r>
              <w:rPr>
                <w:rFonts w:ascii="仿宋_GB2312" w:hAnsi="仿宋_GB2312" w:cs="仿宋_GB2312" w:eastAsia="仿宋_GB2312"/>
              </w:rPr>
              <w:t>数据强一致能力：支持关系数据库常规功能，支持</w:t>
            </w:r>
            <w:r>
              <w:rPr>
                <w:rFonts w:ascii="仿宋_GB2312" w:hAnsi="仿宋_GB2312" w:cs="仿宋_GB2312" w:eastAsia="仿宋_GB2312"/>
              </w:rPr>
              <w:t>ACID、MVCC，任何情况下数据强一致性能力。</w:t>
            </w:r>
          </w:p>
          <w:p>
            <w:pPr>
              <w:pStyle w:val="null3"/>
              <w:jc w:val="both"/>
            </w:pPr>
            <w:r>
              <w:rPr>
                <w:rFonts w:ascii="仿宋_GB2312" w:hAnsi="仿宋_GB2312" w:cs="仿宋_GB2312" w:eastAsia="仿宋_GB2312"/>
              </w:rPr>
              <w:t>#</w:t>
            </w:r>
            <w:r>
              <w:rPr>
                <w:rFonts w:ascii="仿宋_GB2312" w:hAnsi="仿宋_GB2312" w:cs="仿宋_GB2312" w:eastAsia="仿宋_GB2312"/>
              </w:rPr>
              <w:t>数据库扩展能力：支持数据库横向扩展能力，当单机数据库无法满足数据需求时，能够进行节点扩容，且在扩容后对应用无改造要求。</w:t>
            </w:r>
          </w:p>
          <w:p>
            <w:pPr>
              <w:pStyle w:val="null3"/>
              <w:jc w:val="both"/>
            </w:pPr>
            <w:r>
              <w:rPr>
                <w:rFonts w:ascii="仿宋_GB2312" w:hAnsi="仿宋_GB2312" w:cs="仿宋_GB2312" w:eastAsia="仿宋_GB2312"/>
              </w:rPr>
              <w:t>5、</w:t>
            </w:r>
            <w:r>
              <w:rPr>
                <w:rFonts w:ascii="仿宋_GB2312" w:hAnsi="仿宋_GB2312" w:cs="仿宋_GB2312" w:eastAsia="仿宋_GB2312"/>
              </w:rPr>
              <w:t>AI服务要求</w:t>
            </w:r>
          </w:p>
          <w:p>
            <w:pPr>
              <w:pStyle w:val="null3"/>
            </w:pPr>
            <w:r>
              <w:rPr>
                <w:rFonts w:ascii="仿宋_GB2312" w:hAnsi="仿宋_GB2312" w:cs="仿宋_GB2312" w:eastAsia="仿宋_GB2312"/>
              </w:rPr>
              <w:t>AI服务支撑：需展示其在人工智能领域的技术实力，包括但不限于机器学习、深度学习、自然语言处理等，提供详细服务方案。</w:t>
            </w:r>
          </w:p>
          <w:p>
            <w:pPr>
              <w:pStyle w:val="null3"/>
              <w:jc w:val="both"/>
            </w:pPr>
            <w:r>
              <w:rPr>
                <w:rFonts w:ascii="仿宋_GB2312" w:hAnsi="仿宋_GB2312" w:cs="仿宋_GB2312" w:eastAsia="仿宋_GB2312"/>
              </w:rPr>
              <w:t>虚拟仿真模块</w:t>
            </w:r>
          </w:p>
          <w:p>
            <w:pPr>
              <w:pStyle w:val="null3"/>
              <w:jc w:val="both"/>
            </w:pPr>
            <w:r>
              <w:rPr>
                <w:rFonts w:ascii="仿宋_GB2312" w:hAnsi="仿宋_GB2312" w:cs="仿宋_GB2312" w:eastAsia="仿宋_GB2312"/>
              </w:rPr>
              <w:t>1、数据计算节点要求</w:t>
            </w:r>
          </w:p>
          <w:p>
            <w:pPr>
              <w:pStyle w:val="null3"/>
              <w:jc w:val="both"/>
            </w:pPr>
            <w:r>
              <w:rPr>
                <w:rFonts w:ascii="仿宋_GB2312" w:hAnsi="仿宋_GB2312" w:cs="仿宋_GB2312" w:eastAsia="仿宋_GB2312"/>
              </w:rPr>
              <w:t>#</w:t>
            </w:r>
            <w:r>
              <w:rPr>
                <w:rFonts w:ascii="仿宋_GB2312" w:hAnsi="仿宋_GB2312" w:cs="仿宋_GB2312" w:eastAsia="仿宋_GB2312"/>
              </w:rPr>
              <w:t>全套系统均需国产化设备，</w:t>
            </w:r>
            <w:r>
              <w:rPr>
                <w:rFonts w:ascii="仿宋_GB2312" w:hAnsi="仿宋_GB2312" w:cs="仿宋_GB2312" w:eastAsia="仿宋_GB2312"/>
              </w:rPr>
              <w:t>数据</w:t>
            </w:r>
            <w:r>
              <w:rPr>
                <w:rFonts w:ascii="仿宋_GB2312" w:hAnsi="仿宋_GB2312" w:cs="仿宋_GB2312" w:eastAsia="仿宋_GB2312"/>
              </w:rPr>
              <w:t>处理器：</w:t>
            </w:r>
            <w:r>
              <w:rPr>
                <w:rFonts w:ascii="仿宋_GB2312" w:hAnsi="仿宋_GB2312" w:cs="仿宋_GB2312" w:eastAsia="仿宋_GB2312"/>
              </w:rPr>
              <w:t>≥2*32核，2.6GHz，内存：≥4*32GB DDR4，存储：≥2*480GB SSD，RAID卡：独立RAID卡，网络：≥4*千兆网口，2*10GE光口（含光模块）电源：支持冗余电源1+1</w:t>
            </w:r>
            <w:r>
              <w:rPr>
                <w:rFonts w:ascii="仿宋_GB2312" w:hAnsi="仿宋_GB2312" w:cs="仿宋_GB2312" w:eastAsia="仿宋_GB2312"/>
              </w:rPr>
              <w:t>；</w:t>
            </w:r>
          </w:p>
          <w:p>
            <w:pPr>
              <w:pStyle w:val="null3"/>
              <w:jc w:val="both"/>
            </w:pPr>
            <w:r>
              <w:rPr>
                <w:rFonts w:ascii="仿宋_GB2312" w:hAnsi="仿宋_GB2312" w:cs="仿宋_GB2312" w:eastAsia="仿宋_GB2312"/>
              </w:rPr>
              <w:t>2、国产化环境要求</w:t>
            </w:r>
          </w:p>
          <w:p>
            <w:pPr>
              <w:pStyle w:val="null3"/>
              <w:jc w:val="both"/>
            </w:pPr>
            <w:r>
              <w:rPr>
                <w:rFonts w:ascii="仿宋_GB2312" w:hAnsi="仿宋_GB2312" w:cs="仿宋_GB2312" w:eastAsia="仿宋_GB2312"/>
              </w:rPr>
              <w:t>#</w:t>
            </w:r>
            <w:r>
              <w:rPr>
                <w:rFonts w:ascii="仿宋_GB2312" w:hAnsi="仿宋_GB2312" w:cs="仿宋_GB2312" w:eastAsia="仿宋_GB2312"/>
              </w:rPr>
              <w:t>系统支持信创国产化环境，支持麒麟、统信、</w:t>
            </w:r>
            <w:r>
              <w:rPr>
                <w:rFonts w:ascii="仿宋_GB2312" w:hAnsi="仿宋_GB2312" w:cs="仿宋_GB2312" w:eastAsia="仿宋_GB2312"/>
              </w:rPr>
              <w:t>ubantu等操作系统。</w:t>
            </w:r>
          </w:p>
          <w:p>
            <w:pPr>
              <w:pStyle w:val="null3"/>
              <w:jc w:val="both"/>
            </w:pPr>
            <w:r>
              <w:rPr>
                <w:rFonts w:ascii="仿宋_GB2312" w:hAnsi="仿宋_GB2312" w:cs="仿宋_GB2312" w:eastAsia="仿宋_GB2312"/>
              </w:rPr>
              <w:t>3、实验要求</w:t>
            </w:r>
          </w:p>
          <w:p>
            <w:pPr>
              <w:pStyle w:val="null3"/>
              <w:jc w:val="both"/>
            </w:pPr>
            <w:r>
              <w:rPr>
                <w:rFonts w:ascii="仿宋_GB2312" w:hAnsi="仿宋_GB2312" w:cs="仿宋_GB2312" w:eastAsia="仿宋_GB2312"/>
              </w:rPr>
              <w:t>#</w:t>
            </w:r>
            <w:r>
              <w:rPr>
                <w:rFonts w:ascii="仿宋_GB2312" w:hAnsi="仿宋_GB2312" w:cs="仿宋_GB2312" w:eastAsia="仿宋_GB2312"/>
              </w:rPr>
              <w:t>仿真实验内容基于2023版《大学物理实验基本要求》开发，满足分层次教学要求，需要提供≥24个实验项目，</w:t>
            </w:r>
            <w:r>
              <w:rPr>
                <w:rFonts w:ascii="仿宋_GB2312" w:hAnsi="仿宋_GB2312" w:cs="仿宋_GB2312" w:eastAsia="仿宋_GB2312"/>
              </w:rPr>
              <w:t>采用</w:t>
            </w:r>
            <w:r>
              <w:rPr>
                <w:rFonts w:ascii="仿宋_GB2312" w:hAnsi="仿宋_GB2312" w:cs="仿宋_GB2312" w:eastAsia="仿宋_GB2312"/>
              </w:rPr>
              <w:t>≥2种混合架构建设实验平台，同时支持人数≥2000。</w:t>
            </w:r>
          </w:p>
          <w:p>
            <w:pPr>
              <w:pStyle w:val="null3"/>
              <w:jc w:val="both"/>
            </w:pPr>
            <w:r>
              <w:rPr>
                <w:rFonts w:ascii="仿宋_GB2312" w:hAnsi="仿宋_GB2312" w:cs="仿宋_GB2312" w:eastAsia="仿宋_GB2312"/>
              </w:rPr>
              <w:t>#</w:t>
            </w:r>
            <w:r>
              <w:rPr>
                <w:rFonts w:ascii="仿宋_GB2312" w:hAnsi="仿宋_GB2312" w:cs="仿宋_GB2312" w:eastAsia="仿宋_GB2312"/>
              </w:rPr>
              <w:t>本次所提供的仿真系统需与我校现有仿真系统兼容，我校现有仿真系统采用</w:t>
            </w:r>
            <w:r>
              <w:rPr>
                <w:rFonts w:ascii="仿宋_GB2312" w:hAnsi="仿宋_GB2312" w:cs="仿宋_GB2312" w:eastAsia="仿宋_GB2312"/>
              </w:rPr>
              <w:t>B/S架构，需实现虚拟仿真资源、人员和成绩对接</w:t>
            </w:r>
            <w:r>
              <w:rPr>
                <w:rFonts w:ascii="仿宋_GB2312" w:hAnsi="仿宋_GB2312" w:cs="仿宋_GB2312" w:eastAsia="仿宋_GB2312"/>
              </w:rPr>
              <w:t>（需提</w:t>
            </w:r>
            <w:r>
              <w:rPr>
                <w:rFonts w:ascii="仿宋_GB2312" w:hAnsi="仿宋_GB2312" w:cs="仿宋_GB2312" w:eastAsia="仿宋_GB2312"/>
              </w:rPr>
              <w:t>供</w:t>
            </w:r>
            <w:r>
              <w:rPr>
                <w:rFonts w:ascii="仿宋_GB2312" w:hAnsi="仿宋_GB2312" w:cs="仿宋_GB2312" w:eastAsia="仿宋_GB2312"/>
              </w:rPr>
              <w:t>承诺函）</w:t>
            </w:r>
            <w:r>
              <w:rPr>
                <w:rFonts w:ascii="仿宋_GB2312" w:hAnsi="仿宋_GB2312" w:cs="仿宋_GB2312" w:eastAsia="仿宋_GB2312"/>
              </w:rPr>
              <w:t>。</w:t>
            </w:r>
          </w:p>
          <w:p>
            <w:pPr>
              <w:pStyle w:val="null3"/>
              <w:jc w:val="both"/>
            </w:pPr>
            <w:r>
              <w:rPr>
                <w:rFonts w:ascii="仿宋_GB2312" w:hAnsi="仿宋_GB2312" w:cs="仿宋_GB2312" w:eastAsia="仿宋_GB2312"/>
              </w:rPr>
              <w:t>4、实验配套原理</w:t>
            </w:r>
          </w:p>
          <w:p>
            <w:pPr>
              <w:pStyle w:val="null3"/>
              <w:jc w:val="both"/>
            </w:pPr>
            <w:r>
              <w:rPr>
                <w:rFonts w:ascii="仿宋_GB2312" w:hAnsi="仿宋_GB2312" w:cs="仿宋_GB2312" w:eastAsia="仿宋_GB2312"/>
              </w:rPr>
              <w:t>#</w:t>
            </w:r>
            <w:r>
              <w:rPr>
                <w:rFonts w:ascii="仿宋_GB2312" w:hAnsi="仿宋_GB2312" w:cs="仿宋_GB2312" w:eastAsia="仿宋_GB2312"/>
              </w:rPr>
              <w:t>每个仿真实验项目需要根据教学标准提供相应知识点的原理动画，</w:t>
            </w:r>
            <w:r>
              <w:rPr>
                <w:rFonts w:ascii="仿宋_GB2312" w:hAnsi="仿宋_GB2312" w:cs="仿宋_GB2312" w:eastAsia="仿宋_GB2312"/>
              </w:rPr>
              <w:t>原理动画需基于数学模型开发。</w:t>
            </w:r>
          </w:p>
          <w:p>
            <w:pPr>
              <w:pStyle w:val="null3"/>
              <w:jc w:val="both"/>
            </w:pPr>
            <w:r>
              <w:rPr>
                <w:rFonts w:ascii="仿宋_GB2312" w:hAnsi="仿宋_GB2312" w:cs="仿宋_GB2312" w:eastAsia="仿宋_GB2312"/>
              </w:rPr>
              <w:t>5、场景仪器三维建模</w:t>
            </w:r>
          </w:p>
          <w:p>
            <w:pPr>
              <w:pStyle w:val="null3"/>
              <w:jc w:val="both"/>
            </w:pPr>
            <w:r>
              <w:rPr>
                <w:rFonts w:ascii="仿宋_GB2312" w:hAnsi="仿宋_GB2312" w:cs="仿宋_GB2312" w:eastAsia="仿宋_GB2312"/>
              </w:rPr>
              <w:t>#</w:t>
            </w:r>
            <w:r>
              <w:rPr>
                <w:rFonts w:ascii="仿宋_GB2312" w:hAnsi="仿宋_GB2312" w:cs="仿宋_GB2312" w:eastAsia="仿宋_GB2312"/>
              </w:rPr>
              <w:t>场景仪器支持通过</w:t>
            </w:r>
            <w:r>
              <w:rPr>
                <w:rFonts w:ascii="仿宋_GB2312" w:hAnsi="仿宋_GB2312" w:cs="仿宋_GB2312" w:eastAsia="仿宋_GB2312"/>
              </w:rPr>
              <w:t>3D效果展示，用户可在场景中漫游，支持360度查看仪器及环境。</w:t>
            </w:r>
          </w:p>
          <w:p>
            <w:pPr>
              <w:pStyle w:val="null3"/>
              <w:jc w:val="both"/>
            </w:pPr>
            <w:r>
              <w:rPr>
                <w:rFonts w:ascii="仿宋_GB2312" w:hAnsi="仿宋_GB2312" w:cs="仿宋_GB2312" w:eastAsia="仿宋_GB2312"/>
              </w:rPr>
              <w:t>6、实验考核功能</w:t>
            </w:r>
          </w:p>
          <w:p>
            <w:pPr>
              <w:pStyle w:val="null3"/>
              <w:jc w:val="both"/>
            </w:pPr>
            <w:r>
              <w:rPr>
                <w:rFonts w:ascii="仿宋_GB2312" w:hAnsi="仿宋_GB2312" w:cs="仿宋_GB2312" w:eastAsia="仿宋_GB2312"/>
              </w:rPr>
              <w:t>#</w:t>
            </w:r>
            <w:r>
              <w:rPr>
                <w:rFonts w:ascii="仿宋_GB2312" w:hAnsi="仿宋_GB2312" w:cs="仿宋_GB2312" w:eastAsia="仿宋_GB2312"/>
              </w:rPr>
              <w:t>支持</w:t>
            </w:r>
            <w:r>
              <w:rPr>
                <w:rFonts w:ascii="仿宋_GB2312" w:hAnsi="仿宋_GB2312" w:cs="仿宋_GB2312" w:eastAsia="仿宋_GB2312"/>
              </w:rPr>
              <w:t>≥2种方式的实验考核方式。</w:t>
            </w:r>
          </w:p>
          <w:p>
            <w:pPr>
              <w:pStyle w:val="null3"/>
              <w:jc w:val="both"/>
            </w:pPr>
            <w:r>
              <w:rPr>
                <w:rFonts w:ascii="仿宋_GB2312" w:hAnsi="仿宋_GB2312" w:cs="仿宋_GB2312" w:eastAsia="仿宋_GB2312"/>
              </w:rPr>
              <w:t>7、数据统计分析要求</w:t>
            </w:r>
          </w:p>
          <w:p>
            <w:pPr>
              <w:pStyle w:val="null3"/>
              <w:jc w:val="both"/>
            </w:pPr>
            <w:r>
              <w:rPr>
                <w:rFonts w:ascii="仿宋_GB2312" w:hAnsi="仿宋_GB2312" w:cs="仿宋_GB2312" w:eastAsia="仿宋_GB2312"/>
              </w:rPr>
              <w:t>#</w:t>
            </w:r>
            <w:r>
              <w:rPr>
                <w:rFonts w:ascii="仿宋_GB2312" w:hAnsi="仿宋_GB2312" w:cs="仿宋_GB2312" w:eastAsia="仿宋_GB2312"/>
              </w:rPr>
              <w:t>支持全面的数据统计和分析功能，统计内容包含但不限于每学期的学生成绩、学习时长、学习次数等数据，为教学活动提供客观的分析依据。</w:t>
            </w:r>
          </w:p>
          <w:p>
            <w:pPr>
              <w:pStyle w:val="null3"/>
              <w:jc w:val="both"/>
            </w:pPr>
            <w:r>
              <w:rPr>
                <w:rFonts w:ascii="仿宋_GB2312" w:hAnsi="仿宋_GB2312" w:cs="仿宋_GB2312" w:eastAsia="仿宋_GB2312"/>
              </w:rPr>
              <w:t>8、虚拟仿真实验仪器要求</w:t>
            </w:r>
          </w:p>
          <w:p>
            <w:pPr>
              <w:pStyle w:val="null3"/>
              <w:jc w:val="both"/>
            </w:pPr>
            <w:r>
              <w:rPr>
                <w:rFonts w:ascii="仿宋_GB2312" w:hAnsi="仿宋_GB2312" w:cs="仿宋_GB2312" w:eastAsia="仿宋_GB2312"/>
              </w:rPr>
              <w:t>#</w:t>
            </w:r>
            <w:r>
              <w:rPr>
                <w:rFonts w:ascii="仿宋_GB2312" w:hAnsi="仿宋_GB2312" w:cs="仿宋_GB2312" w:eastAsia="仿宋_GB2312"/>
              </w:rPr>
              <w:t>虚拟仿真实验仪器需基于数学模型开发，利用计算机对虚拟仿真仪器进行建模与仿真，通过数值模拟和计算机模型，观察各种实验现象，预测实验结果。</w:t>
            </w:r>
          </w:p>
          <w:p>
            <w:pPr>
              <w:pStyle w:val="null3"/>
              <w:jc w:val="both"/>
            </w:pPr>
            <w:r>
              <w:rPr>
                <w:rFonts w:ascii="仿宋_GB2312" w:hAnsi="仿宋_GB2312" w:cs="仿宋_GB2312" w:eastAsia="仿宋_GB2312"/>
              </w:rPr>
              <w:t>9、配套网络组件:</w:t>
            </w:r>
          </w:p>
          <w:p>
            <w:pPr>
              <w:pStyle w:val="null3"/>
              <w:jc w:val="both"/>
            </w:pPr>
            <w:r>
              <w:rPr>
                <w:rFonts w:ascii="仿宋_GB2312" w:hAnsi="仿宋_GB2312" w:cs="仿宋_GB2312" w:eastAsia="仿宋_GB2312"/>
              </w:rPr>
              <w:t>#</w:t>
            </w:r>
            <w:r>
              <w:rPr>
                <w:rFonts w:ascii="仿宋_GB2312" w:hAnsi="仿宋_GB2312" w:cs="仿宋_GB2312" w:eastAsia="仿宋_GB2312"/>
              </w:rPr>
              <w:t>核心交换，</w:t>
            </w:r>
            <w:r>
              <w:rPr>
                <w:rFonts w:ascii="仿宋_GB2312" w:hAnsi="仿宋_GB2312" w:cs="仿宋_GB2312" w:eastAsia="仿宋_GB2312"/>
              </w:rPr>
              <w:t>≥16个万兆光口，≥5个万兆多模模块(850nm,0.3km,LC接口) ，≥5条10GB光纤线。</w:t>
            </w:r>
          </w:p>
          <w:p>
            <w:pPr>
              <w:pStyle w:val="null3"/>
              <w:jc w:val="both"/>
            </w:pPr>
            <w:r>
              <w:rPr>
                <w:rFonts w:ascii="仿宋_GB2312" w:hAnsi="仿宋_GB2312" w:cs="仿宋_GB2312" w:eastAsia="仿宋_GB2312"/>
              </w:rPr>
              <w:t>42U标准网络安全防静电机柜，内置PDU</w:t>
            </w:r>
            <w:r>
              <w:rPr>
                <w:rFonts w:ascii="仿宋_GB2312" w:hAnsi="仿宋_GB2312" w:cs="仿宋_GB2312" w:eastAsia="仿宋_GB2312"/>
              </w:rPr>
              <w:t>。</w:t>
            </w:r>
          </w:p>
          <w:p>
            <w:pPr>
              <w:pStyle w:val="null3"/>
              <w:jc w:val="both"/>
            </w:pPr>
            <w:r>
              <w:rPr>
                <w:rFonts w:ascii="仿宋_GB2312" w:hAnsi="仿宋_GB2312" w:cs="仿宋_GB2312" w:eastAsia="仿宋_GB2312"/>
              </w:rPr>
              <w:t>9KW内置电池在线式UPS 断电保护机房服务器实验设备不断电。</w:t>
            </w:r>
          </w:p>
          <w:p>
            <w:pPr>
              <w:pStyle w:val="null3"/>
              <w:jc w:val="both"/>
            </w:pPr>
            <w:r>
              <w:rPr>
                <w:rFonts w:ascii="仿宋_GB2312" w:hAnsi="仿宋_GB2312" w:cs="仿宋_GB2312" w:eastAsia="仿宋_GB2312"/>
              </w:rPr>
              <w:t>10、系统集成服务</w:t>
            </w:r>
          </w:p>
          <w:p>
            <w:pPr>
              <w:pStyle w:val="null3"/>
              <w:jc w:val="both"/>
            </w:pPr>
            <w:r>
              <w:rPr>
                <w:rFonts w:ascii="仿宋_GB2312" w:hAnsi="仿宋_GB2312" w:cs="仿宋_GB2312" w:eastAsia="仿宋_GB2312"/>
              </w:rPr>
              <w:t>#</w:t>
            </w:r>
            <w:r>
              <w:rPr>
                <w:rFonts w:ascii="仿宋_GB2312" w:hAnsi="仿宋_GB2312" w:cs="仿宋_GB2312" w:eastAsia="仿宋_GB2312"/>
              </w:rPr>
              <w:t>提供详细的系统集成建设方案，确保所集成的软硬件产品与现有环境兼容，能够无缝对接。提供全面的技术支持服务，并对技术人员进行系统操作和维护培训。</w:t>
            </w:r>
          </w:p>
          <w:p>
            <w:pPr>
              <w:pStyle w:val="null3"/>
              <w:jc w:val="both"/>
            </w:pPr>
            <w:r>
              <w:rPr>
                <w:rFonts w:ascii="仿宋_GB2312" w:hAnsi="仿宋_GB2312" w:cs="仿宋_GB2312" w:eastAsia="仿宋_GB2312"/>
              </w:rPr>
              <w:t>11.其他要求：材料智能计算系统</w:t>
            </w:r>
            <w:r>
              <w:rPr>
                <w:rFonts w:ascii="仿宋_GB2312" w:hAnsi="仿宋_GB2312" w:cs="仿宋_GB2312" w:eastAsia="仿宋_GB2312"/>
              </w:rPr>
              <w:t>2套、数据计算节点1套、虚拟仿真实验系统1套、配套网络组件1套。</w:t>
            </w:r>
          </w:p>
          <w:p>
            <w:pPr>
              <w:pStyle w:val="null3"/>
              <w:jc w:val="both"/>
            </w:pPr>
            <w:r>
              <w:rPr>
                <w:rFonts w:ascii="仿宋_GB2312" w:hAnsi="仿宋_GB2312" w:cs="仿宋_GB2312" w:eastAsia="仿宋_GB2312"/>
                <w:sz w:val="21"/>
              </w:rPr>
              <w:t>（注：所有技术参数均须满足要求，</w:t>
            </w:r>
            <w:r>
              <w:rPr>
                <w:rFonts w:ascii="仿宋_GB2312" w:hAnsi="仿宋_GB2312" w:cs="仿宋_GB2312" w:eastAsia="仿宋_GB2312"/>
                <w:sz w:val="21"/>
              </w:rPr>
              <w:t>#技术参数必须提供佐证材料（包括但不限于产品彩页、检测报告、官网截图</w:t>
            </w:r>
            <w:r>
              <w:rPr>
                <w:rFonts w:ascii="仿宋_GB2312" w:hAnsi="仿宋_GB2312" w:cs="仿宋_GB2312" w:eastAsia="仿宋_GB2312"/>
                <w:sz w:val="21"/>
              </w:rPr>
              <w:t>、软件功能截图</w:t>
            </w:r>
            <w:r>
              <w:rPr>
                <w:rFonts w:ascii="仿宋_GB2312" w:hAnsi="仿宋_GB2312" w:cs="仿宋_GB2312" w:eastAsia="仿宋_GB2312"/>
                <w:sz w:val="21"/>
              </w:rPr>
              <w:t>等），不满足或未提供佐证材料视为负偏离，按无效文件处理。）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合同签订后45个日历日内交货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到货后，乙方应向甲方移交所供货物（设备）完整的使用说明书、合格证及相关资料。乙方将工作完成后，由甲方组织进行验收，自正式验收合格并交付给甲方之日起计算质保期。如果乙方提供的货物与合同不符，甲方有权拒绝接收，由此产生的一切费用由乙方承担。验收程序如下： （1）到货验收。到货后，检查仪器设备内外包装是否完好，有无破损、碰伤、浸湿、受潮、变形等情况。确认所验收货物件数与运输单据填写的件数一致。如发现上述问题，应做详细记录，并拍照留据。 1）开箱（实物及数量参数）验收。到货后开箱检查仪器设备及附件外表有无残损、锈蚀、碰伤等，检查随机资料是否齐全，如仪器说明书、操作规程、检修手册、产品检验合格证书等。以装箱单为依据，逐件核对检查主机、附件的规格、型号、配置及数量。以供货合同为依据与装箱单进行核对，做好货物（设备）验收清单记录。 2）质量验收。按照合同条款、货物（设备）使用说明书及操作手册的规定和程序进行安装、调试后进行质量验收，乙方技术人员参加，必要时可委托有资质的第三方(或政府主管部门)进行验收，所需费用由乙方承担。验收时对照货物（设备）使用说明书，进行各种技术参数测试，检查仪器的技术指标和性能是否达到要求，做好质量验收记录，验收结束出具验收报告。若仪器出现质量问题，应将详细情况书面通知供应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售后服务要求：售后服务响应时间（质保期内）：即时响应（包括电话响应）；电话响应无法解决的，应于48小时内到达现场。修复时间在24小时内解决；如在24小时内无法修复，则提供部件冗余服务或采取应急措施，提供相同产品或不低于故障产品规格档次的备用产品供采购人使用，以确保货物的正常使用。 2.安装调试、培训要求、训练服务要求： （1）调试：乙方负责对货物（设备）免费进行安装调试，并使其投入正常运行。 （2）人员培训：乙方免费对甲方人员进行必要的业务及服务培训，培训设3天，10人参与，使其达到正确掌握设备使用要求。 （3）训练服务：质保期内，提供不少于每年20天的驻场训练服务。 3.免费赠送一次设备移机服务。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2供应商资格证明资料不面向.docx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依据《中华人民共和国政府采购法》和《中华人民共和国政府法采购法实施条例》的有关规定，落实政府采购“优先购买节能环保产品、扶持小微企业、残疾人就业、监狱企业、福利企业” 等相关政策。 1、《政府采购促进中小企业发展管理办法》（财库〔2020〕46号）； 2、《关于进一步加大政府采购支持中小企业力度的通知》财库〔2022〕19号； 3、《关于政府采购支持监狱企业发展有关问题的通知》（财库〔2014〕68号）； 4、《国务院办公厅关于建立政府强制采购节能产品制度的通知》（国办发〔2007〕51号）； 5、《关于调整优化节能产品、环境标志产品政府采购执行机制的通知》（财库[2019]9号）； 6、《关于发布参与实施政府采购节能产品、环境标志产品认证机构名录的公告》（2019年第16号）； 7、《三部门联合发布关于促进残疾人就业政府采购政策的通知》（财库〔2017〕141号）。 8、陕西省财政厅关于印发《陕西省中小企业政府采购信用融资办法》（陕财办采〔2018〕23号）。 9、其他需要落实的政府采购政策；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2供应商资格证明资料不面向.docx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须提供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2供应商资格证明资料不面向.docx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须提供2025年01月至今已缴纳的至少一个月纳税证明或完税证明，依法免税的单位应提供相关证明材料（以税款所属期为准）</w:t>
            </w:r>
          </w:p>
        </w:tc>
        <w:tc>
          <w:tcPr>
            <w:tcW w:type="dxa" w:w="1661"/>
          </w:tcPr>
          <w:p>
            <w:pPr>
              <w:pStyle w:val="null3"/>
            </w:pPr>
            <w:r>
              <w:rPr>
                <w:rFonts w:ascii="仿宋_GB2312" w:hAnsi="仿宋_GB2312" w:cs="仿宋_GB2312" w:eastAsia="仿宋_GB2312"/>
              </w:rPr>
              <w:t>2供应商资格证明资料不面向.docx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提供经会计师事务所审计的2023年或2024年任意一年的财务审计报告（带二维码可查验）或在开标日期前六个月内其基本开户银行出具的资信证明。</w:t>
            </w:r>
          </w:p>
        </w:tc>
        <w:tc>
          <w:tcPr>
            <w:tcW w:type="dxa" w:w="1661"/>
          </w:tcPr>
          <w:p>
            <w:pPr>
              <w:pStyle w:val="null3"/>
            </w:pPr>
            <w:r>
              <w:rPr>
                <w:rFonts w:ascii="仿宋_GB2312" w:hAnsi="仿宋_GB2312" w:cs="仿宋_GB2312" w:eastAsia="仿宋_GB2312"/>
              </w:rPr>
              <w:t>2供应商资格证明资料不面向.docx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2供应商资格证明资料不面向.docx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法定代表人或授权代表</w:t>
            </w:r>
          </w:p>
        </w:tc>
        <w:tc>
          <w:tcPr>
            <w:tcW w:type="dxa" w:w="3322"/>
          </w:tcPr>
          <w:p>
            <w:pPr>
              <w:pStyle w:val="null3"/>
            </w:pPr>
            <w:r>
              <w:rPr>
                <w:rFonts w:ascii="仿宋_GB2312" w:hAnsi="仿宋_GB2312" w:cs="仿宋_GB2312" w:eastAsia="仿宋_GB2312"/>
              </w:rPr>
              <w:t>非法定代表人参加谈判的，须提供法定代表人授权委托书及被授权人身份证；法定代表人参加谈判时,须提供法定代表人身份证明书。</w:t>
            </w:r>
          </w:p>
        </w:tc>
        <w:tc>
          <w:tcPr>
            <w:tcW w:type="dxa" w:w="1661"/>
          </w:tcPr>
          <w:p>
            <w:pPr>
              <w:pStyle w:val="null3"/>
            </w:pPr>
            <w:r>
              <w:rPr>
                <w:rFonts w:ascii="仿宋_GB2312" w:hAnsi="仿宋_GB2312" w:cs="仿宋_GB2312" w:eastAsia="仿宋_GB2312"/>
              </w:rPr>
              <w:t>2供应商资格证明资料不面向.docx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本项目不接受联合体谈判。</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2供应商资格证明资料不面向.docx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投标报价未超过预算或最高限价</w:t>
            </w:r>
          </w:p>
        </w:tc>
        <w:tc>
          <w:tcPr>
            <w:tcW w:type="dxa" w:w="1661"/>
          </w:tcPr>
          <w:p>
            <w:pPr>
              <w:pStyle w:val="null3"/>
            </w:pPr>
            <w:r>
              <w:rPr>
                <w:rFonts w:ascii="仿宋_GB2312" w:hAnsi="仿宋_GB2312" w:cs="仿宋_GB2312" w:eastAsia="仿宋_GB2312"/>
              </w:rPr>
              <w:t>01分项报价表.docx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03商务和技术响应偏离表.docx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03商务和技术响应偏离表.docx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签字和盖章</w:t>
            </w:r>
          </w:p>
        </w:tc>
        <w:tc>
          <w:tcPr>
            <w:tcW w:type="dxa" w:w="3322"/>
          </w:tcPr>
          <w:p>
            <w:pPr>
              <w:pStyle w:val="null3"/>
            </w:pPr>
            <w:r>
              <w:rPr>
                <w:rFonts w:ascii="仿宋_GB2312" w:hAnsi="仿宋_GB2312" w:cs="仿宋_GB2312" w:eastAsia="仿宋_GB2312"/>
              </w:rPr>
              <w:t>签字和盖章均符合招标文件要求，且无遗漏。</w:t>
            </w:r>
          </w:p>
        </w:tc>
        <w:tc>
          <w:tcPr>
            <w:tcW w:type="dxa" w:w="1661"/>
          </w:tcPr>
          <w:p>
            <w:pPr>
              <w:pStyle w:val="null3"/>
            </w:pPr>
            <w:r>
              <w:rPr>
                <w:rFonts w:ascii="仿宋_GB2312" w:hAnsi="仿宋_GB2312" w:cs="仿宋_GB2312" w:eastAsia="仿宋_GB2312"/>
              </w:rPr>
              <w:t>响应文件封面 01分项报价表.docx 中小企业声明函 2供应商资格证明资料不面向.docx 标的清单 报价表 06供应商承诺书.docx 03商务和技术响应偏离表.docx 07供应商业绩一览表.docx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符合采购文件的要求（自提交响应文件的截止之日起90个日历日）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按照采购文件要求缴纳保证金或担保机构出具的保函。</w:t>
            </w:r>
          </w:p>
        </w:tc>
        <w:tc>
          <w:tcPr>
            <w:tcW w:type="dxa" w:w="1661"/>
          </w:tcPr>
          <w:p>
            <w:pPr>
              <w:pStyle w:val="null3"/>
            </w:pPr>
            <w:r>
              <w:rPr>
                <w:rFonts w:ascii="仿宋_GB2312" w:hAnsi="仿宋_GB2312" w:cs="仿宋_GB2312" w:eastAsia="仿宋_GB2312"/>
              </w:rPr>
              <w:t>08投标保证金缴纳凭证.docx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技术指标</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04技术支持资料及实施方案.docx 05供应商认为有必要说明的其他问题.docx 03商务和技术响应偏离表.docx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符合法律法规和采购文件规定的其他实质性要求。</w:t>
            </w:r>
          </w:p>
        </w:tc>
        <w:tc>
          <w:tcPr>
            <w:tcW w:type="dxa" w:w="1661"/>
          </w:tcPr>
          <w:p>
            <w:pPr>
              <w:pStyle w:val="null3"/>
            </w:pPr>
            <w:r>
              <w:rPr>
                <w:rFonts w:ascii="仿宋_GB2312" w:hAnsi="仿宋_GB2312" w:cs="仿宋_GB2312" w:eastAsia="仿宋_GB2312"/>
              </w:rPr>
              <w:t>响应文件封面 05供应商认为有必要说明的其他问题.docx 06供应商承诺书.docx 03商务和技术响应偏离表.docx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详见附件：01分项报价表.docx</w:t>
      </w:r>
    </w:p>
    <w:p>
      <w:pPr>
        <w:pStyle w:val="null3"/>
        <w:ind w:firstLine="960"/>
      </w:pPr>
      <w:r>
        <w:rPr>
          <w:rFonts w:ascii="仿宋_GB2312" w:hAnsi="仿宋_GB2312" w:cs="仿宋_GB2312" w:eastAsia="仿宋_GB2312"/>
        </w:rPr>
        <w:t>详见附件：2供应商资格证明资料不面向.docx</w:t>
      </w:r>
    </w:p>
    <w:p>
      <w:pPr>
        <w:pStyle w:val="null3"/>
        <w:ind w:firstLine="960"/>
      </w:pPr>
      <w:r>
        <w:rPr>
          <w:rFonts w:ascii="仿宋_GB2312" w:hAnsi="仿宋_GB2312" w:cs="仿宋_GB2312" w:eastAsia="仿宋_GB2312"/>
        </w:rPr>
        <w:t>详见附件：03商务和技术响应偏离表.docx</w:t>
      </w:r>
    </w:p>
    <w:p>
      <w:pPr>
        <w:pStyle w:val="null3"/>
        <w:ind w:firstLine="960"/>
      </w:pPr>
      <w:r>
        <w:rPr>
          <w:rFonts w:ascii="仿宋_GB2312" w:hAnsi="仿宋_GB2312" w:cs="仿宋_GB2312" w:eastAsia="仿宋_GB2312"/>
        </w:rPr>
        <w:t>详见附件：04技术支持资料及实施方案.docx</w:t>
      </w:r>
    </w:p>
    <w:p>
      <w:pPr>
        <w:pStyle w:val="null3"/>
        <w:ind w:firstLine="960"/>
      </w:pPr>
      <w:r>
        <w:rPr>
          <w:rFonts w:ascii="仿宋_GB2312" w:hAnsi="仿宋_GB2312" w:cs="仿宋_GB2312" w:eastAsia="仿宋_GB2312"/>
        </w:rPr>
        <w:t>详见附件：05供应商认为有必要说明的其他问题.docx</w:t>
      </w:r>
    </w:p>
    <w:p>
      <w:pPr>
        <w:pStyle w:val="null3"/>
        <w:ind w:firstLine="960"/>
      </w:pPr>
      <w:r>
        <w:rPr>
          <w:rFonts w:ascii="仿宋_GB2312" w:hAnsi="仿宋_GB2312" w:cs="仿宋_GB2312" w:eastAsia="仿宋_GB2312"/>
        </w:rPr>
        <w:t>详见附件：06供应商承诺书.docx</w:t>
      </w:r>
    </w:p>
    <w:p>
      <w:pPr>
        <w:pStyle w:val="null3"/>
        <w:ind w:firstLine="960"/>
      </w:pPr>
      <w:r>
        <w:rPr>
          <w:rFonts w:ascii="仿宋_GB2312" w:hAnsi="仿宋_GB2312" w:cs="仿宋_GB2312" w:eastAsia="仿宋_GB2312"/>
        </w:rPr>
        <w:t>详见附件：07供应商业绩一览表.docx</w:t>
      </w:r>
    </w:p>
    <w:p>
      <w:pPr>
        <w:pStyle w:val="null3"/>
        <w:ind w:firstLine="960"/>
      </w:pPr>
      <w:r>
        <w:rPr>
          <w:rFonts w:ascii="仿宋_GB2312" w:hAnsi="仿宋_GB2312" w:cs="仿宋_GB2312" w:eastAsia="仿宋_GB2312"/>
        </w:rPr>
        <w:t>详见附件：08投标保证金缴纳凭证.docx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