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3916C">
      <w:pPr>
        <w:ind w:firstLine="0" w:firstLineChars="0"/>
        <w:rPr>
          <w:rFonts w:hint="default" w:ascii="宋体" w:hAnsi="宋体" w:eastAsia="宋体" w:cs="宋体"/>
          <w:b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  <w:t>供应商应当提供便携式计算机</w:t>
      </w:r>
      <w:bookmarkStart w:id="0" w:name="_GoBack"/>
      <w:bookmarkEnd w:id="0"/>
      <w:r>
        <w:rPr>
          <w:rFonts w:hint="eastAsia" w:ascii="宋体" w:hAnsi="宋体" w:eastAsia="宋体" w:cs="宋体"/>
          <w:b/>
          <w:sz w:val="18"/>
          <w:szCs w:val="18"/>
          <w:highlight w:val="none"/>
          <w:lang w:val="en-US" w:eastAsia="zh-CN"/>
        </w:rPr>
        <w:t>国家确定的认证机构出具的、处于有效期之内的节能产品认证证书；</w:t>
      </w:r>
    </w:p>
    <w:p w14:paraId="1D69D9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2C44544"/>
    <w:rsid w:val="54BA1A55"/>
    <w:rsid w:val="55704F63"/>
    <w:rsid w:val="55A2349E"/>
    <w:rsid w:val="57F3338C"/>
    <w:rsid w:val="581356A9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2025-10-16T09:15:38Z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