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59113"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商务偏离表</w:t>
      </w:r>
    </w:p>
    <w:p w14:paraId="474B4772">
      <w:pPr>
        <w:pStyle w:val="3"/>
        <w:widowControl w:val="0"/>
        <w:spacing w:before="156" w:beforeLines="50" w:beforeAutospacing="0" w:after="156" w:afterLines="50" w:afterAutospacing="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项目名称：</w:t>
      </w:r>
    </w:p>
    <w:p w14:paraId="255FE7FA">
      <w:pPr>
        <w:pStyle w:val="2"/>
        <w:spacing w:before="120"/>
        <w:ind w:left="0" w:right="34"/>
        <w:jc w:val="both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项目编号：   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2355"/>
        <w:gridCol w:w="1704"/>
        <w:gridCol w:w="1705"/>
        <w:gridCol w:w="1705"/>
      </w:tblGrid>
      <w:tr w14:paraId="44E2B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3A3E0A02">
            <w:pPr>
              <w:pStyle w:val="2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382" w:type="pct"/>
            <w:vAlign w:val="center"/>
          </w:tcPr>
          <w:p w14:paraId="2C8F97B8">
            <w:pPr>
              <w:pStyle w:val="2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招标要求</w:t>
            </w:r>
          </w:p>
        </w:tc>
        <w:tc>
          <w:tcPr>
            <w:tcW w:w="1000" w:type="pct"/>
            <w:vAlign w:val="center"/>
          </w:tcPr>
          <w:p w14:paraId="63119C6C">
            <w:pPr>
              <w:pStyle w:val="2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投标内容</w:t>
            </w:r>
          </w:p>
        </w:tc>
        <w:tc>
          <w:tcPr>
            <w:tcW w:w="1000" w:type="pct"/>
            <w:vAlign w:val="center"/>
          </w:tcPr>
          <w:p w14:paraId="5AF0C4C7">
            <w:pPr>
              <w:pStyle w:val="2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偏离</w:t>
            </w:r>
          </w:p>
        </w:tc>
        <w:tc>
          <w:tcPr>
            <w:tcW w:w="1000" w:type="pct"/>
            <w:vAlign w:val="center"/>
          </w:tcPr>
          <w:p w14:paraId="7E3EF1F6">
            <w:pPr>
              <w:pStyle w:val="2"/>
              <w:spacing w:before="120"/>
              <w:ind w:left="0" w:right="34"/>
              <w:jc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</w:rPr>
              <w:t>备注说明</w:t>
            </w:r>
          </w:p>
        </w:tc>
      </w:tr>
      <w:tr w14:paraId="715E7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05FFE759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2CD2291A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045296B2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387B397D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7E2F1A3A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1ADC6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5A56AE78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1BA956F1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0148543F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2C00170D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7A57A28B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645C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7CF44326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371ECC3F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6B9E76C6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E9444DE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A65896C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2EE0A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4C44CA06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6C48D61C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418ADD33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5B3A3CB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5B7C7E26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7F3D7C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2F201E45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530751B6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1D4574F6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288CF69C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3E41C1C5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61DED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16" w:type="pct"/>
            <w:vAlign w:val="center"/>
          </w:tcPr>
          <w:p w14:paraId="46910BBF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7565301E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25FD96CB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5CC19A46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5C23B847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  <w:tr w14:paraId="7A402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16" w:type="pct"/>
            <w:vAlign w:val="center"/>
          </w:tcPr>
          <w:p w14:paraId="335E4F4E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382" w:type="pct"/>
            <w:vAlign w:val="center"/>
          </w:tcPr>
          <w:p w14:paraId="49768E7B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7A88BE92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0EF12E93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  <w:tc>
          <w:tcPr>
            <w:tcW w:w="1000" w:type="pct"/>
            <w:vAlign w:val="center"/>
          </w:tcPr>
          <w:p w14:paraId="5E2B5BF0">
            <w:pPr>
              <w:pStyle w:val="2"/>
              <w:spacing w:before="120"/>
              <w:ind w:right="34"/>
              <w:jc w:val="center"/>
              <w:rPr>
                <w:rFonts w:ascii="仿宋" w:hAnsi="仿宋" w:eastAsia="仿宋" w:cs="仿宋"/>
                <w:bCs/>
                <w:color w:val="auto"/>
                <w:sz w:val="20"/>
                <w:szCs w:val="20"/>
              </w:rPr>
            </w:pPr>
          </w:p>
        </w:tc>
      </w:tr>
    </w:tbl>
    <w:p w14:paraId="4DBF6CBA">
      <w:pPr>
        <w:pStyle w:val="3"/>
        <w:widowControl w:val="0"/>
        <w:spacing w:beforeAutospacing="0" w:afterAutospacing="0"/>
        <w:ind w:firstLine="400" w:firstLineChars="200"/>
        <w:jc w:val="center"/>
        <w:rPr>
          <w:rFonts w:ascii="仿宋" w:hAnsi="仿宋" w:eastAsia="仿宋" w:cs="仿宋"/>
          <w:color w:val="auto"/>
          <w:sz w:val="20"/>
          <w:szCs w:val="20"/>
        </w:rPr>
      </w:pPr>
    </w:p>
    <w:p w14:paraId="7F1BFF04">
      <w:pPr>
        <w:pStyle w:val="3"/>
        <w:widowControl w:val="0"/>
        <w:spacing w:beforeAutospacing="0" w:afterAutospacing="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说明：</w:t>
      </w:r>
    </w:p>
    <w:p w14:paraId="0D4C8ACF">
      <w:pPr>
        <w:pStyle w:val="3"/>
        <w:widowControl w:val="0"/>
        <w:spacing w:beforeAutospacing="0" w:afterAutospacing="0"/>
        <w:ind w:firstLine="400" w:firstLineChars="200"/>
        <w:jc w:val="both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1、本表只填写招标要求与投标内容有偏离（包括正偏离和负偏离）的内容，投标内容中商务响应与招标文件要求完全一致的，不用在此表中列出，但必须提交空白表。</w:t>
      </w:r>
    </w:p>
    <w:p w14:paraId="38D21BCE">
      <w:pPr>
        <w:pStyle w:val="3"/>
        <w:widowControl w:val="0"/>
        <w:spacing w:beforeAutospacing="0" w:afterAutospacing="0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2、投标人必须据实填写，不得虚假响应，否则将取消其投标人中标资格，并按有关规定进行处罚。</w:t>
      </w:r>
    </w:p>
    <w:p w14:paraId="1901BA0E">
      <w:pPr>
        <w:pStyle w:val="3"/>
        <w:widowControl w:val="0"/>
        <w:spacing w:beforeAutospacing="0" w:afterAutospacing="0"/>
        <w:ind w:firstLine="400" w:firstLineChars="200"/>
        <w:jc w:val="center"/>
        <w:rPr>
          <w:rFonts w:ascii="仿宋" w:hAnsi="仿宋" w:eastAsia="仿宋" w:cs="仿宋"/>
          <w:color w:val="auto"/>
          <w:sz w:val="20"/>
          <w:szCs w:val="20"/>
        </w:rPr>
      </w:pPr>
    </w:p>
    <w:p w14:paraId="3D28BFC0">
      <w:pPr>
        <w:spacing w:line="500" w:lineRule="exac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5A3504A5">
      <w:pPr>
        <w:spacing w:line="500" w:lineRule="exac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7B4D529E"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608BC"/>
    <w:rsid w:val="1E46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2025-10-09T02:52:00Z</dcterms:created>
  <dc:creator>德仁招标</dc:creator>
  <cp:lastModifiedBy>德仁招标</cp:lastModifiedBy>
  <dcterms:modified xsi:type="dcterms:W3CDTF">2025-10-09T02:52:29Z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403FA90807CD4876A96FF040F0F49EB4_11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