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版本号：GR25-ZB-034-220251009001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2024年精密露点仪标准装置技术能力提升装备项目（三）(三次)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GR25-ZB-034-2</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2024年精密露点仪标准装置技术能力提升装备项目（三）(三次)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GR25-ZB-034-2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2024年精密露点仪标准装置技术能力提升装备项目（三）(三次)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本项目为陕西省计量科学研究院2024年精密露点仪标准装置技术能力提升装备项目（三）（三次）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采购包1（2024年精密露点仪标准装置技术能力提升装备项目（三））：属于专门面向中小企业采购。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采购包1：1,312,800.00元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采购2024年精密露点仪标准装置技术能力提升装备项目（三）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1,312,800.00</w:t>
      </w:r>
    </w:p>
    <w:p>
      <w:pPr>
        <w:pStyle w:val="null3"/>
      </w:pPr>
      <w:r>
        <w:rPr>
          <w:rFonts w:ascii="仿宋_GB2312" w:hAnsi="仿宋_GB2312" w:cs="仿宋_GB2312" w:eastAsia="仿宋_GB2312"/>
        </w:rPr>
        <w:t>采购包最高限价（元）: 872,800.00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1,312,800.00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center"/>
            </w:pPr>
            <w:r>
              <w:rPr>
                <w:rFonts w:ascii="仿宋_GB2312" w:hAnsi="仿宋_GB2312" w:cs="仿宋_GB2312" w:eastAsia="仿宋_GB2312"/>
                <w:sz w:val="30"/>
                <w:b/>
              </w:rPr>
              <w:t>2024</w:t>
            </w:r>
            <w:r>
              <w:rPr>
                <w:rFonts w:ascii="仿宋_GB2312" w:hAnsi="仿宋_GB2312" w:cs="仿宋_GB2312" w:eastAsia="仿宋_GB2312"/>
                <w:sz w:val="30"/>
                <w:b/>
              </w:rPr>
              <w:t>年精密露点仪标准装置技术能力提升装备项目（三）</w:t>
            </w:r>
          </w:p>
          <w:p>
            <w:pPr>
              <w:pStyle w:val="null3"/>
              <w:spacing w:before="105" w:after="105"/>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项目序号</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项目名称</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设备序号</w:t>
                  </w:r>
                </w:p>
              </w:tc>
              <w:tc>
                <w:tcPr>
                  <w:tcW w:type="dxa" w:w="8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设备名称</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备注</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一</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精密露点仪标准装置技术改造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温湿度标准箱（核心产品）</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4"/>
                  <w:vMerge/>
                  <w:tcBorders>
                    <w:top w:val="none" w:color="000000" w:sz="4"/>
                    <w:left w:val="singl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多通道无线温湿度测量系统</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6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0.02级活塞式压力计标准装置技术改造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3</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智能过程校验仪</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4"/>
                  <w:vMerge/>
                  <w:tcBorders>
                    <w:top w:val="none" w:color="000000" w:sz="4"/>
                    <w:left w:val="single" w:color="000000" w:sz="4"/>
                    <w:bottom w:val="single" w:color="000000" w:sz="4"/>
                    <w:right w:val="single" w:color="000000" w:sz="4"/>
                  </w:tcBorders>
                </w:tcPr>
                <w:p/>
              </w:tc>
              <w:tc>
                <w:tcPr>
                  <w:tcW w:type="dxa" w:w="681"/>
                  <w:vMerge/>
                  <w:tcBorders>
                    <w:top w:val="none" w:color="000000" w:sz="4"/>
                    <w:left w:val="none" w:color="000000" w:sz="4"/>
                    <w:bottom w:val="single" w:color="000000" w:sz="4"/>
                    <w:right w:val="single" w:color="000000" w:sz="4"/>
                  </w:tcBorders>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隔膜压力表自动装夹检验装置</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温湿度计校准装置技术改造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精密露点仪</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真空标准漏孔校准装置技术改造</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6</w:t>
                  </w: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标准漏孔</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30"/>
                <w:b/>
              </w:rPr>
              <w:t>拟购设备技术要求</w:t>
            </w:r>
          </w:p>
          <w:p>
            <w:pPr>
              <w:pStyle w:val="null3"/>
              <w:spacing w:before="105" w:after="105"/>
              <w:jc w:val="center"/>
            </w:pPr>
            <w:r>
              <w:rPr>
                <w:rFonts w:ascii="仿宋_GB2312" w:hAnsi="仿宋_GB2312" w:cs="仿宋_GB2312" w:eastAsia="仿宋_GB2312"/>
                <w:sz w:val="24"/>
                <w:b/>
              </w:rPr>
              <w:t>项目序号一</w:t>
            </w:r>
            <w:r>
              <w:rPr>
                <w:rFonts w:ascii="仿宋_GB2312" w:hAnsi="仿宋_GB2312" w:cs="仿宋_GB2312" w:eastAsia="仿宋_GB2312"/>
                <w:sz w:val="24"/>
                <w:b/>
              </w:rPr>
              <w:t xml:space="preserve">  </w:t>
            </w:r>
            <w:r>
              <w:rPr>
                <w:rFonts w:ascii="仿宋_GB2312" w:hAnsi="仿宋_GB2312" w:cs="仿宋_GB2312" w:eastAsia="仿宋_GB2312"/>
                <w:sz w:val="24"/>
                <w:b/>
              </w:rPr>
              <w:t>精密露点仪标准装置技术改造</w:t>
            </w:r>
          </w:p>
          <w:p>
            <w:pPr>
              <w:pStyle w:val="null3"/>
              <w:spacing w:before="105" w:after="105"/>
              <w:jc w:val="left"/>
            </w:pPr>
            <w:r>
              <w:rPr>
                <w:rFonts w:ascii="仿宋_GB2312" w:hAnsi="仿宋_GB2312" w:cs="仿宋_GB2312" w:eastAsia="仿宋_GB2312"/>
                <w:sz w:val="21"/>
              </w:rPr>
              <w:t>一、</w:t>
            </w:r>
            <w:r>
              <w:rPr>
                <w:rFonts w:ascii="仿宋_GB2312" w:hAnsi="仿宋_GB2312" w:cs="仿宋_GB2312" w:eastAsia="仿宋_GB2312"/>
                <w:sz w:val="21"/>
              </w:rPr>
              <w:t>温湿度标准箱</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1、湿度均匀性、波动度测试点</w:t>
            </w:r>
          </w:p>
          <w:p>
            <w:pPr>
              <w:pStyle w:val="null3"/>
              <w:spacing w:before="105" w:after="105"/>
              <w:ind w:firstLine="210"/>
              <w:jc w:val="left"/>
            </w:pPr>
            <w:r>
              <w:rPr>
                <w:rFonts w:ascii="仿宋_GB2312" w:hAnsi="仿宋_GB2312" w:cs="仿宋_GB2312" w:eastAsia="仿宋_GB2312"/>
                <w:sz w:val="21"/>
              </w:rPr>
              <w:t>在</w:t>
            </w:r>
            <w:r>
              <w:rPr>
                <w:rFonts w:ascii="仿宋_GB2312" w:hAnsi="仿宋_GB2312" w:cs="仿宋_GB2312" w:eastAsia="仿宋_GB2312"/>
                <w:sz w:val="21"/>
              </w:rPr>
              <w:t>20℃下，分别测试5%，20%，40%，60%，80%，95%这几个点，温湿场指标符合温湿度标准箱校准规范要求。</w:t>
            </w:r>
          </w:p>
          <w:p>
            <w:pPr>
              <w:pStyle w:val="null3"/>
              <w:spacing w:before="105" w:after="105"/>
              <w:jc w:val="left"/>
            </w:pPr>
            <w:r>
              <w:rPr>
                <w:rFonts w:ascii="仿宋_GB2312" w:hAnsi="仿宋_GB2312" w:cs="仿宋_GB2312" w:eastAsia="仿宋_GB2312"/>
                <w:sz w:val="21"/>
              </w:rPr>
              <w:t>2.工作腔容积：≥350L；</w:t>
            </w:r>
          </w:p>
          <w:p>
            <w:pPr>
              <w:pStyle w:val="null3"/>
              <w:spacing w:before="105" w:after="105"/>
              <w:jc w:val="left"/>
            </w:pPr>
            <w:r>
              <w:rPr>
                <w:rFonts w:ascii="仿宋_GB2312" w:hAnsi="仿宋_GB2312" w:cs="仿宋_GB2312" w:eastAsia="仿宋_GB2312"/>
                <w:sz w:val="21"/>
              </w:rPr>
              <w:t>3、湿度指标</w:t>
            </w:r>
          </w:p>
          <w:p>
            <w:pPr>
              <w:pStyle w:val="null3"/>
              <w:spacing w:before="105" w:after="105"/>
              <w:jc w:val="left"/>
            </w:pPr>
            <w:r>
              <w:rPr>
                <w:rFonts w:ascii="仿宋_GB2312" w:hAnsi="仿宋_GB2312" w:cs="仿宋_GB2312" w:eastAsia="仿宋_GB2312"/>
                <w:sz w:val="21"/>
              </w:rPr>
              <w:t>在温度（</w:t>
            </w:r>
            <w:r>
              <w:rPr>
                <w:rFonts w:ascii="仿宋_GB2312" w:hAnsi="仿宋_GB2312" w:cs="仿宋_GB2312" w:eastAsia="仿宋_GB2312"/>
                <w:sz w:val="21"/>
              </w:rPr>
              <w:t>5～50）℃范围内，湿度（5～95）%RH连续可调，20℃时湿度最低可至 1%RH。湿度波动度±0.3%RH，中心区域（中心点周围200mm*200mm*200mm区域，约8L）湿度均匀性0.5%RH，整个工作腔内湿度均匀性≤1%RH。</w:t>
            </w:r>
          </w:p>
          <w:p>
            <w:pPr>
              <w:pStyle w:val="null3"/>
              <w:spacing w:before="105" w:after="105"/>
              <w:jc w:val="left"/>
            </w:pPr>
            <w:r>
              <w:rPr>
                <w:rFonts w:ascii="仿宋_GB2312" w:hAnsi="仿宋_GB2312" w:cs="仿宋_GB2312" w:eastAsia="仿宋_GB2312"/>
                <w:sz w:val="21"/>
              </w:rPr>
              <w:t>4、温度指标</w:t>
            </w:r>
          </w:p>
          <w:p>
            <w:pPr>
              <w:pStyle w:val="null3"/>
              <w:spacing w:before="105" w:after="105"/>
              <w:ind w:firstLine="210"/>
              <w:jc w:val="left"/>
            </w:pPr>
            <w:r>
              <w:rPr>
                <w:rFonts w:ascii="仿宋_GB2312" w:hAnsi="仿宋_GB2312" w:cs="仿宋_GB2312" w:eastAsia="仿宋_GB2312"/>
                <w:sz w:val="21"/>
              </w:rPr>
              <w:t>温度范围满足（</w:t>
            </w:r>
            <w:r>
              <w:rPr>
                <w:rFonts w:ascii="仿宋_GB2312" w:hAnsi="仿宋_GB2312" w:cs="仿宋_GB2312" w:eastAsia="仿宋_GB2312"/>
                <w:sz w:val="21"/>
              </w:rPr>
              <w:t>-20～80）℃，温度波动度±0.05℃，中心区域（中心点周围200mm*200mm*200mm区域，约8L）温度均匀性0.1℃，整个工作腔内温度均匀性0.3℃，（0～50）℃范围内温度均匀性0.2℃。</w:t>
            </w:r>
          </w:p>
          <w:p>
            <w:pPr>
              <w:pStyle w:val="null3"/>
              <w:spacing w:before="105" w:after="105"/>
              <w:jc w:val="left"/>
            </w:pPr>
            <w:r>
              <w:rPr>
                <w:rFonts w:ascii="仿宋_GB2312" w:hAnsi="仿宋_GB2312" w:cs="仿宋_GB2312" w:eastAsia="仿宋_GB2312"/>
                <w:sz w:val="21"/>
              </w:rPr>
              <w:t>5、温湿度控制速度</w:t>
            </w:r>
          </w:p>
          <w:p>
            <w:pPr>
              <w:pStyle w:val="null3"/>
              <w:spacing w:before="105" w:after="105"/>
              <w:ind w:firstLine="210"/>
              <w:jc w:val="left"/>
            </w:pPr>
            <w:r>
              <w:rPr>
                <w:rFonts w:ascii="仿宋_GB2312" w:hAnsi="仿宋_GB2312" w:cs="仿宋_GB2312" w:eastAsia="仿宋_GB2312"/>
                <w:sz w:val="21"/>
              </w:rPr>
              <w:t>需提供升降温、升降湿的典型曲线并标注典型点的升降速度，</w:t>
            </w:r>
            <w:r>
              <w:rPr>
                <w:rFonts w:ascii="仿宋_GB2312" w:hAnsi="仿宋_GB2312" w:cs="仿宋_GB2312" w:eastAsia="仿宋_GB2312"/>
                <w:sz w:val="21"/>
              </w:rPr>
              <w:t>20℃时5%RH升到95%RH用时不超过30分钟，95%RH降到5%RH不超过35分钟。-30℃至95℃范围内升降平均温速度不低于1℃/min。</w:t>
            </w:r>
          </w:p>
          <w:p>
            <w:pPr>
              <w:pStyle w:val="null3"/>
              <w:spacing w:before="105" w:after="105"/>
              <w:jc w:val="left"/>
            </w:pPr>
            <w:r>
              <w:rPr>
                <w:rFonts w:ascii="仿宋_GB2312" w:hAnsi="仿宋_GB2312" w:cs="仿宋_GB2312" w:eastAsia="仿宋_GB2312"/>
                <w:sz w:val="21"/>
              </w:rPr>
              <w:t>6.供货时须提供省级或国家级法定计量检定机构出具的计量溯源证书（投标时供应商提供承诺）</w:t>
            </w:r>
          </w:p>
          <w:p>
            <w:pPr>
              <w:pStyle w:val="null3"/>
              <w:spacing w:before="105" w:after="105"/>
              <w:jc w:val="left"/>
            </w:pPr>
            <w:r>
              <w:rPr>
                <w:rFonts w:ascii="仿宋_GB2312" w:hAnsi="仿宋_GB2312" w:cs="仿宋_GB2312" w:eastAsia="仿宋_GB2312"/>
                <w:sz w:val="21"/>
              </w:rPr>
              <w:t>7.自出售之日起，供方负责质保期一年，终身维护。</w:t>
            </w:r>
          </w:p>
          <w:p>
            <w:pPr>
              <w:pStyle w:val="null3"/>
              <w:spacing w:before="105" w:after="105"/>
              <w:jc w:val="left"/>
            </w:pPr>
            <w:r>
              <w:rPr>
                <w:rFonts w:ascii="仿宋_GB2312" w:hAnsi="仿宋_GB2312" w:cs="仿宋_GB2312" w:eastAsia="仿宋_GB2312"/>
                <w:sz w:val="21"/>
              </w:rPr>
              <w:t>二</w:t>
            </w:r>
            <w:r>
              <w:rPr>
                <w:rFonts w:ascii="仿宋_GB2312" w:hAnsi="仿宋_GB2312" w:cs="仿宋_GB2312" w:eastAsia="仿宋_GB2312"/>
                <w:sz w:val="21"/>
              </w:rPr>
              <w:t>、多通道无线温湿度测量系统</w:t>
            </w:r>
            <w:r>
              <w:rPr>
                <w:rFonts w:ascii="仿宋_GB2312" w:hAnsi="仿宋_GB2312" w:cs="仿宋_GB2312" w:eastAsia="仿宋_GB2312"/>
                <w:sz w:val="24"/>
              </w:rPr>
              <w:t xml:space="preserve">   </w:t>
            </w:r>
          </w:p>
          <w:p>
            <w:pPr>
              <w:pStyle w:val="null3"/>
              <w:spacing w:before="105" w:after="105"/>
              <w:jc w:val="left"/>
            </w:pPr>
            <w:r>
              <w:rPr>
                <w:rFonts w:ascii="仿宋_GB2312" w:hAnsi="仿宋_GB2312" w:cs="仿宋_GB2312" w:eastAsia="仿宋_GB2312"/>
                <w:sz w:val="21"/>
              </w:rPr>
              <w:t>1.配备18个无线温湿度巡检仪模块（含可充电电池），18个温度探头延长线，18个湿度探头延长线，1个USB无线接收器，1台专用平板电脑，1个电池充电器，10个三脚架，3个仪表箱；</w:t>
            </w:r>
          </w:p>
          <w:p>
            <w:pPr>
              <w:pStyle w:val="null3"/>
              <w:spacing w:before="105" w:after="105"/>
              <w:jc w:val="left"/>
            </w:pPr>
            <w:r>
              <w:rPr>
                <w:rFonts w:ascii="仿宋_GB2312" w:hAnsi="仿宋_GB2312" w:cs="仿宋_GB2312" w:eastAsia="仿宋_GB2312"/>
                <w:sz w:val="21"/>
              </w:rPr>
              <w:t>2.测量范围：温度：(-20～60)℃，相对湿度：(5～98)%RH；</w:t>
            </w:r>
          </w:p>
          <w:p>
            <w:pPr>
              <w:pStyle w:val="null3"/>
              <w:spacing w:before="105" w:after="105"/>
              <w:jc w:val="left"/>
            </w:pPr>
            <w:r>
              <w:rPr>
                <w:rFonts w:ascii="仿宋_GB2312" w:hAnsi="仿宋_GB2312" w:cs="仿宋_GB2312" w:eastAsia="仿宋_GB2312"/>
                <w:sz w:val="21"/>
              </w:rPr>
              <w:t>3.分辨率：　温度：0.01℃，相对湿度：0.01%RH；</w:t>
            </w:r>
          </w:p>
          <w:p>
            <w:pPr>
              <w:pStyle w:val="null3"/>
              <w:spacing w:before="105" w:after="105"/>
              <w:jc w:val="left"/>
            </w:pPr>
            <w:r>
              <w:rPr>
                <w:rFonts w:ascii="仿宋_GB2312" w:hAnsi="仿宋_GB2312" w:cs="仿宋_GB2312" w:eastAsia="仿宋_GB2312"/>
                <w:sz w:val="21"/>
              </w:rPr>
              <w:t>4.温度MPE：±0.1℃，相对湿度MPE：±0.8%RH；</w:t>
            </w:r>
          </w:p>
          <w:p>
            <w:pPr>
              <w:pStyle w:val="null3"/>
              <w:spacing w:before="105" w:after="105"/>
              <w:jc w:val="left"/>
            </w:pPr>
            <w:r>
              <w:rPr>
                <w:rFonts w:ascii="仿宋_GB2312" w:hAnsi="仿宋_GB2312" w:cs="仿宋_GB2312" w:eastAsia="仿宋_GB2312"/>
                <w:sz w:val="21"/>
              </w:rPr>
              <w:t>5.重复性：温度：≤0.01℃，相对湿度：≤0.05%RH；</w:t>
            </w:r>
          </w:p>
          <w:p>
            <w:pPr>
              <w:pStyle w:val="null3"/>
              <w:spacing w:before="105" w:after="105"/>
              <w:jc w:val="left"/>
            </w:pPr>
            <w:r>
              <w:rPr>
                <w:rFonts w:ascii="仿宋_GB2312" w:hAnsi="仿宋_GB2312" w:cs="仿宋_GB2312" w:eastAsia="仿宋_GB2312"/>
                <w:sz w:val="21"/>
              </w:rPr>
              <w:t>6.温湿度巡检仪模块无线传输距离不小于200m（空旷场所），响应时间＜15秒；记录间隔：10秒～60分钟；</w:t>
            </w:r>
          </w:p>
          <w:p>
            <w:pPr>
              <w:pStyle w:val="null3"/>
              <w:spacing w:before="105" w:after="105"/>
              <w:jc w:val="left"/>
            </w:pPr>
            <w:r>
              <w:rPr>
                <w:rFonts w:ascii="仿宋_GB2312" w:hAnsi="仿宋_GB2312" w:cs="仿宋_GB2312" w:eastAsia="仿宋_GB2312"/>
                <w:sz w:val="21"/>
              </w:rPr>
              <w:t>7.软件实时监测温湿度模块数据，计算波动度、均匀度以及中心点变化率；可依据JJF 1564-2016 、JJF 2058-2023生成原始记录；</w:t>
            </w:r>
          </w:p>
          <w:p>
            <w:pPr>
              <w:pStyle w:val="null3"/>
              <w:spacing w:before="105" w:after="105"/>
              <w:jc w:val="left"/>
            </w:pPr>
            <w:r>
              <w:rPr>
                <w:rFonts w:ascii="仿宋_GB2312" w:hAnsi="仿宋_GB2312" w:cs="仿宋_GB2312" w:eastAsia="仿宋_GB2312"/>
                <w:sz w:val="21"/>
              </w:rPr>
              <w:t>8.供货时须提供省级或国家级法定计量检定机构出具的计量溯源证书（投标时供应商提供承诺），湿度溯源范围不小于(10～95)%RH；</w:t>
            </w:r>
          </w:p>
          <w:p>
            <w:pPr>
              <w:pStyle w:val="null3"/>
              <w:spacing w:before="105" w:after="105"/>
              <w:jc w:val="left"/>
            </w:pPr>
            <w:r>
              <w:rPr>
                <w:rFonts w:ascii="仿宋_GB2312" w:hAnsi="仿宋_GB2312" w:cs="仿宋_GB2312" w:eastAsia="仿宋_GB2312"/>
                <w:sz w:val="21"/>
              </w:rPr>
              <w:t>9.供方负责质保期一年。</w:t>
            </w:r>
          </w:p>
          <w:p>
            <w:pPr>
              <w:pStyle w:val="null3"/>
              <w:spacing w:before="105" w:after="105"/>
              <w:jc w:val="both"/>
            </w:pPr>
            <w:r>
              <w:rPr>
                <w:rFonts w:ascii="仿宋_GB2312" w:hAnsi="仿宋_GB2312" w:cs="仿宋_GB2312" w:eastAsia="仿宋_GB2312"/>
                <w:sz w:val="24"/>
                <w:b/>
              </w:rPr>
              <w:t>项目序号二</w:t>
            </w:r>
            <w:r>
              <w:rPr>
                <w:rFonts w:ascii="仿宋_GB2312" w:hAnsi="仿宋_GB2312" w:cs="仿宋_GB2312" w:eastAsia="仿宋_GB2312"/>
                <w:sz w:val="24"/>
                <w:b/>
              </w:rPr>
              <w:t xml:space="preserve">  0.02级活塞式压力计标准装置技术改造</w:t>
            </w:r>
          </w:p>
          <w:p>
            <w:pPr>
              <w:pStyle w:val="null3"/>
              <w:spacing w:before="105" w:after="105"/>
              <w:jc w:val="left"/>
            </w:pPr>
            <w:r>
              <w:rPr>
                <w:rFonts w:ascii="仿宋_GB2312" w:hAnsi="仿宋_GB2312" w:cs="仿宋_GB2312" w:eastAsia="仿宋_GB2312"/>
                <w:sz w:val="24"/>
                <w:b/>
              </w:rPr>
              <w:t>一、</w:t>
            </w:r>
            <w:r>
              <w:rPr>
                <w:rFonts w:ascii="仿宋_GB2312" w:hAnsi="仿宋_GB2312" w:cs="仿宋_GB2312" w:eastAsia="仿宋_GB2312"/>
                <w:sz w:val="21"/>
              </w:rPr>
              <w:t>智能过程校验仪</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1、测量范围：★</w:t>
            </w:r>
          </w:p>
          <w:p>
            <w:pPr>
              <w:pStyle w:val="null3"/>
              <w:spacing w:before="105" w:after="105"/>
              <w:ind w:firstLine="630"/>
              <w:jc w:val="left"/>
            </w:pPr>
            <w:r>
              <w:rPr>
                <w:rFonts w:ascii="仿宋_GB2312" w:hAnsi="仿宋_GB2312" w:cs="仿宋_GB2312" w:eastAsia="仿宋_GB2312"/>
                <w:sz w:val="21"/>
              </w:rPr>
              <w:t>测量范围不小于：直流电流：（</w:t>
            </w:r>
            <w:r>
              <w:rPr>
                <w:rFonts w:ascii="仿宋_GB2312" w:hAnsi="仿宋_GB2312" w:cs="仿宋_GB2312" w:eastAsia="仿宋_GB2312"/>
                <w:sz w:val="21"/>
              </w:rPr>
              <w:t>0～30）mA，直流电压：（0～10）V，（0～300）mV ，直流电阻：（0～400）Ω；</w:t>
            </w:r>
          </w:p>
          <w:p>
            <w:pPr>
              <w:pStyle w:val="null3"/>
              <w:spacing w:before="105" w:after="105"/>
              <w:ind w:firstLine="630"/>
              <w:jc w:val="left"/>
            </w:pPr>
            <w:r>
              <w:rPr>
                <w:rFonts w:ascii="仿宋_GB2312" w:hAnsi="仿宋_GB2312" w:cs="仿宋_GB2312" w:eastAsia="仿宋_GB2312"/>
                <w:sz w:val="21"/>
              </w:rPr>
              <w:t>输出范围不小于：直流电流：（</w:t>
            </w:r>
            <w:r>
              <w:rPr>
                <w:rFonts w:ascii="仿宋_GB2312" w:hAnsi="仿宋_GB2312" w:cs="仿宋_GB2312" w:eastAsia="仿宋_GB2312"/>
                <w:sz w:val="21"/>
              </w:rPr>
              <w:t>0～20）mA，直流电压：（0～15）V，（0～150）mV，直流电阻：（0～400）Ω ；</w:t>
            </w:r>
          </w:p>
          <w:p>
            <w:pPr>
              <w:pStyle w:val="null3"/>
              <w:spacing w:before="105" w:after="105"/>
              <w:jc w:val="left"/>
            </w:pPr>
            <w:r>
              <w:rPr>
                <w:rFonts w:ascii="仿宋_GB2312" w:hAnsi="仿宋_GB2312" w:cs="仿宋_GB2312" w:eastAsia="仿宋_GB2312"/>
                <w:sz w:val="21"/>
              </w:rPr>
              <w:t>2、允许误差：★</w:t>
            </w:r>
          </w:p>
          <w:p>
            <w:pPr>
              <w:pStyle w:val="null3"/>
              <w:spacing w:before="105" w:after="105"/>
              <w:ind w:firstLine="840"/>
              <w:jc w:val="left"/>
            </w:pPr>
            <w:r>
              <w:rPr>
                <w:rFonts w:ascii="仿宋_GB2312" w:hAnsi="仿宋_GB2312" w:cs="仿宋_GB2312" w:eastAsia="仿宋_GB2312"/>
                <w:sz w:val="21"/>
              </w:rPr>
              <w:t>测量：直流电流：</w:t>
            </w:r>
            <w:r>
              <w:rPr>
                <w:rFonts w:ascii="仿宋_GB2312" w:hAnsi="仿宋_GB2312" w:cs="仿宋_GB2312" w:eastAsia="仿宋_GB2312"/>
                <w:sz w:val="21"/>
              </w:rPr>
              <w:t>±（0.01%RD+1.5μA），直流电压：±（0.005%RD+1.5mV）,±（0.005%RD+15μV），直流电阻：（0.005%RD+20mΩ）(4线）；</w:t>
            </w:r>
          </w:p>
          <w:p>
            <w:pPr>
              <w:pStyle w:val="null3"/>
              <w:spacing w:before="105" w:after="105"/>
              <w:ind w:firstLine="840"/>
              <w:jc w:val="left"/>
            </w:pPr>
            <w:r>
              <w:rPr>
                <w:rFonts w:ascii="仿宋_GB2312" w:hAnsi="仿宋_GB2312" w:cs="仿宋_GB2312" w:eastAsia="仿宋_GB2312"/>
                <w:sz w:val="21"/>
              </w:rPr>
              <w:t>输出：直流电流：</w:t>
            </w:r>
            <w:r>
              <w:rPr>
                <w:rFonts w:ascii="仿宋_GB2312" w:hAnsi="仿宋_GB2312" w:cs="仿宋_GB2312" w:eastAsia="仿宋_GB2312"/>
                <w:sz w:val="21"/>
              </w:rPr>
              <w:t>±（0.01%RD+1.2μA），直流电压：±（0.005%RD+1mV）,±（0.005%RD+10μV），直流电阻：（0.005%RD+20mΩ）(4线）；</w:t>
            </w:r>
          </w:p>
          <w:p>
            <w:pPr>
              <w:pStyle w:val="null3"/>
              <w:spacing w:before="105" w:after="105"/>
              <w:jc w:val="left"/>
            </w:pPr>
            <w:r>
              <w:rPr>
                <w:rFonts w:ascii="仿宋_GB2312" w:hAnsi="仿宋_GB2312" w:cs="仿宋_GB2312" w:eastAsia="仿宋_GB2312"/>
                <w:sz w:val="21"/>
              </w:rPr>
              <w:t>3、有HART通信功能，IP67级防水，内置大气压力计年准确度±55Pa）；</w:t>
            </w:r>
          </w:p>
          <w:p>
            <w:pPr>
              <w:pStyle w:val="null3"/>
              <w:numPr>
                <w:ilvl w:val="0"/>
                <w:numId w:val="1"/>
              </w:numPr>
              <w:spacing w:before="105" w:after="105"/>
              <w:ind w:left="120"/>
              <w:jc w:val="left"/>
            </w:pPr>
            <w:r>
              <w:rPr>
                <w:rFonts w:ascii="仿宋_GB2312" w:hAnsi="仿宋_GB2312" w:cs="仿宋_GB2312" w:eastAsia="仿宋_GB2312"/>
                <w:sz w:val="21"/>
              </w:rPr>
              <w:t>带</w:t>
            </w:r>
            <w:r>
              <w:rPr>
                <w:rFonts w:ascii="仿宋_GB2312" w:hAnsi="仿宋_GB2312" w:cs="仿宋_GB2312" w:eastAsia="仿宋_GB2312"/>
                <w:sz w:val="21"/>
              </w:rPr>
              <w:t>24VDC回路电源,锂电池供电；</w:t>
            </w:r>
          </w:p>
          <w:p>
            <w:pPr>
              <w:pStyle w:val="null3"/>
              <w:numPr>
                <w:ilvl w:val="0"/>
                <w:numId w:val="1"/>
              </w:numPr>
              <w:spacing w:before="105" w:after="105"/>
              <w:ind w:left="120"/>
              <w:jc w:val="left"/>
            </w:pPr>
            <w:r>
              <w:rPr>
                <w:rFonts w:ascii="仿宋_GB2312" w:hAnsi="仿宋_GB2312" w:cs="仿宋_GB2312" w:eastAsia="仿宋_GB2312"/>
                <w:sz w:val="21"/>
              </w:rPr>
              <w:t>测量和输出可以同屏显示；</w:t>
            </w:r>
          </w:p>
          <w:p>
            <w:pPr>
              <w:pStyle w:val="null3"/>
              <w:numPr>
                <w:ilvl w:val="0"/>
                <w:numId w:val="1"/>
              </w:numPr>
              <w:spacing w:before="105" w:after="105"/>
              <w:ind w:left="120"/>
              <w:jc w:val="left"/>
            </w:pPr>
            <w:r>
              <w:rPr>
                <w:rFonts w:ascii="仿宋_GB2312" w:hAnsi="仿宋_GB2312" w:cs="仿宋_GB2312" w:eastAsia="仿宋_GB2312"/>
                <w:sz w:val="21"/>
              </w:rPr>
              <w:t>质保期限一年，供货时须提供省级或国家级法定计量检定机构出具的计量溯源证书（投标时供应商提供承诺）。</w:t>
            </w:r>
          </w:p>
          <w:p>
            <w:pPr>
              <w:pStyle w:val="null3"/>
              <w:spacing w:before="105" w:after="105"/>
              <w:jc w:val="left"/>
            </w:pPr>
            <w:r>
              <w:rPr>
                <w:rFonts w:ascii="仿宋_GB2312" w:hAnsi="仿宋_GB2312" w:cs="仿宋_GB2312" w:eastAsia="仿宋_GB2312"/>
                <w:sz w:val="21"/>
              </w:rPr>
              <w:t>二、隔膜压力表自动装夹检验装置</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1、适用法兰规程DN20～DN65；</w:t>
            </w:r>
          </w:p>
          <w:p>
            <w:pPr>
              <w:pStyle w:val="null3"/>
              <w:spacing w:before="105" w:after="105"/>
              <w:jc w:val="left"/>
            </w:pPr>
            <w:r>
              <w:rPr>
                <w:rFonts w:ascii="仿宋_GB2312" w:hAnsi="仿宋_GB2312" w:cs="仿宋_GB2312" w:eastAsia="仿宋_GB2312"/>
                <w:sz w:val="21"/>
              </w:rPr>
              <w:t>2、压力适用范围DN25以下（0～10）MPa；DN40（0～6）MPa;DN50～DN65（0～4）MPa；</w:t>
            </w:r>
          </w:p>
          <w:p>
            <w:pPr>
              <w:pStyle w:val="null3"/>
              <w:spacing w:before="105" w:after="105"/>
              <w:jc w:val="left"/>
            </w:pPr>
            <w:r>
              <w:rPr>
                <w:rFonts w:ascii="仿宋_GB2312" w:hAnsi="仿宋_GB2312" w:cs="仿宋_GB2312" w:eastAsia="仿宋_GB2312"/>
                <w:sz w:val="21"/>
              </w:rPr>
              <w:t>3、气动锁紧，密封无泄漏现象；</w:t>
            </w:r>
          </w:p>
          <w:p>
            <w:pPr>
              <w:pStyle w:val="null3"/>
              <w:spacing w:before="105" w:after="105"/>
              <w:jc w:val="left"/>
            </w:pPr>
            <w:r>
              <w:rPr>
                <w:rFonts w:ascii="仿宋_GB2312" w:hAnsi="仿宋_GB2312" w:cs="仿宋_GB2312" w:eastAsia="仿宋_GB2312"/>
                <w:sz w:val="21"/>
              </w:rPr>
              <w:t>4、质保一年。</w:t>
            </w:r>
          </w:p>
          <w:p>
            <w:pPr>
              <w:pStyle w:val="null3"/>
              <w:spacing w:before="105" w:after="105"/>
              <w:jc w:val="both"/>
            </w:pPr>
            <w:r>
              <w:rPr>
                <w:rFonts w:ascii="仿宋_GB2312" w:hAnsi="仿宋_GB2312" w:cs="仿宋_GB2312" w:eastAsia="仿宋_GB2312"/>
                <w:sz w:val="24"/>
                <w:b/>
              </w:rPr>
              <w:t>项目序号三</w:t>
            </w:r>
            <w:r>
              <w:rPr>
                <w:rFonts w:ascii="仿宋_GB2312" w:hAnsi="仿宋_GB2312" w:cs="仿宋_GB2312" w:eastAsia="仿宋_GB2312"/>
                <w:sz w:val="24"/>
                <w:b/>
              </w:rPr>
              <w:t xml:space="preserve">  温湿度计校准装置技术改造</w:t>
            </w:r>
          </w:p>
          <w:p>
            <w:pPr>
              <w:pStyle w:val="null3"/>
              <w:numPr>
                <w:ilvl w:val="0"/>
                <w:numId w:val="2"/>
              </w:numPr>
              <w:spacing w:before="105" w:after="105"/>
              <w:ind w:left="120"/>
              <w:jc w:val="left"/>
            </w:pPr>
            <w:r>
              <w:rPr>
                <w:rFonts w:ascii="仿宋_GB2312" w:hAnsi="仿宋_GB2312" w:cs="仿宋_GB2312" w:eastAsia="仿宋_GB2312"/>
                <w:sz w:val="24"/>
              </w:rPr>
              <w:t>精密露点仪</w:t>
            </w:r>
            <w:r>
              <w:rPr>
                <w:rFonts w:ascii="仿宋_GB2312" w:hAnsi="仿宋_GB2312" w:cs="仿宋_GB2312" w:eastAsia="仿宋_GB2312"/>
                <w:sz w:val="24"/>
              </w:rPr>
              <w:t xml:space="preserve">   </w:t>
            </w:r>
          </w:p>
          <w:p>
            <w:pPr>
              <w:pStyle w:val="null3"/>
              <w:numPr>
                <w:ilvl w:val="0"/>
                <w:numId w:val="1"/>
              </w:numPr>
              <w:spacing w:before="105" w:after="105"/>
              <w:ind w:left="120"/>
              <w:jc w:val="left"/>
            </w:pPr>
            <w:r>
              <w:rPr>
                <w:rFonts w:ascii="仿宋_GB2312" w:hAnsi="仿宋_GB2312" w:cs="仿宋_GB2312" w:eastAsia="仿宋_GB2312"/>
                <w:sz w:val="21"/>
              </w:rPr>
              <w:t>测量原理：冷镜原理</w:t>
            </w:r>
          </w:p>
          <w:p>
            <w:pPr>
              <w:pStyle w:val="null3"/>
              <w:numPr>
                <w:ilvl w:val="0"/>
                <w:numId w:val="1"/>
              </w:numPr>
              <w:spacing w:before="105" w:after="105"/>
              <w:ind w:left="120"/>
              <w:jc w:val="left"/>
            </w:pPr>
            <w:r>
              <w:rPr>
                <w:rFonts w:ascii="仿宋_GB2312" w:hAnsi="仿宋_GB2312" w:cs="仿宋_GB2312" w:eastAsia="仿宋_GB2312"/>
                <w:sz w:val="21"/>
              </w:rPr>
              <w:t>数量：</w:t>
            </w:r>
            <w:r>
              <w:rPr>
                <w:rFonts w:ascii="仿宋_GB2312" w:hAnsi="仿宋_GB2312" w:cs="仿宋_GB2312" w:eastAsia="仿宋_GB2312"/>
                <w:sz w:val="21"/>
              </w:rPr>
              <w:t>2台</w:t>
            </w:r>
          </w:p>
          <w:p>
            <w:pPr>
              <w:pStyle w:val="null3"/>
              <w:spacing w:before="105" w:after="105"/>
              <w:jc w:val="left"/>
            </w:pPr>
            <w:r>
              <w:rPr>
                <w:rFonts w:ascii="仿宋_GB2312" w:hAnsi="仿宋_GB2312" w:cs="仿宋_GB2312" w:eastAsia="仿宋_GB2312"/>
                <w:sz w:val="21"/>
              </w:rPr>
              <w:t>3.测量范围：露/霜点-15～+40℃ （对应相对湿度：5%～99%）★</w:t>
            </w:r>
          </w:p>
          <w:p>
            <w:pPr>
              <w:pStyle w:val="null3"/>
              <w:spacing w:before="105" w:after="105"/>
              <w:ind w:firstLine="420"/>
              <w:jc w:val="left"/>
            </w:pPr>
            <w:r>
              <w:rPr>
                <w:rFonts w:ascii="仿宋_GB2312" w:hAnsi="仿宋_GB2312" w:cs="仿宋_GB2312" w:eastAsia="仿宋_GB2312"/>
                <w:sz w:val="21"/>
              </w:rPr>
              <w:t>(测量头配PRT)温度：-10～50℃</w:t>
            </w:r>
          </w:p>
          <w:p>
            <w:pPr>
              <w:pStyle w:val="null3"/>
              <w:spacing w:before="105" w:after="105"/>
              <w:jc w:val="left"/>
            </w:pPr>
            <w:r>
              <w:rPr>
                <w:rFonts w:ascii="仿宋_GB2312" w:hAnsi="仿宋_GB2312" w:cs="仿宋_GB2312" w:eastAsia="仿宋_GB2312"/>
                <w:sz w:val="21"/>
              </w:rPr>
              <w:t>4.允差：露霜点：±0.15℃；温度：±0.05℃★</w:t>
            </w:r>
          </w:p>
          <w:p>
            <w:pPr>
              <w:pStyle w:val="null3"/>
              <w:spacing w:before="105" w:after="105"/>
              <w:jc w:val="left"/>
            </w:pPr>
            <w:r>
              <w:rPr>
                <w:rFonts w:ascii="仿宋_GB2312" w:hAnsi="仿宋_GB2312" w:cs="仿宋_GB2312" w:eastAsia="仿宋_GB2312"/>
                <w:sz w:val="21"/>
              </w:rPr>
              <w:t>5.重 复 性：露霜点：≤0.08℃</w:t>
            </w:r>
          </w:p>
          <w:p>
            <w:pPr>
              <w:pStyle w:val="null3"/>
              <w:spacing w:before="105" w:after="105"/>
              <w:jc w:val="left"/>
            </w:pPr>
            <w:r>
              <w:rPr>
                <w:rFonts w:ascii="仿宋_GB2312" w:hAnsi="仿宋_GB2312" w:cs="仿宋_GB2312" w:eastAsia="仿宋_GB2312"/>
                <w:sz w:val="21"/>
              </w:rPr>
              <w:t>6.温度探头：外置Pt100温度传感器，传感器长度不小于15cm；</w:t>
            </w:r>
          </w:p>
          <w:p>
            <w:pPr>
              <w:pStyle w:val="null3"/>
              <w:spacing w:before="105" w:after="105"/>
              <w:jc w:val="left"/>
            </w:pPr>
            <w:r>
              <w:rPr>
                <w:rFonts w:ascii="仿宋_GB2312" w:hAnsi="仿宋_GB2312" w:cs="仿宋_GB2312" w:eastAsia="仿宋_GB2312"/>
                <w:sz w:val="21"/>
              </w:rPr>
              <w:t>7. 仪器主机指标</w:t>
            </w:r>
          </w:p>
          <w:p>
            <w:pPr>
              <w:pStyle w:val="null3"/>
              <w:spacing w:before="105" w:after="105"/>
              <w:jc w:val="left"/>
            </w:pPr>
            <w:r>
              <w:rPr>
                <w:rFonts w:ascii="仿宋_GB2312" w:hAnsi="仿宋_GB2312" w:cs="仿宋_GB2312" w:eastAsia="仿宋_GB2312"/>
                <w:sz w:val="21"/>
              </w:rPr>
              <w:t>7.1.显示：彩色触控大屏，中英文界面可选，人机操作友好方便</w:t>
            </w:r>
          </w:p>
          <w:p>
            <w:pPr>
              <w:pStyle w:val="null3"/>
              <w:spacing w:before="105" w:after="105"/>
              <w:jc w:val="left"/>
            </w:pPr>
            <w:r>
              <w:rPr>
                <w:rFonts w:ascii="仿宋_GB2312" w:hAnsi="仿宋_GB2312" w:cs="仿宋_GB2312" w:eastAsia="仿宋_GB2312"/>
                <w:sz w:val="21"/>
              </w:rPr>
              <w:t>7.2.输出：Modbus RTU通信 、USB 通信</w:t>
            </w:r>
          </w:p>
          <w:p>
            <w:pPr>
              <w:pStyle w:val="null3"/>
              <w:spacing w:before="105" w:after="105"/>
              <w:jc w:val="left"/>
            </w:pPr>
            <w:r>
              <w:rPr>
                <w:rFonts w:ascii="仿宋_GB2312" w:hAnsi="仿宋_GB2312" w:cs="仿宋_GB2312" w:eastAsia="仿宋_GB2312"/>
                <w:sz w:val="21"/>
              </w:rPr>
              <w:t>7.3.传感器线缆：不小于1.5米</w:t>
            </w:r>
          </w:p>
          <w:p>
            <w:pPr>
              <w:pStyle w:val="null3"/>
              <w:spacing w:before="105" w:after="105"/>
              <w:jc w:val="left"/>
            </w:pPr>
            <w:r>
              <w:rPr>
                <w:rFonts w:ascii="仿宋_GB2312" w:hAnsi="仿宋_GB2312" w:cs="仿宋_GB2312" w:eastAsia="仿宋_GB2312"/>
                <w:sz w:val="21"/>
              </w:rPr>
              <w:t>7.4.供电：AC 220V 50Hz  ，移动电源USB 5V 2A</w:t>
            </w:r>
          </w:p>
          <w:p>
            <w:pPr>
              <w:pStyle w:val="null3"/>
              <w:spacing w:before="105" w:after="105"/>
              <w:jc w:val="left"/>
            </w:pPr>
            <w:r>
              <w:rPr>
                <w:rFonts w:ascii="仿宋_GB2312" w:hAnsi="仿宋_GB2312" w:cs="仿宋_GB2312" w:eastAsia="仿宋_GB2312"/>
                <w:sz w:val="21"/>
              </w:rPr>
              <w:t>8.露点检定范围-10～+20℃，供货时须提供省级或国家级法定计量检定机构出具的计量溯源证书（投标时供应商提供承诺）；</w:t>
            </w:r>
          </w:p>
          <w:p>
            <w:pPr>
              <w:pStyle w:val="null3"/>
              <w:spacing w:before="105" w:after="105"/>
              <w:jc w:val="left"/>
            </w:pPr>
            <w:r>
              <w:rPr>
                <w:rFonts w:ascii="仿宋_GB2312" w:hAnsi="仿宋_GB2312" w:cs="仿宋_GB2312" w:eastAsia="仿宋_GB2312"/>
                <w:sz w:val="21"/>
              </w:rPr>
              <w:t>9.供方负责质保期一年，终身维护。</w:t>
            </w:r>
          </w:p>
          <w:p>
            <w:pPr>
              <w:pStyle w:val="null3"/>
              <w:spacing w:before="105" w:after="105"/>
              <w:jc w:val="both"/>
            </w:pPr>
            <w:r>
              <w:rPr>
                <w:rFonts w:ascii="仿宋_GB2312" w:hAnsi="仿宋_GB2312" w:cs="仿宋_GB2312" w:eastAsia="仿宋_GB2312"/>
                <w:sz w:val="24"/>
                <w:b/>
              </w:rPr>
              <w:t>项目序号四</w:t>
            </w:r>
            <w:r>
              <w:rPr>
                <w:rFonts w:ascii="仿宋_GB2312" w:hAnsi="仿宋_GB2312" w:cs="仿宋_GB2312" w:eastAsia="仿宋_GB2312"/>
                <w:sz w:val="24"/>
                <w:b/>
              </w:rPr>
              <w:t xml:space="preserve">  真空标准漏孔校准装置技术改造</w:t>
            </w:r>
          </w:p>
          <w:p>
            <w:pPr>
              <w:pStyle w:val="null3"/>
              <w:spacing w:before="105" w:after="105"/>
              <w:jc w:val="left"/>
            </w:pPr>
            <w:r>
              <w:rPr>
                <w:rFonts w:ascii="仿宋_GB2312" w:hAnsi="仿宋_GB2312" w:cs="仿宋_GB2312" w:eastAsia="仿宋_GB2312"/>
                <w:sz w:val="21"/>
              </w:rPr>
              <w:t>一、标准漏孔</w:t>
            </w:r>
          </w:p>
          <w:p>
            <w:pPr>
              <w:pStyle w:val="null3"/>
              <w:numPr>
                <w:ilvl w:val="0"/>
                <w:numId w:val="1"/>
              </w:numPr>
              <w:spacing w:before="105" w:after="105"/>
              <w:ind w:left="120"/>
              <w:jc w:val="left"/>
            </w:pPr>
            <w:r>
              <w:rPr>
                <w:rFonts w:ascii="仿宋_GB2312" w:hAnsi="仿宋_GB2312" w:cs="仿宋_GB2312" w:eastAsia="仿宋_GB2312"/>
                <w:sz w:val="21"/>
              </w:rPr>
              <w:t>测量范围：</w:t>
            </w:r>
            <w:r>
              <w:rPr>
                <w:rFonts w:ascii="仿宋_GB2312" w:hAnsi="仿宋_GB2312" w:cs="仿宋_GB2312" w:eastAsia="仿宋_GB2312"/>
                <w:sz w:val="21"/>
              </w:rPr>
              <w:t>10</w:t>
            </w:r>
            <w:r>
              <w:rPr>
                <w:rFonts w:ascii="仿宋_GB2312" w:hAnsi="仿宋_GB2312" w:cs="仿宋_GB2312" w:eastAsia="仿宋_GB2312"/>
                <w:sz w:val="21"/>
                <w:vertAlign w:val="superscript"/>
              </w:rPr>
              <w:t>-5</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/s;10</w:t>
            </w:r>
            <w:r>
              <w:rPr>
                <w:rFonts w:ascii="仿宋_GB2312" w:hAnsi="仿宋_GB2312" w:cs="仿宋_GB2312" w:eastAsia="仿宋_GB2312"/>
                <w:sz w:val="21"/>
                <w:vertAlign w:val="superscript"/>
              </w:rPr>
              <w:t>-6</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/s;10</w:t>
            </w:r>
            <w:r>
              <w:rPr>
                <w:rFonts w:ascii="仿宋_GB2312" w:hAnsi="仿宋_GB2312" w:cs="仿宋_GB2312" w:eastAsia="仿宋_GB2312"/>
                <w:sz w:val="21"/>
                <w:vertAlign w:val="superscript"/>
              </w:rPr>
              <w:t>-7</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/s;10</w:t>
            </w:r>
            <w:r>
              <w:rPr>
                <w:rFonts w:ascii="仿宋_GB2312" w:hAnsi="仿宋_GB2312" w:cs="仿宋_GB2312" w:eastAsia="仿宋_GB2312"/>
                <w:sz w:val="21"/>
                <w:vertAlign w:val="superscript"/>
              </w:rPr>
              <w:t>-8</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/s;10</w:t>
            </w:r>
            <w:r>
              <w:rPr>
                <w:rFonts w:ascii="仿宋_GB2312" w:hAnsi="仿宋_GB2312" w:cs="仿宋_GB2312" w:eastAsia="仿宋_GB2312"/>
                <w:sz w:val="21"/>
                <w:vertAlign w:val="superscript"/>
              </w:rPr>
              <w:t>-9</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w:t>
            </w:r>
          </w:p>
          <w:p>
            <w:pPr>
              <w:pStyle w:val="null3"/>
              <w:numPr>
                <w:ilvl w:val="0"/>
                <w:numId w:val="1"/>
              </w:numPr>
              <w:spacing w:before="105" w:after="105"/>
              <w:ind w:left="120"/>
              <w:jc w:val="both"/>
            </w:pPr>
            <w:r>
              <w:rPr>
                <w:rFonts w:ascii="仿宋_GB2312" w:hAnsi="仿宋_GB2312" w:cs="仿宋_GB2312" w:eastAsia="仿宋_GB2312"/>
                <w:sz w:val="21"/>
              </w:rPr>
              <w:t>不确定度：标准漏孔的校准不确定度不大于</w:t>
            </w:r>
            <w:r>
              <w:rPr>
                <w:rFonts w:ascii="仿宋_GB2312" w:hAnsi="仿宋_GB2312" w:cs="仿宋_GB2312" w:eastAsia="仿宋_GB2312"/>
                <w:sz w:val="21"/>
              </w:rPr>
              <w:t>10%（</w:t>
            </w:r>
            <w:r>
              <w:rPr>
                <w:rFonts w:ascii="仿宋_GB2312" w:hAnsi="仿宋_GB2312" w:cs="仿宋_GB2312" w:eastAsia="仿宋_GB2312"/>
                <w:sz w:val="21"/>
                <w:i/>
              </w:rPr>
              <w:t>k</w:t>
            </w:r>
            <w:r>
              <w:rPr>
                <w:rFonts w:ascii="仿宋_GB2312" w:hAnsi="仿宋_GB2312" w:cs="仿宋_GB2312" w:eastAsia="仿宋_GB2312"/>
                <w:sz w:val="21"/>
              </w:rPr>
              <w:t>=2)</w:t>
            </w:r>
          </w:p>
          <w:p>
            <w:pPr>
              <w:pStyle w:val="null3"/>
              <w:numPr>
                <w:ilvl w:val="0"/>
                <w:numId w:val="1"/>
              </w:numPr>
              <w:spacing w:before="105" w:after="105"/>
              <w:ind w:left="120"/>
              <w:jc w:val="both"/>
            </w:pPr>
            <w:r>
              <w:rPr>
                <w:rFonts w:ascii="仿宋_GB2312" w:hAnsi="仿宋_GB2312" w:cs="仿宋_GB2312" w:eastAsia="仿宋_GB2312"/>
                <w:sz w:val="21"/>
              </w:rPr>
              <w:t>接口：</w:t>
            </w:r>
            <w:r>
              <w:rPr>
                <w:rFonts w:ascii="仿宋_GB2312" w:hAnsi="仿宋_GB2312" w:cs="仿宋_GB2312" w:eastAsia="仿宋_GB2312"/>
                <w:sz w:val="21"/>
              </w:rPr>
              <w:t>4VCR</w:t>
            </w:r>
          </w:p>
          <w:p>
            <w:pPr>
              <w:pStyle w:val="null3"/>
              <w:numPr>
                <w:ilvl w:val="0"/>
                <w:numId w:val="1"/>
              </w:numPr>
              <w:spacing w:before="105" w:after="105"/>
              <w:ind w:left="120"/>
              <w:jc w:val="both"/>
            </w:pPr>
            <w:r>
              <w:rPr>
                <w:rFonts w:ascii="仿宋_GB2312" w:hAnsi="仿宋_GB2312" w:cs="仿宋_GB2312" w:eastAsia="仿宋_GB2312"/>
                <w:sz w:val="21"/>
              </w:rPr>
              <w:t>充压：可重复充气</w:t>
            </w:r>
          </w:p>
          <w:p>
            <w:pPr>
              <w:pStyle w:val="null3"/>
              <w:numPr>
                <w:ilvl w:val="0"/>
                <w:numId w:val="1"/>
              </w:numPr>
              <w:spacing w:before="105" w:after="105"/>
              <w:ind w:left="120"/>
              <w:jc w:val="left"/>
            </w:pPr>
            <w:r>
              <w:rPr>
                <w:rFonts w:ascii="仿宋_GB2312" w:hAnsi="仿宋_GB2312" w:cs="仿宋_GB2312" w:eastAsia="仿宋_GB2312"/>
                <w:sz w:val="21"/>
              </w:rPr>
              <w:t>质保</w:t>
            </w:r>
            <w:r>
              <w:rPr>
                <w:rFonts w:ascii="仿宋_GB2312" w:hAnsi="仿宋_GB2312" w:cs="仿宋_GB2312" w:eastAsia="仿宋_GB2312"/>
                <w:sz w:val="21"/>
              </w:rPr>
              <w:t>1年</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供货时须提供省级或国家级法定计量检定机构出具的计量溯源证书（投标时供应商提供承诺）</w:t>
            </w:r>
          </w:p>
          <w:p>
            <w:pPr>
              <w:pStyle w:val="null3"/>
              <w:spacing w:before="105" w:after="105"/>
              <w:jc w:val="both"/>
            </w:pPr>
            <w:r>
              <w:rPr>
                <w:rFonts w:ascii="仿宋_GB2312" w:hAnsi="仿宋_GB2312" w:cs="仿宋_GB2312" w:eastAsia="仿宋_GB2312"/>
                <w:sz w:val="21"/>
              </w:rPr>
              <w:t>数量：每个测量范围各</w:t>
            </w:r>
            <w:r>
              <w:rPr>
                <w:rFonts w:ascii="仿宋_GB2312" w:hAnsi="仿宋_GB2312" w:cs="仿宋_GB2312" w:eastAsia="仿宋_GB2312"/>
                <w:sz w:val="21"/>
              </w:rPr>
              <w:t>1台，合计数量5台。</w:t>
            </w:r>
          </w:p>
          <w:p>
            <w:pPr>
              <w:pStyle w:val="null3"/>
              <w:spacing w:before="105" w:after="105"/>
              <w:jc w:val="both"/>
            </w:pPr>
            <w:r>
              <w:rPr>
                <w:rFonts w:ascii="仿宋_GB2312" w:hAnsi="仿宋_GB2312" w:cs="仿宋_GB2312" w:eastAsia="仿宋_GB2312"/>
                <w:sz w:val="21"/>
              </w:rPr>
              <w:t>带</w:t>
            </w:r>
            <w:r>
              <w:rPr>
                <w:rFonts w:ascii="仿宋_GB2312" w:hAnsi="仿宋_GB2312" w:cs="仿宋_GB2312" w:eastAsia="仿宋_GB2312"/>
                <w:sz w:val="21"/>
              </w:rPr>
              <w:t>“★”的参数需求为实质性要求，供应商必须响应并满足的参数需求。</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开标一览表 分项报价表.docx 技术偏离表.docx 投标函 投标方案说明.docx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详见附件：合同模板8.12.docx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