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版本号：【KRDL】K1-250921820251009001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高低压配电室托管项目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【KRDL】K1-2509218</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高低压配电室托管项目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【KRDL】K1-2509218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高低压配电室托管项目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低压配电室托管项目，包含日常巡检、定期检查检修、预防性试验、消缺及事故抢修等工作；协助学院处理供电应急事件；协助学院大型活动时保电工作；高低压配电室每天的正常维护消缺和值班工作。具体以竞争性磋商文件及答疑文件等文件所涵盖的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采购包1（高低压配电室托管项目）：属于专门面向中小企业采购。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1、主体资格：供应商为向采购人提供相应服务的法人或其他组织；</w:t>
      </w:r>
    </w:p>
    <w:p>
      <w:pPr>
        <w:pStyle w:val="null3"/>
      </w:pPr>
      <w:r>
        <w:rPr>
          <w:rFonts w:ascii="仿宋_GB2312" w:hAnsi="仿宋_GB2312" w:cs="仿宋_GB2312" w:eastAsia="仿宋_GB2312"/>
        </w:rPr>
        <w:t>2、企业信用查询：截止至响应文件递交截止时间之前，未被“信用中国”网站列入失信被执行人、重大税收违法失信主体名单，未被“中国政府采购网”网站列入政府采购严重违法失信行为记录名单；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3、磋商授权代表：供应商应授权合法的人员参加本项目磋商活动全过程；</w:t>
      </w:r>
    </w:p>
    <w:p>
      <w:pPr>
        <w:pStyle w:val="null3"/>
      </w:pPr>
      <w:r>
        <w:rPr>
          <w:rFonts w:ascii="仿宋_GB2312" w:hAnsi="仿宋_GB2312" w:cs="仿宋_GB2312" w:eastAsia="仿宋_GB2312"/>
        </w:rPr>
        <w:t>4、资质证书：供应商须具备合法有效的电力工程施工总承包三级以上（含三级），同时具备承装（修、试）电力设施许可证承试四级（含四级）及以上资质（旧证）或承装（修、试）电力设施许可证承试三级（含三级）及以上资（新证）同时具备有效的安全生产许可证；</w:t>
      </w:r>
    </w:p>
    <w:p>
      <w:pPr>
        <w:pStyle w:val="null3"/>
      </w:pPr>
      <w:r>
        <w:rPr>
          <w:rFonts w:ascii="仿宋_GB2312" w:hAnsi="仿宋_GB2312" w:cs="仿宋_GB2312" w:eastAsia="仿宋_GB2312"/>
        </w:rPr>
        <w:t>5、项目负责人：供应商具备合法有效的机电工程专业注册建造师二级（含）以上执业资格及安全生产考核合格证书（安全B证），在本单位注册且未担任其他在建工程项目的项目经理。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采购包1：751,230.00元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低压配电室托管项目，包含日常巡检、定期检查检修、预防性试验、消缺及事故抢修等工作；协助学院处理供电应急事件；协助学院大型活动时保电工作；高低压配电室每天的正常维护消缺和值班工作。具体以竞争性磋商文件及答疑文件等文件所涵盖的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751,230.00</w:t>
      </w:r>
    </w:p>
    <w:p>
      <w:pPr>
        <w:pStyle w:val="null3"/>
      </w:pPr>
      <w:r>
        <w:rPr>
          <w:rFonts w:ascii="仿宋_GB2312" w:hAnsi="仿宋_GB2312" w:cs="仿宋_GB2312" w:eastAsia="仿宋_GB2312"/>
        </w:rPr>
        <w:t>采购包最高限价（元）: 751,230.00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托管服务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751,230.00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标的名称：托管服务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05"/>
              <w:jc w:val="left"/>
              <w:outlineLvl w:val="2"/>
            </w:pPr>
            <w:r>
              <w:rPr>
                <w:rFonts w:ascii="仿宋_GB2312" w:hAnsi="仿宋_GB2312" w:cs="仿宋_GB2312" w:eastAsia="仿宋_GB2312"/>
                <w:sz w:val="24"/>
                <w:b/>
              </w:rPr>
              <w:t>一、采购需求</w:t>
            </w:r>
          </w:p>
          <w:p>
            <w:pPr>
              <w:pStyle w:val="null3"/>
              <w:ind w:firstLine="480"/>
              <w:jc w:val="left"/>
            </w:pPr>
            <w:r>
              <w:rPr>
                <w:rFonts w:ascii="仿宋_GB2312" w:hAnsi="仿宋_GB2312" w:cs="仿宋_GB2312" w:eastAsia="仿宋_GB2312"/>
                <w:sz w:val="24"/>
              </w:rPr>
              <w:t>陕西青年职业学院</w:t>
            </w:r>
            <w:r>
              <w:rPr>
                <w:rFonts w:ascii="仿宋_GB2312" w:hAnsi="仿宋_GB2312" w:cs="仿宋_GB2312" w:eastAsia="仿宋_GB2312"/>
                <w:sz w:val="24"/>
              </w:rPr>
              <w:t>长安校区</w:t>
            </w:r>
            <w:r>
              <w:rPr>
                <w:rFonts w:ascii="仿宋_GB2312" w:hAnsi="仿宋_GB2312" w:cs="仿宋_GB2312" w:eastAsia="仿宋_GB2312"/>
                <w:sz w:val="24"/>
              </w:rPr>
              <w:t>高低压配电室</w:t>
            </w:r>
            <w:r>
              <w:rPr>
                <w:rFonts w:ascii="仿宋_GB2312" w:hAnsi="仿宋_GB2312" w:cs="仿宋_GB2312" w:eastAsia="仿宋_GB2312"/>
                <w:sz w:val="24"/>
              </w:rPr>
              <w:t>及相关线路设备</w:t>
            </w:r>
            <w:r>
              <w:rPr>
                <w:rFonts w:ascii="仿宋_GB2312" w:hAnsi="仿宋_GB2312" w:cs="仿宋_GB2312" w:eastAsia="仿宋_GB2312"/>
                <w:sz w:val="24"/>
              </w:rPr>
              <w:t>托管服务，具体设备清单如下：</w:t>
            </w:r>
          </w:p>
          <w:tbl>
            <w:tblPr>
              <w:tblInd w:type="dxa" w:w="120"/>
              <w:tblBorders>
                <w:top w:val="none" w:color="000000" w:sz="4"/>
                <w:left w:val="none" w:color="000000" w:sz="4"/>
                <w:bottom w:val="none" w:color="000000" w:sz="4"/>
                <w:right w:val="none" w:color="000000" w:sz="4"/>
                <w:insideH w:val="none"/>
                <w:insideV w:val="none"/>
              </w:tblBorders>
            </w:tblPr>
            <w:tblGrid>
              <w:gridCol w:w="521"/>
              <w:gridCol w:w="517"/>
              <w:gridCol w:w="547"/>
              <w:gridCol w:w="506"/>
              <w:gridCol w:w="463"/>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1-1配电室（</w:t>
                  </w:r>
                  <w:r>
                    <w:rPr>
                      <w:rFonts w:ascii="仿宋_GB2312" w:hAnsi="仿宋_GB2312" w:cs="仿宋_GB2312" w:eastAsia="仿宋_GB2312"/>
                      <w:sz w:val="24"/>
                    </w:rPr>
                    <w:t>12#楼地下东</w:t>
                  </w:r>
                  <w:r>
                    <w:rPr>
                      <w:rFonts w:ascii="仿宋_GB2312" w:hAnsi="仿宋_GB2312" w:cs="仿宋_GB2312" w:eastAsia="仿宋_GB2312"/>
                      <w:sz w:val="24"/>
                    </w:rPr>
                    <w:t>）、</w:t>
                  </w:r>
                  <w:r>
                    <w:rPr>
                      <w:rFonts w:ascii="仿宋_GB2312" w:hAnsi="仿宋_GB2312" w:cs="仿宋_GB2312" w:eastAsia="仿宋_GB2312"/>
                      <w:sz w:val="24"/>
                    </w:rPr>
                    <w:t>1-2配电室（</w:t>
                  </w:r>
                  <w:r>
                    <w:rPr>
                      <w:rFonts w:ascii="仿宋_GB2312" w:hAnsi="仿宋_GB2312" w:cs="仿宋_GB2312" w:eastAsia="仿宋_GB2312"/>
                      <w:sz w:val="24"/>
                    </w:rPr>
                    <w:t>12#楼地下东</w:t>
                  </w:r>
                  <w:r>
                    <w:rPr>
                      <w:rFonts w:ascii="仿宋_GB2312" w:hAnsi="仿宋_GB2312" w:cs="仿宋_GB2312" w:eastAsia="仿宋_GB2312"/>
                      <w:sz w:val="24"/>
                    </w:rPr>
                    <w:t>）</w:t>
                  </w:r>
                </w:p>
              </w:tc>
            </w:tr>
            <w:tr>
              <w:tc>
                <w:tcPr>
                  <w:tcW w:type="dxa" w:w="15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12号楼总进线电缆YJV22  8.7/15-3*240</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总长度</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555米</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高压柜号</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用途</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变压器容量</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线型号及长</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一期总进线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TD1变压器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20m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TD2变压器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16m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TD4变压器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21m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户外箱变</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307m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w:t>
                  </w:r>
                  <w:r>
                    <w:rPr>
                      <w:rFonts w:ascii="仿宋_GB2312" w:hAnsi="仿宋_GB2312" w:cs="仿宋_GB2312" w:eastAsia="仿宋_GB2312"/>
                      <w:sz w:val="24"/>
                    </w:rPr>
                    <w:t>12号楼到箱变</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2号楼配电室主进线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3*150 708m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w:t>
                  </w:r>
                  <w:r>
                    <w:rPr>
                      <w:rFonts w:ascii="仿宋_GB2312" w:hAnsi="仿宋_GB2312" w:cs="仿宋_GB2312" w:eastAsia="仿宋_GB2312"/>
                      <w:sz w:val="24"/>
                    </w:rPr>
                    <w:t>12号楼到2号楼1-3配电室</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AH10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AH11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1-3配电室（</w:t>
                  </w:r>
                  <w:r>
                    <w:rPr>
                      <w:rFonts w:ascii="仿宋_GB2312" w:hAnsi="仿宋_GB2312" w:cs="仿宋_GB2312" w:eastAsia="仿宋_GB2312"/>
                      <w:sz w:val="24"/>
                    </w:rPr>
                    <w:t>2#楼地下东</w:t>
                  </w: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AH1</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配电室分进线</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TD1变压器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12m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TD2变压器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14m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户外箱变（</w:t>
                  </w:r>
                  <w:r>
                    <w:rPr>
                      <w:rFonts w:ascii="仿宋_GB2312" w:hAnsi="仿宋_GB2312" w:cs="仿宋_GB2312" w:eastAsia="仿宋_GB2312"/>
                      <w:sz w:val="24"/>
                    </w:rPr>
                    <w:t>16#楼地上</w:t>
                  </w: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AH1</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箱变分进线</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箱变</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2-1配电室（</w:t>
                  </w:r>
                  <w:r>
                    <w:rPr>
                      <w:rFonts w:ascii="仿宋_GB2312" w:hAnsi="仿宋_GB2312" w:cs="仿宋_GB2312" w:eastAsia="仿宋_GB2312"/>
                      <w:sz w:val="24"/>
                    </w:rPr>
                    <w:t>2#楼地下西</w:t>
                  </w:r>
                  <w:r>
                    <w:rPr>
                      <w:rFonts w:ascii="仿宋_GB2312" w:hAnsi="仿宋_GB2312" w:cs="仿宋_GB2312" w:eastAsia="仿宋_GB2312"/>
                      <w:sz w:val="24"/>
                    </w:rPr>
                    <w:t>）</w:t>
                  </w:r>
                </w:p>
              </w:tc>
            </w:tr>
            <w:tr>
              <w:tc>
                <w:tcPr>
                  <w:tcW w:type="dxa" w:w="15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2号楼总进线电缆YJV22  8.7/15-3*240</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总长度</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320米</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高压柜号</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用途</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变压器容量</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线型号及长</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二期总进线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6号楼总进线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3*185  385m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w:t>
                  </w:r>
                  <w:r>
                    <w:rPr>
                      <w:rFonts w:ascii="仿宋_GB2312" w:hAnsi="仿宋_GB2312" w:cs="仿宋_GB2312" w:eastAsia="仿宋_GB2312"/>
                      <w:sz w:val="24"/>
                    </w:rPr>
                    <w:t>2号楼2-1配电室到6号楼2-2配电室</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AH5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2-2配电室（</w:t>
                  </w:r>
                  <w:r>
                    <w:rPr>
                      <w:rFonts w:ascii="仿宋_GB2312" w:hAnsi="仿宋_GB2312" w:cs="仿宋_GB2312" w:eastAsia="仿宋_GB2312"/>
                      <w:sz w:val="24"/>
                    </w:rPr>
                    <w:t>6#楼地下</w:t>
                  </w: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高压柜号</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用途</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变压器容量</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线型号及长</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配电室分进线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T1变压器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20m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T2变压器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12m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高压柜号</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用途</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变压器容量</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线型号及长</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T3变压器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26m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2-3配电室总进线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3*95 430m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w:t>
                  </w:r>
                  <w:r>
                    <w:rPr>
                      <w:rFonts w:ascii="仿宋_GB2312" w:hAnsi="仿宋_GB2312" w:cs="仿宋_GB2312" w:eastAsia="仿宋_GB2312"/>
                      <w:sz w:val="24"/>
                    </w:rPr>
                    <w:t>2-2配电室到2-3配电室</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2-3配电室（</w:t>
                  </w:r>
                  <w:r>
                    <w:rPr>
                      <w:rFonts w:ascii="仿宋_GB2312" w:hAnsi="仿宋_GB2312" w:cs="仿宋_GB2312" w:eastAsia="仿宋_GB2312"/>
                      <w:sz w:val="24"/>
                    </w:rPr>
                    <w:t>12#楼地下西</w:t>
                  </w: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G1</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配电室分进线</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T4变压器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1250KVA</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5m</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r>
          </w:tbl>
          <w:p>
            <w:pPr>
              <w:pStyle w:val="null3"/>
              <w:ind w:firstLine="482"/>
              <w:jc w:val="left"/>
            </w:pPr>
            <w:r>
              <w:rPr>
                <w:rFonts w:ascii="仿宋_GB2312" w:hAnsi="仿宋_GB2312" w:cs="仿宋_GB2312" w:eastAsia="仿宋_GB2312"/>
                <w:sz w:val="24"/>
                <w:b/>
              </w:rPr>
              <w:t>1.清单包含：</w:t>
            </w:r>
          </w:p>
          <w:p>
            <w:pPr>
              <w:pStyle w:val="null3"/>
              <w:ind w:firstLine="480"/>
              <w:jc w:val="both"/>
            </w:pPr>
            <w:r>
              <w:rPr>
                <w:rFonts w:ascii="仿宋_GB2312" w:hAnsi="仿宋_GB2312" w:cs="仿宋_GB2312" w:eastAsia="仿宋_GB2312"/>
                <w:sz w:val="24"/>
              </w:rPr>
              <w:t>1-1配电室：高压柜：11面；直流屏：1组</w:t>
            </w:r>
          </w:p>
          <w:p>
            <w:pPr>
              <w:pStyle w:val="null3"/>
              <w:ind w:firstLine="480"/>
              <w:jc w:val="both"/>
            </w:pPr>
            <w:r>
              <w:rPr>
                <w:rFonts w:ascii="仿宋_GB2312" w:hAnsi="仿宋_GB2312" w:cs="仿宋_GB2312" w:eastAsia="仿宋_GB2312"/>
                <w:sz w:val="24"/>
              </w:rPr>
              <w:t>1-2配电室：变压器 ：3台；低压柜：24面</w:t>
            </w:r>
          </w:p>
          <w:p>
            <w:pPr>
              <w:pStyle w:val="null3"/>
              <w:ind w:firstLine="480"/>
              <w:jc w:val="both"/>
            </w:pPr>
            <w:r>
              <w:rPr>
                <w:rFonts w:ascii="仿宋_GB2312" w:hAnsi="仿宋_GB2312" w:cs="仿宋_GB2312" w:eastAsia="仿宋_GB2312"/>
                <w:sz w:val="24"/>
              </w:rPr>
              <w:t>1-3配电室：高压柜：7面；直流屏：1组；变压器：2台；低压柜：10面</w:t>
            </w:r>
          </w:p>
          <w:p>
            <w:pPr>
              <w:pStyle w:val="null3"/>
              <w:ind w:firstLine="480"/>
              <w:jc w:val="both"/>
            </w:pPr>
            <w:r>
              <w:rPr>
                <w:rFonts w:ascii="仿宋_GB2312" w:hAnsi="仿宋_GB2312" w:cs="仿宋_GB2312" w:eastAsia="仿宋_GB2312"/>
                <w:sz w:val="24"/>
              </w:rPr>
              <w:t>2-1配电室：高压柜：</w:t>
            </w:r>
            <w:r>
              <w:rPr>
                <w:rFonts w:ascii="仿宋_GB2312" w:hAnsi="仿宋_GB2312" w:cs="仿宋_GB2312" w:eastAsia="仿宋_GB2312"/>
                <w:sz w:val="24"/>
              </w:rPr>
              <w:t>5</w:t>
            </w:r>
            <w:r>
              <w:rPr>
                <w:rFonts w:ascii="仿宋_GB2312" w:hAnsi="仿宋_GB2312" w:cs="仿宋_GB2312" w:eastAsia="仿宋_GB2312"/>
                <w:sz w:val="24"/>
              </w:rPr>
              <w:t>面；直流屏：</w:t>
            </w:r>
            <w:r>
              <w:rPr>
                <w:rFonts w:ascii="仿宋_GB2312" w:hAnsi="仿宋_GB2312" w:cs="仿宋_GB2312" w:eastAsia="仿宋_GB2312"/>
                <w:sz w:val="24"/>
              </w:rPr>
              <w:t>1组</w:t>
            </w:r>
          </w:p>
          <w:p>
            <w:pPr>
              <w:pStyle w:val="null3"/>
              <w:ind w:firstLine="480"/>
              <w:jc w:val="both"/>
            </w:pPr>
            <w:r>
              <w:rPr>
                <w:rFonts w:ascii="仿宋_GB2312" w:hAnsi="仿宋_GB2312" w:cs="仿宋_GB2312" w:eastAsia="仿宋_GB2312"/>
                <w:sz w:val="24"/>
              </w:rPr>
              <w:t>2-2配电室：高压柜：5面；变压器：3台；低压柜：23面</w:t>
            </w:r>
          </w:p>
          <w:p>
            <w:pPr>
              <w:pStyle w:val="null3"/>
              <w:ind w:firstLine="480"/>
              <w:jc w:val="both"/>
            </w:pPr>
            <w:r>
              <w:rPr>
                <w:rFonts w:ascii="仿宋_GB2312" w:hAnsi="仿宋_GB2312" w:cs="仿宋_GB2312" w:eastAsia="仿宋_GB2312"/>
                <w:sz w:val="24"/>
              </w:rPr>
              <w:t>2-3配电室：高压柜：2面；变压器：1台；低压柜：5面</w:t>
            </w:r>
          </w:p>
          <w:p>
            <w:pPr>
              <w:pStyle w:val="null3"/>
              <w:ind w:firstLine="480"/>
              <w:jc w:val="both"/>
            </w:pPr>
            <w:r>
              <w:rPr>
                <w:rFonts w:ascii="仿宋_GB2312" w:hAnsi="仿宋_GB2312" w:cs="仿宋_GB2312" w:eastAsia="仿宋_GB2312"/>
                <w:sz w:val="24"/>
              </w:rPr>
              <w:t>户外箱变：高压柜：</w:t>
            </w:r>
            <w:r>
              <w:rPr>
                <w:rFonts w:ascii="仿宋_GB2312" w:hAnsi="仿宋_GB2312" w:cs="仿宋_GB2312" w:eastAsia="仿宋_GB2312"/>
                <w:sz w:val="24"/>
              </w:rPr>
              <w:t>2面；变压器：1台；低压柜：4面</w:t>
            </w:r>
          </w:p>
          <w:p>
            <w:pPr>
              <w:pStyle w:val="null3"/>
              <w:ind w:firstLine="480"/>
              <w:jc w:val="both"/>
            </w:pPr>
            <w:r>
              <w:rPr>
                <w:rFonts w:ascii="仿宋_GB2312" w:hAnsi="仿宋_GB2312" w:cs="仿宋_GB2312" w:eastAsia="仿宋_GB2312"/>
                <w:sz w:val="24"/>
              </w:rPr>
              <w:t>低压</w:t>
            </w:r>
            <w:r>
              <w:rPr>
                <w:rFonts w:ascii="仿宋_GB2312" w:hAnsi="仿宋_GB2312" w:cs="仿宋_GB2312" w:eastAsia="仿宋_GB2312"/>
                <w:sz w:val="24"/>
              </w:rPr>
              <w:t>配电室至</w:t>
            </w:r>
            <w:r>
              <w:rPr>
                <w:rFonts w:ascii="仿宋_GB2312" w:hAnsi="仿宋_GB2312" w:cs="仿宋_GB2312" w:eastAsia="仿宋_GB2312"/>
                <w:sz w:val="24"/>
              </w:rPr>
              <w:t>一级</w:t>
            </w:r>
            <w:r>
              <w:rPr>
                <w:rFonts w:ascii="仿宋_GB2312" w:hAnsi="仿宋_GB2312" w:cs="仿宋_GB2312" w:eastAsia="仿宋_GB2312"/>
                <w:sz w:val="24"/>
              </w:rPr>
              <w:t>配</w:t>
            </w:r>
            <w:r>
              <w:rPr>
                <w:rFonts w:ascii="仿宋_GB2312" w:hAnsi="仿宋_GB2312" w:cs="仿宋_GB2312" w:eastAsia="仿宋_GB2312"/>
                <w:sz w:val="24"/>
              </w:rPr>
              <w:t>电箱</w:t>
            </w:r>
            <w:r>
              <w:rPr>
                <w:rFonts w:ascii="仿宋_GB2312" w:hAnsi="仿宋_GB2312" w:cs="仿宋_GB2312" w:eastAsia="仿宋_GB2312"/>
                <w:sz w:val="24"/>
              </w:rPr>
              <w:t>上端口：</w:t>
            </w:r>
          </w:p>
          <w:p>
            <w:pPr>
              <w:pStyle w:val="null3"/>
              <w:ind w:firstLine="480"/>
              <w:jc w:val="both"/>
            </w:pPr>
            <w:r>
              <w:rPr>
                <w:rFonts w:ascii="仿宋_GB2312" w:hAnsi="仿宋_GB2312" w:cs="仿宋_GB2312" w:eastAsia="仿宋_GB2312"/>
                <w:sz w:val="24"/>
              </w:rPr>
              <w:t>低压电缆：约</w:t>
            </w:r>
            <w:r>
              <w:rPr>
                <w:rFonts w:ascii="仿宋_GB2312" w:hAnsi="仿宋_GB2312" w:cs="仿宋_GB2312" w:eastAsia="仿宋_GB2312"/>
                <w:sz w:val="24"/>
              </w:rPr>
              <w:t>30KM</w:t>
            </w:r>
          </w:p>
          <w:p>
            <w:pPr>
              <w:pStyle w:val="null3"/>
              <w:ind w:firstLine="482"/>
              <w:jc w:val="both"/>
            </w:pPr>
            <w:r>
              <w:rPr>
                <w:rFonts w:ascii="仿宋_GB2312" w:hAnsi="仿宋_GB2312" w:cs="仿宋_GB2312" w:eastAsia="仿宋_GB2312"/>
                <w:sz w:val="24"/>
                <w:b/>
              </w:rPr>
              <w:t>总计：</w:t>
            </w:r>
            <w:r>
              <w:rPr>
                <w:rFonts w:ascii="仿宋_GB2312" w:hAnsi="仿宋_GB2312" w:cs="仿宋_GB2312" w:eastAsia="仿宋_GB2312"/>
                <w:sz w:val="24"/>
              </w:rPr>
              <w:t>高压柜：</w:t>
            </w:r>
            <w:r>
              <w:rPr>
                <w:rFonts w:ascii="仿宋_GB2312" w:hAnsi="仿宋_GB2312" w:cs="仿宋_GB2312" w:eastAsia="仿宋_GB2312"/>
                <w:sz w:val="24"/>
              </w:rPr>
              <w:t>32个；直流屏:3组；变压器：10台；低压柜：66面；</w:t>
            </w:r>
            <w:r>
              <w:rPr>
                <w:rFonts w:ascii="仿宋_GB2312" w:hAnsi="仿宋_GB2312" w:cs="仿宋_GB2312" w:eastAsia="仿宋_GB2312"/>
                <w:sz w:val="24"/>
              </w:rPr>
              <w:t>低压电缆：约</w:t>
            </w:r>
            <w:r>
              <w:rPr>
                <w:rFonts w:ascii="仿宋_GB2312" w:hAnsi="仿宋_GB2312" w:cs="仿宋_GB2312" w:eastAsia="仿宋_GB2312"/>
                <w:sz w:val="24"/>
              </w:rPr>
              <w:t>30KM</w:t>
            </w:r>
          </w:p>
          <w:p>
            <w:pPr>
              <w:pStyle w:val="null3"/>
              <w:spacing w:after="105"/>
              <w:jc w:val="left"/>
              <w:outlineLvl w:val="1"/>
            </w:pPr>
            <w:r>
              <w:rPr>
                <w:rFonts w:ascii="仿宋_GB2312" w:hAnsi="仿宋_GB2312" w:cs="仿宋_GB2312" w:eastAsia="仿宋_GB2312"/>
                <w:sz w:val="24"/>
                <w:b/>
              </w:rPr>
              <w:t>二、采购内容及技术规范</w:t>
            </w:r>
          </w:p>
          <w:p>
            <w:pPr>
              <w:pStyle w:val="null3"/>
              <w:spacing w:after="105"/>
              <w:jc w:val="left"/>
              <w:outlineLvl w:val="2"/>
            </w:pPr>
            <w:r>
              <w:rPr>
                <w:rFonts w:ascii="仿宋_GB2312" w:hAnsi="仿宋_GB2312" w:cs="仿宋_GB2312" w:eastAsia="仿宋_GB2312"/>
                <w:sz w:val="24"/>
                <w:b/>
              </w:rPr>
              <w:t>1.</w:t>
            </w:r>
            <w:r>
              <w:rPr>
                <w:rFonts w:ascii="仿宋_GB2312" w:hAnsi="仿宋_GB2312" w:cs="仿宋_GB2312" w:eastAsia="仿宋_GB2312"/>
                <w:sz w:val="24"/>
                <w:b/>
              </w:rPr>
              <w:t>托管运维范围及内容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负责供电局所属进线环网柜</w:t>
            </w:r>
            <w:r>
              <w:rPr>
                <w:rFonts w:ascii="仿宋_GB2312" w:hAnsi="仿宋_GB2312" w:cs="仿宋_GB2312" w:eastAsia="仿宋_GB2312"/>
                <w:sz w:val="24"/>
              </w:rPr>
              <w:t>→低压配电室→各栋楼一级配电箱开关上端口的相关线路设备</w:t>
            </w:r>
            <w:r>
              <w:rPr>
                <w:rFonts w:ascii="仿宋_GB2312" w:hAnsi="仿宋_GB2312" w:cs="仿宋_GB2312" w:eastAsia="仿宋_GB2312"/>
                <w:sz w:val="24"/>
              </w:rPr>
              <w:t>日常</w:t>
            </w:r>
            <w:r>
              <w:rPr>
                <w:rFonts w:ascii="仿宋_GB2312" w:hAnsi="仿宋_GB2312" w:cs="仿宋_GB2312" w:eastAsia="仿宋_GB2312"/>
                <w:sz w:val="24"/>
              </w:rPr>
              <w:t>巡检、</w:t>
            </w:r>
            <w:r>
              <w:rPr>
                <w:rFonts w:ascii="仿宋_GB2312" w:hAnsi="仿宋_GB2312" w:cs="仿宋_GB2312" w:eastAsia="仿宋_GB2312"/>
                <w:sz w:val="24"/>
              </w:rPr>
              <w:t>定期检</w:t>
            </w:r>
            <w:r>
              <w:rPr>
                <w:rFonts w:ascii="仿宋_GB2312" w:hAnsi="仿宋_GB2312" w:cs="仿宋_GB2312" w:eastAsia="仿宋_GB2312"/>
                <w:sz w:val="24"/>
              </w:rPr>
              <w:t>查检修</w:t>
            </w:r>
            <w:r>
              <w:rPr>
                <w:rFonts w:ascii="仿宋_GB2312" w:hAnsi="仿宋_GB2312" w:cs="仿宋_GB2312" w:eastAsia="仿宋_GB2312"/>
                <w:sz w:val="24"/>
              </w:rPr>
              <w:t>、预防性</w:t>
            </w:r>
            <w:r>
              <w:rPr>
                <w:rFonts w:ascii="仿宋_GB2312" w:hAnsi="仿宋_GB2312" w:cs="仿宋_GB2312" w:eastAsia="仿宋_GB2312"/>
                <w:sz w:val="24"/>
              </w:rPr>
              <w:t>试验</w:t>
            </w:r>
            <w:r>
              <w:rPr>
                <w:rFonts w:ascii="仿宋_GB2312" w:hAnsi="仿宋_GB2312" w:cs="仿宋_GB2312" w:eastAsia="仿宋_GB2312"/>
                <w:sz w:val="24"/>
              </w:rPr>
              <w:t>、消缺及事故抢修等工作。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协助学院处理供电应急事件。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）协助学院大型活动时保电工作。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）高低压配电室每天的正常维护消缺和值班工作。</w:t>
            </w:r>
          </w:p>
          <w:p>
            <w:pPr>
              <w:pStyle w:val="null3"/>
              <w:spacing w:after="105"/>
              <w:jc w:val="left"/>
              <w:outlineLvl w:val="2"/>
            </w:pPr>
            <w:r>
              <w:rPr>
                <w:rFonts w:ascii="仿宋_GB2312" w:hAnsi="仿宋_GB2312" w:cs="仿宋_GB2312" w:eastAsia="仿宋_GB2312"/>
                <w:sz w:val="24"/>
                <w:b/>
              </w:rPr>
              <w:t>2.</w:t>
            </w:r>
            <w:r>
              <w:rPr>
                <w:rFonts w:ascii="仿宋_GB2312" w:hAnsi="仿宋_GB2312" w:cs="仿宋_GB2312" w:eastAsia="仿宋_GB2312"/>
                <w:sz w:val="24"/>
                <w:b/>
              </w:rPr>
              <w:t>学院需提供的资源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人力保障条件</w:t>
            </w:r>
          </w:p>
          <w:p>
            <w:pPr>
              <w:pStyle w:val="null3"/>
              <w:ind w:firstLine="480"/>
              <w:jc w:val="left"/>
            </w:pPr>
            <w:r>
              <w:rPr>
                <w:rFonts w:ascii="仿宋_GB2312" w:hAnsi="仿宋_GB2312" w:cs="仿宋_GB2312" w:eastAsia="仿宋_GB2312"/>
                <w:sz w:val="24"/>
              </w:rPr>
              <w:t>学院运维工作校方负责人；学院校方低压电工工作联系人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2）场地及保障条件</w:t>
            </w:r>
          </w:p>
          <w:p>
            <w:pPr>
              <w:pStyle w:val="null3"/>
              <w:ind w:firstLine="480"/>
              <w:jc w:val="left"/>
            </w:pPr>
            <w:r>
              <w:rPr>
                <w:rFonts w:ascii="仿宋_GB2312" w:hAnsi="仿宋_GB2312" w:cs="仿宋_GB2312" w:eastAsia="仿宋_GB2312"/>
                <w:sz w:val="24"/>
              </w:rPr>
              <w:t>免费提供</w:t>
            </w:r>
            <w:r>
              <w:rPr>
                <w:rFonts w:ascii="仿宋_GB2312" w:hAnsi="仿宋_GB2312" w:cs="仿宋_GB2312" w:eastAsia="仿宋_GB2312"/>
                <w:sz w:val="24"/>
              </w:rPr>
              <w:t>值班人员休息室一间（三张上下铺）；</w:t>
            </w:r>
            <w:r>
              <w:rPr>
                <w:rFonts w:ascii="仿宋_GB2312" w:hAnsi="仿宋_GB2312" w:cs="仿宋_GB2312" w:eastAsia="仿宋_GB2312"/>
                <w:sz w:val="24"/>
              </w:rPr>
              <w:t>免费提供</w:t>
            </w:r>
            <w:r>
              <w:rPr>
                <w:rFonts w:ascii="仿宋_GB2312" w:hAnsi="仿宋_GB2312" w:cs="仿宋_GB2312" w:eastAsia="仿宋_GB2312"/>
                <w:sz w:val="24"/>
              </w:rPr>
              <w:t>办公室及安全工器具、备品备件室一间</w:t>
            </w:r>
          </w:p>
          <w:p>
            <w:pPr>
              <w:pStyle w:val="null3"/>
              <w:spacing w:after="105"/>
              <w:jc w:val="left"/>
              <w:outlineLvl w:val="2"/>
            </w:pPr>
            <w:r>
              <w:rPr>
                <w:rFonts w:ascii="仿宋_GB2312" w:hAnsi="仿宋_GB2312" w:cs="仿宋_GB2312" w:eastAsia="仿宋_GB2312"/>
                <w:sz w:val="24"/>
                <w:b/>
              </w:rPr>
              <w:t>3.</w:t>
            </w:r>
            <w:r>
              <w:rPr>
                <w:rFonts w:ascii="仿宋_GB2312" w:hAnsi="仿宋_GB2312" w:cs="仿宋_GB2312" w:eastAsia="仿宋_GB2312"/>
                <w:sz w:val="24"/>
                <w:b/>
              </w:rPr>
              <w:t>托管范围及工作内容工作量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设备生产管理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供电局设备分界点至配电室、配电室低压开关出线至一级箱开关上端处。</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倒闸操作、运行方式安排、设备</w:t>
            </w:r>
            <w:r>
              <w:rPr>
                <w:rFonts w:ascii="仿宋_GB2312" w:hAnsi="仿宋_GB2312" w:cs="仿宋_GB2312" w:eastAsia="仿宋_GB2312"/>
                <w:sz w:val="24"/>
              </w:rPr>
              <w:t>“四项监督”、技术资料管理、安全工器具定期试验、设备巡视工作、设备缺陷管理、直流系统运行管理。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设备维护管理工作</w:t>
            </w:r>
          </w:p>
          <w:p>
            <w:pPr>
              <w:pStyle w:val="null3"/>
              <w:ind w:left="225" w:firstLine="240"/>
              <w:jc w:val="left"/>
            </w:pPr>
            <w:r>
              <w:rPr>
                <w:rFonts w:ascii="仿宋_GB2312" w:hAnsi="仿宋_GB2312" w:cs="仿宋_GB2312" w:eastAsia="仿宋_GB2312"/>
                <w:sz w:val="24"/>
              </w:rPr>
              <w:t>1）</w:t>
            </w:r>
            <w:r>
              <w:rPr>
                <w:rFonts w:ascii="仿宋_GB2312" w:hAnsi="仿宋_GB2312" w:cs="仿宋_GB2312" w:eastAsia="仿宋_GB2312"/>
                <w:sz w:val="24"/>
              </w:rPr>
              <w:t>制定设备运行维护制度，落实变电站设备维护工作。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设备接点测温、开关分合闸次数统计、防鼠措施排查、消防系统检查、直流系统电压检测。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设备异常及系统事故的处理</w:t>
            </w:r>
          </w:p>
          <w:p>
            <w:pPr>
              <w:pStyle w:val="null3"/>
              <w:ind w:firstLine="480"/>
              <w:jc w:val="left"/>
            </w:pPr>
            <w:r>
              <w:rPr>
                <w:rFonts w:ascii="仿宋_GB2312" w:hAnsi="仿宋_GB2312" w:cs="仿宋_GB2312" w:eastAsia="仿宋_GB2312"/>
                <w:sz w:val="24"/>
              </w:rPr>
              <w:t>运行中一、二次设备出现故障或异常时的处理。设备综合检修及故障处理。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协助学院进行大型活动时进行的保电工作</w:t>
            </w:r>
          </w:p>
          <w:p>
            <w:pPr>
              <w:pStyle w:val="null3"/>
              <w:ind w:firstLine="480"/>
              <w:jc w:val="left"/>
            </w:pPr>
            <w:r>
              <w:rPr>
                <w:rFonts w:ascii="仿宋_GB2312" w:hAnsi="仿宋_GB2312" w:cs="仿宋_GB2312" w:eastAsia="仿宋_GB2312"/>
                <w:sz w:val="24"/>
              </w:rPr>
              <w:t>制定大型活动保电实施方案，提前落实变电站设备维护工作。</w:t>
            </w:r>
          </w:p>
          <w:p>
            <w:pPr>
              <w:pStyle w:val="null3"/>
              <w:spacing w:after="105"/>
              <w:jc w:val="left"/>
              <w:outlineLvl w:val="2"/>
            </w:pPr>
            <w:r>
              <w:rPr>
                <w:rFonts w:ascii="仿宋_GB2312" w:hAnsi="仿宋_GB2312" w:cs="仿宋_GB2312" w:eastAsia="仿宋_GB2312"/>
                <w:sz w:val="24"/>
                <w:b/>
              </w:rPr>
              <w:t>4.</w:t>
            </w:r>
            <w:r>
              <w:rPr>
                <w:rFonts w:ascii="仿宋_GB2312" w:hAnsi="仿宋_GB2312" w:cs="仿宋_GB2312" w:eastAsia="仿宋_GB2312"/>
                <w:sz w:val="24"/>
                <w:b/>
              </w:rPr>
              <w:t>设备移交</w:t>
            </w:r>
          </w:p>
          <w:p>
            <w:pPr>
              <w:pStyle w:val="null3"/>
              <w:ind w:firstLine="480"/>
              <w:jc w:val="left"/>
            </w:pPr>
            <w:r>
              <w:rPr>
                <w:rFonts w:ascii="仿宋_GB2312" w:hAnsi="仿宋_GB2312" w:cs="仿宋_GB2312" w:eastAsia="仿宋_GB2312"/>
                <w:sz w:val="24"/>
              </w:rPr>
              <w:t>设备移交</w:t>
            </w:r>
            <w:r>
              <w:rPr>
                <w:rFonts w:ascii="仿宋_GB2312" w:hAnsi="仿宋_GB2312" w:cs="仿宋_GB2312" w:eastAsia="仿宋_GB2312"/>
                <w:sz w:val="24"/>
              </w:rPr>
              <w:t>由学</w:t>
            </w:r>
            <w:r>
              <w:rPr>
                <w:rFonts w:ascii="仿宋_GB2312" w:hAnsi="仿宋_GB2312" w:cs="仿宋_GB2312" w:eastAsia="仿宋_GB2312"/>
                <w:sz w:val="24"/>
              </w:rPr>
              <w:t>校</w:t>
            </w:r>
            <w:r>
              <w:rPr>
                <w:rFonts w:ascii="仿宋_GB2312" w:hAnsi="仿宋_GB2312" w:cs="仿宋_GB2312" w:eastAsia="仿宋_GB2312"/>
                <w:sz w:val="24"/>
              </w:rPr>
              <w:t>、</w:t>
            </w:r>
            <w:r>
              <w:rPr>
                <w:rFonts w:ascii="仿宋_GB2312" w:hAnsi="仿宋_GB2312" w:cs="仿宋_GB2312" w:eastAsia="仿宋_GB2312"/>
                <w:sz w:val="24"/>
              </w:rPr>
              <w:t>上一期托管单位</w:t>
            </w:r>
            <w:r>
              <w:rPr>
                <w:rFonts w:ascii="仿宋_GB2312" w:hAnsi="仿宋_GB2312" w:cs="仿宋_GB2312" w:eastAsia="仿宋_GB2312"/>
                <w:sz w:val="24"/>
              </w:rPr>
              <w:t>、</w:t>
            </w:r>
            <w:r>
              <w:rPr>
                <w:rFonts w:ascii="仿宋_GB2312" w:hAnsi="仿宋_GB2312" w:cs="仿宋_GB2312" w:eastAsia="仿宋_GB2312"/>
                <w:sz w:val="24"/>
              </w:rPr>
              <w:t>本次中标</w:t>
            </w:r>
            <w:r>
              <w:rPr>
                <w:rFonts w:ascii="仿宋_GB2312" w:hAnsi="仿宋_GB2312" w:cs="仿宋_GB2312" w:eastAsia="仿宋_GB2312"/>
                <w:sz w:val="24"/>
              </w:rPr>
              <w:t>托管单位进行三方共同签字移交，包括所辖环网柜单元设备及运行状态清单、所辖中心配设备及运行状态清单、所辖低压开关设备及运行状态清单、所辖电缆设备及运行状态清单。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服务期限三年（服务合同一年一签，采购人对成交供应商服务满意后，后续预算已落实且成交供应商也愿意按原成交价续签的情况下，采购人可选择与成交供应商续签，总服务期不超过三年。）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本项目验收由采购人有关部门进行验收，质量达到采购人对本项目的规定标准要求。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合同签订后支付第一年费用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一年预算金额751230.00元。维保服务期限三年（服务合同一年一签，采购人对成交供应商服务满意后，后续预算已落实且成交供应商也愿意按原成交价续签的情况下，采购人可选择与成交供应商续签，总服务期不超过三年）。合同期内的价款不因任何原因进行调整。各投标人投标报价不得超过最高限价，否则按无效投标处理。 2.付款方式：一年一付，合同签订后30日内支付第一年费用，在确定续签下一年合同后，在前一年托管周期到期前30日内支付次年费用。支付方式：银行转账。结算方式：供应商持发票、成交通知书、服务合同与采购人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响应文件截止时间不足一年的可提供成立后任意时段的资产负债表），或响应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供应商为向采购人提供相应服务的法人或其他组织；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截止至响应文件递交截止时间之前，未被“信用中国”网站列入失信被执行人、重大税收违法失信主体名单，未被“中国政府采购网”网站列入政府采购严重违法失信行为记录名单；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合法有效的电力工程施工总承包三级以上（含三级），同时具备承装（修、试）电力设施许可证承试四级（含四级）及以上资质（旧证）或承装（修、试）电力设施许可证承试三级（含三级）及以上资（新证）同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供应商具备合法有效的机电工程专业注册建造师二级（含）以上执业资格及安全生产考核合格证书（安全B证），在本单位注册且未担任其他在建工程项目的项目经理。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按竞争性磋商文件的规定提交磋商保证金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磋商报价唯一，磋商报价未超过预算金额或者最高限价</w:t>
            </w:r>
          </w:p>
        </w:tc>
        <w:tc>
          <w:tcPr>
            <w:tcW w:type="dxa" w:w="1661"/>
          </w:tcPr>
          <w:p>
            <w:pPr>
              <w:pStyle w:val="null3"/>
            </w:pPr>
            <w:r>
              <w:rPr>
                <w:rFonts w:ascii="仿宋_GB2312" w:hAnsi="仿宋_GB2312" w:cs="仿宋_GB2312" w:eastAsia="仿宋_GB2312"/>
              </w:rPr>
              <w:t>服务费用说明一览表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商务应答表 服务内容及服务要求应答表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配电室托管整体服务要求理解</w:t>
            </w:r>
          </w:p>
        </w:tc>
        <w:tc>
          <w:tcPr>
            <w:tcW w:type="dxa" w:w="2492"/>
          </w:tcPr>
          <w:p>
            <w:pPr>
              <w:pStyle w:val="null3"/>
            </w:pPr>
            <w:r>
              <w:rPr>
                <w:rFonts w:ascii="仿宋_GB2312" w:hAnsi="仿宋_GB2312" w:cs="仿宋_GB2312" w:eastAsia="仿宋_GB2312"/>
              </w:rPr>
              <w:t>根据供应商对本项目服务需求的理解程度、准确性进行评审： 对本项目服务内容了解全面完整、准确充分，对本项目的服务需求理解表述准确清楚得3.1-5分； 对本项目服务内容了解较为全面、充分，对本项目的服务需求理解表述较为准确清楚的得2.1-3分； 对本项目服务内容了解不全面，对本项目的服务需求理解表述不准确得0-2分；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定期巡查方案</w:t>
            </w:r>
          </w:p>
        </w:tc>
        <w:tc>
          <w:tcPr>
            <w:tcW w:type="dxa" w:w="2492"/>
          </w:tcPr>
          <w:p>
            <w:pPr>
              <w:pStyle w:val="null3"/>
            </w:pPr>
            <w:r>
              <w:rPr>
                <w:rFonts w:ascii="仿宋_GB2312" w:hAnsi="仿宋_GB2312" w:cs="仿宋_GB2312" w:eastAsia="仿宋_GB2312"/>
              </w:rPr>
              <w:t>根据供应商提供定期巡查方案进行评审：包括巡查周期、巡查频率、巡查路线规划、巡查内容（如电缆外观、标识完整性检查等）及采用的巡查工具和方法进行评审： 定期巡查方案针对上述内容有详细的说明，内容完整合理可行，与项目实际需求完全适配，完全满足采购人需求的得4.1-5分； 定期巡查方案内容包含上述内容，有明确的制定方案，但描述简略且缺少关键点及重要内容的得2.1-4分； 定期巡查方案内容有缺漏，内容阐述缺乏主次，与本次服务要求适配度差的得0-2分。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预防性试验方案</w:t>
            </w:r>
          </w:p>
        </w:tc>
        <w:tc>
          <w:tcPr>
            <w:tcW w:type="dxa" w:w="2492"/>
          </w:tcPr>
          <w:p>
            <w:pPr>
              <w:pStyle w:val="null3"/>
            </w:pPr>
            <w:r>
              <w:rPr>
                <w:rFonts w:ascii="仿宋_GB2312" w:hAnsi="仿宋_GB2312" w:cs="仿宋_GB2312" w:eastAsia="仿宋_GB2312"/>
              </w:rPr>
              <w:t>根据供应商提供预防性试验方案进行评审：包含试验计划安排、试验内容、试验报告出具等。 预防性试验方案针对上述内容有详细的说明，内容完整合理可行，与项目实际需求完全适配，完全满足采购人需求的得4.1-5分； 预防性试验方案内容包含上述内容，有明确的制定方案，但描述简略且缺少关键点及重要内容的得2.1-4分； 预防性试验方案内容有缺漏，内容阐述缺乏主次，与本次服务要求适配度差的得0-2分。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消缺及事故抢修方案</w:t>
            </w:r>
          </w:p>
        </w:tc>
        <w:tc>
          <w:tcPr>
            <w:tcW w:type="dxa" w:w="2492"/>
          </w:tcPr>
          <w:p>
            <w:pPr>
              <w:pStyle w:val="null3"/>
            </w:pPr>
            <w:r>
              <w:rPr>
                <w:rFonts w:ascii="仿宋_GB2312" w:hAnsi="仿宋_GB2312" w:cs="仿宋_GB2312" w:eastAsia="仿宋_GB2312"/>
              </w:rPr>
              <w:t>根据供应商提供的消缺及事故抢修方案，方案内容包括但不限于响应时间、故障排查流程、抢修措施内容进行评审： 消缺及事故抢修方案针对上述内容有详细的说明，内容完整合理可行，与项目实际需求完全适配，完全满足采购人需求的得4.1-5分； 消缺及事故抢修方案内容包含上述内容，有明确的制定方案，但描述简略且缺少关键点及重要内容的得2.1-4分； 消缺及事故抢修方案内容有缺漏，内容阐述缺乏主次，与本次服务要求适配度差的得0-2分。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协助学院处理供电应急方案</w:t>
            </w:r>
          </w:p>
        </w:tc>
        <w:tc>
          <w:tcPr>
            <w:tcW w:type="dxa" w:w="2492"/>
          </w:tcPr>
          <w:p>
            <w:pPr>
              <w:pStyle w:val="null3"/>
            </w:pPr>
            <w:r>
              <w:rPr>
                <w:rFonts w:ascii="仿宋_GB2312" w:hAnsi="仿宋_GB2312" w:cs="仿宋_GB2312" w:eastAsia="仿宋_GB2312"/>
              </w:rPr>
              <w:t>供应商提供针对本项目的协助学院处理供电应急方案，就协助学院处理供电应急方案是否合理科学、措施得当进行评审。 协助学院处理供电应急方案有详细的说明，内容完整合理可行，与项目实际需求完全适配，完全满足采购人需求的得3.1-5分； 协助学院处理供电应急方案有明确的制定方案，但描述简略且缺少关键点及重要内容的得2.1-3分； 协助学院处理供电应急方案内容有缺漏，内容阐述缺乏主次，与本次服务要求适配度差的得0-2分；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协助学院大型活动时保电工作方案</w:t>
            </w:r>
          </w:p>
        </w:tc>
        <w:tc>
          <w:tcPr>
            <w:tcW w:type="dxa" w:w="2492"/>
          </w:tcPr>
          <w:p>
            <w:pPr>
              <w:pStyle w:val="null3"/>
            </w:pPr>
            <w:r>
              <w:rPr>
                <w:rFonts w:ascii="仿宋_GB2312" w:hAnsi="仿宋_GB2312" w:cs="仿宋_GB2312" w:eastAsia="仿宋_GB2312"/>
              </w:rPr>
              <w:t>供应商提供针对本项目的协助学院大型活动时保电工作方案，就协助学院大型活动时保电工作方案是否合理科学、措施得当进行评审。 协助学院大型活动时保电工作方案有详细的说明，内容完整合理可行，与项目实际需求完全适配，完全满足采购人需求的得3.1-5分； 协助学院大型活动时保电工作方案有明确的制定方案，但描述简略且缺少关键点及重要内容的得2.1-3分； 协助学院大型活动时保电工作方案内容有缺漏，内容阐述缺乏主次，与本次服务要求适配度差的得0-2分；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维护保养方案</w:t>
            </w:r>
          </w:p>
        </w:tc>
        <w:tc>
          <w:tcPr>
            <w:tcW w:type="dxa" w:w="2492"/>
          </w:tcPr>
          <w:p>
            <w:pPr>
              <w:pStyle w:val="null3"/>
            </w:pPr>
            <w:r>
              <w:rPr>
                <w:rFonts w:ascii="仿宋_GB2312" w:hAnsi="仿宋_GB2312" w:cs="仿宋_GB2312" w:eastAsia="仿宋_GB2312"/>
              </w:rPr>
              <w:t>根据供应商提供的维护保养方案，方案内容包括日常管理要求及维护、维修内容、设备维护管理进行评审： 维护保养方案针对上述内容有详细的说明，内容完整合理可行，与项目实际需求完全适配，完全满足采购人需求的得4.1-5分； 维护保养方案内容包含上述内容，有明确的制定方案，但描述简略且缺少关键点及重要内容的得2.1-4分； 维护保养方案内容有缺漏，内容阐述缺乏主次，与本次服务要求适配度差的得0-2分。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值班方案</w:t>
            </w:r>
          </w:p>
        </w:tc>
        <w:tc>
          <w:tcPr>
            <w:tcW w:type="dxa" w:w="2492"/>
          </w:tcPr>
          <w:p>
            <w:pPr>
              <w:pStyle w:val="null3"/>
            </w:pPr>
            <w:r>
              <w:rPr>
                <w:rFonts w:ascii="仿宋_GB2312" w:hAnsi="仿宋_GB2312" w:cs="仿宋_GB2312" w:eastAsia="仿宋_GB2312"/>
              </w:rPr>
              <w:t>根据供应商提供的值班方案，方案内容包括但不限于管理制度、值班人员安排、数据记录进行评审： 值班方案针对上述内容有详细的说明，内容完整合理可行，与项目实际需求完全适配，完全满足采购人需求的得4.1-5分； 值班方案内容包含上述内容，有明确的制定方案，但描述简略且缺少关键点及重要内容的得2.1-4分； 值班方案内容有缺漏，内容阐述缺乏主次，与本次服务要求适配度差的得0-2分。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1.学历：拟派项目负责人具备本科（含）以上学历的得4分，专科学历的得2分，其他不得分。 评审依据：提供拟派项目负责人学历证复印件或扫描件。 2.履历经验：提供自2020年1月1日至今拟派项目负责人类似业绩（电力运维或者电力托管）证明材料，每提供1份，得1分，最多得2分。 评审依据：类似业绩证明材料（电力运维或者电力托管）以合同或中标通知书为准，须体现项目负责人姓名。 注：项目负责人业绩证明材料与企业业绩证明材料可以重复计分。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拟投入人员每具备一名高压或低压电力特种作业资格证书人员的加1分，最多加6分。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根据供应商为完成本次服务拟投入设备情况进行评分： 拟投入设备针对上述内容有详细的说明，内容完整合理可行，与项目实际需求完全适配，完全满足采购人需求的得3.1-5分； 拟投入设备内容包含上述内容，有明确的制定方案，但描述简略且缺少关键点及重要内容的得2.1-3分； 拟投入设备内容有缺漏，内容阐述缺乏主次，与本次服务要求适配度差的得0-2分；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1.服务质量保证：承诺保质保量完成本项目，提供承诺得1分，未提供不得分。 2.售后服务内容：承诺售后服务内容全面，包括设备质保期内免费维修、质保期外优惠维修、技术咨询等，提供承诺得1分，未提供不得分。 3.配合工作：承诺积极配合甲方的停电检修、设备改造等工作，提供承诺得2分，未提供不得分。 4.人员安全承诺：承诺在服务期间内人员安全由供应商负责，提供承诺得2分，未提供不得分。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供应商提供其近三年（自2022年10月01日起至今）的类似业绩（电力运维或者电力托管）证明材料，每提供1项业绩证明材料的得3分，本项最多得12分。 备注：业绩证明材料以合同或中标通知书为准，时间以合同或中标通知书体现时间为准。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磋商报价得分=（磋商基准价/最后磋商报价）×25</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详见附件：服务费用说明一览表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