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版本号：ZZX2025-CS-ZC00320251009002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陕西省2025年省级监督水利项目质量监督检测项目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ZZX2025-CS-ZC003</w:t>
      </w:r>
      <w:r>
        <w:br/>
      </w:r>
      <w:r>
        <w:br/>
      </w:r>
      <w:r>
        <w:br/>
      </w:r>
    </w:p>
    <w:p>
      <w:pPr>
        <w:pStyle w:val="null3"/>
        <w:jc w:val="center"/>
        <w:outlineLvl w:val="2"/>
      </w:pPr>
      <w:r>
        <w:rPr>
          <w:rFonts w:ascii="仿宋_GB2312" w:hAnsi="仿宋_GB2312" w:cs="仿宋_GB2312" w:eastAsia="仿宋_GB2312"/>
          <w:sz w:val="28"/>
          <w:b/>
        </w:rPr>
        <w:t>陕西省水利工程质量安全中心</w:t>
      </w:r>
    </w:p>
    <w:p>
      <w:pPr>
        <w:pStyle w:val="null3"/>
        <w:jc w:val="center"/>
        <w:outlineLvl w:val="2"/>
      </w:pPr>
      <w:r>
        <w:rPr>
          <w:rFonts w:ascii="仿宋_GB2312" w:hAnsi="仿宋_GB2312" w:cs="仿宋_GB2312" w:eastAsia="仿宋_GB2312"/>
          <w:sz w:val="28"/>
          <w:b/>
        </w:rPr>
        <w:t>正泽兴（陕西）项目管理有限公司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正泽兴（陕西）项目管理有限公司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陕西省水利工程质量安全中心</w:t>
      </w:r>
      <w:r>
        <w:rPr>
          <w:rFonts w:ascii="仿宋_GB2312" w:hAnsi="仿宋_GB2312" w:cs="仿宋_GB2312" w:eastAsia="仿宋_GB2312"/>
        </w:rPr>
        <w:t>委托，拟对</w:t>
      </w:r>
      <w:r>
        <w:rPr>
          <w:rFonts w:ascii="仿宋_GB2312" w:hAnsi="仿宋_GB2312" w:cs="仿宋_GB2312" w:eastAsia="仿宋_GB2312"/>
        </w:rPr>
        <w:t>陕西省2025年省级监督水利项目质量监督检测项目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ZZX2025-CS-ZC003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陕西省2025年省级监督水利项目质量监督检测项目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陕西省2025年省级监督水利项目质量监督检测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3、资质证书：供应商应具有水利行政主管部门颁发的合格有效的水利工程质量检测机构甲级资质证书（检测范围应包含岩土工程类、金属结构类、混凝土工程类、机械电气类和量测类）；</w:t>
      </w:r>
    </w:p>
    <w:p>
      <w:pPr>
        <w:pStyle w:val="null3"/>
      </w:pPr>
      <w:r>
        <w:rPr>
          <w:rFonts w:ascii="仿宋_GB2312" w:hAnsi="仿宋_GB2312" w:cs="仿宋_GB2312" w:eastAsia="仿宋_GB2312"/>
        </w:rPr>
        <w:t>4、CMA计量认证证书：供应商应具有省级及以上质量技术监督部门颁发的有效期内的CMA计量认证证书</w:t>
      </w:r>
    </w:p>
    <w:p>
      <w:pPr>
        <w:pStyle w:val="null3"/>
      </w:pPr>
      <w:r>
        <w:rPr>
          <w:rFonts w:ascii="仿宋_GB2312" w:hAnsi="仿宋_GB2312" w:cs="仿宋_GB2312" w:eastAsia="仿宋_GB2312"/>
        </w:rPr>
        <w:t>5、联合体：本项目不接受联合体磋商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3、资质证书：供应商应具有水利行政主管部门颁发的合格有效的水利工程质量检测机构乙级及以上资质证书（检测范围应包含岩土工程类、混凝土工程类和金属结构类）</w:t>
      </w:r>
    </w:p>
    <w:p>
      <w:pPr>
        <w:pStyle w:val="null3"/>
      </w:pPr>
      <w:r>
        <w:rPr>
          <w:rFonts w:ascii="仿宋_GB2312" w:hAnsi="仿宋_GB2312" w:cs="仿宋_GB2312" w:eastAsia="仿宋_GB2312"/>
        </w:rPr>
        <w:t>4、CMA计量认证证书：供应商应具有省级及以上质量技术监督部门颁发的有效期内的CMA计量认证证书</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陕西省水利工程质量安全中心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029-61835107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正泽兴（陕西）项目管理有限公司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西安市经开区凤城八路风景御园20号楼4层403室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029-86676832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 2、代理服务费由成交供应商支付，在领取《成交通知书》前，由成交供应商一次性支付给正泽兴（陕西）项目管理有限公司。 3、代理服务费缴纳账户： 企业名称：正泽兴（陕西）项目管理有限公司 纳税人识别号：91610104MACG5CXX3Y 地址：西安市经开区凤城八路风景御园20号楼4层403室 开户行名称：招商银行股份有限公司西安文景路支行 开户行账号：129916457410001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陕西省水利工程质量安全中心</w:t>
      </w:r>
      <w:r>
        <w:rPr>
          <w:rFonts w:ascii="仿宋_GB2312" w:hAnsi="仿宋_GB2312" w:cs="仿宋_GB2312" w:eastAsia="仿宋_GB2312"/>
        </w:rPr>
        <w:t>和</w:t>
      </w:r>
      <w:r>
        <w:rPr>
          <w:rFonts w:ascii="仿宋_GB2312" w:hAnsi="仿宋_GB2312" w:cs="仿宋_GB2312" w:eastAsia="仿宋_GB2312"/>
        </w:rPr>
        <w:t>正泽兴（陕西）项目管理有限公司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陕西省水利工程质量安全中心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正泽兴（陕西）项目管理有限公司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陕西省水利工程质量安全中心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正泽兴（陕西）项目管理有限公司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竞争性磋商文件、合同、响应文件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竞争性磋商文件、合同、响应文件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正泽兴（陕西）项目管理有限公司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联系人：郭倩</w:t>
      </w:r>
    </w:p>
    <w:p>
      <w:pPr>
        <w:pStyle w:val="null3"/>
      </w:pPr>
      <w:r>
        <w:rPr>
          <w:rFonts w:ascii="仿宋_GB2312" w:hAnsi="仿宋_GB2312" w:cs="仿宋_GB2312" w:eastAsia="仿宋_GB2312"/>
        </w:rPr>
        <w:t>联系电话：029-86676832</w:t>
      </w:r>
    </w:p>
    <w:p>
      <w:pPr>
        <w:pStyle w:val="null3"/>
      </w:pPr>
      <w:r>
        <w:rPr>
          <w:rFonts w:ascii="仿宋_GB2312" w:hAnsi="仿宋_GB2312" w:cs="仿宋_GB2312" w:eastAsia="仿宋_GB2312"/>
        </w:rPr>
        <w:t>地址：西安市经开区凤城八路风景御园20号楼4层403室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陕西省2025年省级监督水利项目质量监督检测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质量监督检测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质量监督检测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标的名称：质量监督检测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项目概况</w:t>
            </w:r>
          </w:p>
          <w:p>
            <w:pPr>
              <w:pStyle w:val="null3"/>
              <w:ind w:firstLine="420"/>
              <w:jc w:val="both"/>
            </w:pPr>
            <w:r>
              <w:rPr>
                <w:rFonts w:ascii="仿宋_GB2312" w:hAnsi="仿宋_GB2312" w:cs="仿宋_GB2312" w:eastAsia="仿宋_GB2312"/>
                <w:sz w:val="24"/>
              </w:rPr>
              <w:t>对引汉济渭工程、东庄水利枢纽工程、亭口水库输配水工程主体工程或影响工程结构安全部位的原材料、中间产品和工程实体开展质量抽样检测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工作内容</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对每个项目的所有标段全覆盖检测。</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对每个项目涉及的主要原材料全覆盖检测。</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对主体工程或影响工程结构安全的部位工程实体加密开展质量抽样检测。</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对工程存在质量缺陷进行专项质量检测复核。</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群众投诉有严重质量问题及国家和我省各类稽察、巡查、抽查等检查中发现严重质量问题的部位进行检测。</w:t>
            </w:r>
          </w:p>
          <w:p>
            <w:pPr>
              <w:pStyle w:val="null3"/>
              <w:jc w:val="both"/>
            </w:pPr>
            <w:r>
              <w:rPr>
                <w:rFonts w:ascii="仿宋_GB2312" w:hAnsi="仿宋_GB2312" w:cs="仿宋_GB2312" w:eastAsia="仿宋_GB2312"/>
                <w:sz w:val="24"/>
                <w:b/>
              </w:rPr>
              <w:t>成果资料</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w:t>
            </w:r>
            <w:r>
              <w:rPr>
                <w:rFonts w:ascii="仿宋_GB2312" w:hAnsi="仿宋_GB2312" w:cs="仿宋_GB2312" w:eastAsia="仿宋_GB2312"/>
                <w:sz w:val="24"/>
              </w:rPr>
              <w:t>水利工程</w:t>
            </w:r>
            <w:r>
              <w:rPr>
                <w:rFonts w:ascii="仿宋_GB2312" w:hAnsi="仿宋_GB2312" w:cs="仿宋_GB2312" w:eastAsia="仿宋_GB2312"/>
                <w:sz w:val="24"/>
              </w:rPr>
              <w:t>分别提供质量监督检测报告。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提交陕西省</w:t>
            </w:r>
            <w:r>
              <w:rPr>
                <w:rFonts w:ascii="仿宋_GB2312" w:hAnsi="仿宋_GB2312" w:cs="仿宋_GB2312" w:eastAsia="仿宋_GB2312"/>
                <w:sz w:val="24"/>
              </w:rPr>
              <w:t>2025年省级监督水利项目质量监督检测项目总报告。</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检测报告内容主要包括检测工作开展情况，工程概况，检测完成内容，检测工作遵循的技术标准，检测工作主要使用的仪器设备，检测工作布设原则及主要工作量，人力资源配置，工程质量检测情况，检测结论，经验与建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检测报告需要附原始检测记录、数据，现场检测影像资料等。</w:t>
            </w:r>
          </w:p>
          <w:p>
            <w:pPr>
              <w:pStyle w:val="null3"/>
              <w:jc w:val="both"/>
            </w:pPr>
            <w:r>
              <w:rPr>
                <w:rFonts w:ascii="仿宋_GB2312" w:hAnsi="仿宋_GB2312" w:cs="仿宋_GB2312" w:eastAsia="仿宋_GB2312"/>
                <w:sz w:val="24"/>
                <w:b/>
              </w:rPr>
              <w:t>服务期限</w:t>
            </w:r>
          </w:p>
          <w:p>
            <w:pPr>
              <w:pStyle w:val="null3"/>
              <w:ind w:firstLine="420"/>
              <w:jc w:val="both"/>
            </w:pPr>
            <w:r>
              <w:rPr>
                <w:rFonts w:ascii="仿宋_GB2312" w:hAnsi="仿宋_GB2312" w:cs="仿宋_GB2312" w:eastAsia="仿宋_GB2312"/>
                <w:sz w:val="24"/>
              </w:rPr>
              <w:t>自合同签订之日起</w:t>
            </w:r>
            <w:r>
              <w:rPr>
                <w:rFonts w:ascii="仿宋_GB2312" w:hAnsi="仿宋_GB2312" w:cs="仿宋_GB2312" w:eastAsia="仿宋_GB2312"/>
                <w:sz w:val="24"/>
              </w:rPr>
              <w:t>6</w:t>
            </w:r>
            <w:r>
              <w:rPr>
                <w:rFonts w:ascii="仿宋_GB2312" w:hAnsi="仿宋_GB2312" w:cs="仿宋_GB2312" w:eastAsia="仿宋_GB2312"/>
                <w:sz w:val="24"/>
              </w:rPr>
              <w:t>0个日历日</w:t>
            </w:r>
          </w:p>
          <w:p>
            <w:pPr>
              <w:pStyle w:val="null3"/>
              <w:jc w:val="both"/>
            </w:pPr>
            <w:r>
              <w:rPr>
                <w:rFonts w:ascii="仿宋_GB2312" w:hAnsi="仿宋_GB2312" w:cs="仿宋_GB2312" w:eastAsia="仿宋_GB2312"/>
                <w:sz w:val="24"/>
                <w:b/>
              </w:rPr>
              <w:t>主要检测内容</w:t>
            </w:r>
          </w:p>
          <w:p>
            <w:pPr>
              <w:pStyle w:val="null3"/>
              <w:jc w:val="center"/>
            </w:pPr>
            <w:r>
              <w:rPr>
                <w:rFonts w:ascii="仿宋_GB2312" w:hAnsi="仿宋_GB2312" w:cs="仿宋_GB2312" w:eastAsia="仿宋_GB2312"/>
                <w:sz w:val="24"/>
                <w:b/>
              </w:rPr>
              <w:t>《陕西省</w:t>
            </w:r>
            <w:r>
              <w:rPr>
                <w:rFonts w:ascii="仿宋_GB2312" w:hAnsi="仿宋_GB2312" w:cs="仿宋_GB2312" w:eastAsia="仿宋_GB2312"/>
                <w:sz w:val="24"/>
                <w:b/>
              </w:rPr>
              <w:t>2025年省级监督水利项目质量监督检测</w:t>
            </w:r>
            <w:r>
              <w:rPr>
                <w:rFonts w:ascii="仿宋_GB2312" w:hAnsi="仿宋_GB2312" w:cs="仿宋_GB2312" w:eastAsia="仿宋_GB2312"/>
                <w:sz w:val="24"/>
                <w:b/>
              </w:rPr>
              <w:t>项</w:t>
            </w:r>
            <w:r>
              <w:rPr>
                <w:rFonts w:ascii="仿宋_GB2312" w:hAnsi="仿宋_GB2312" w:cs="仿宋_GB2312" w:eastAsia="仿宋_GB2312"/>
                <w:sz w:val="24"/>
                <w:b/>
              </w:rPr>
              <w:t>目计划表》</w:t>
            </w:r>
          </w:p>
          <w:tbl>
            <w:tblPr>
              <w:tblInd w:type="dxa" w:w="120"/>
              <w:tblBorders>
                <w:top w:val="none" w:color="000000" w:sz="4"/>
                <w:left w:val="none" w:color="000000" w:sz="4"/>
                <w:bottom w:val="none" w:color="000000" w:sz="4"/>
                <w:right w:val="none" w:color="000000" w:sz="4"/>
                <w:insideH w:val="none"/>
                <w:insideV w:val="none"/>
              </w:tblBorders>
            </w:tblPr>
            <w:tblGrid>
              <w:gridCol w:w="171"/>
              <w:gridCol w:w="390"/>
              <w:gridCol w:w="207"/>
              <w:gridCol w:w="263"/>
              <w:gridCol w:w="1520"/>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检测内容</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检测参数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密度、比表面积（细度）、标准稠度用水量、凝结时间、安定性、胶砂强度、碱含量、烧失量、氧化钙、三氧化硫、氯离子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粉煤灰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细度、需水量比、烧失量、含水率、碱含量、三氧化硫、密度、活性指数</w:t>
                  </w:r>
                  <w:r>
                    <w:rPr>
                      <w:rFonts w:ascii="仿宋_GB2312" w:hAnsi="仿宋_GB2312" w:cs="仿宋_GB2312" w:eastAsia="仿宋_GB2312"/>
                      <w:sz w:val="24"/>
                    </w:rPr>
                    <w:t>/强度比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减水剂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细度、减水率、泌水率比、凝结时间差、含气量、抗压强度比、坍落度损失、收缩率比、匀质性、含水率</w:t>
                  </w:r>
                  <w:r>
                    <w:rPr>
                      <w:rFonts w:ascii="仿宋_GB2312" w:hAnsi="仿宋_GB2312" w:cs="仿宋_GB2312" w:eastAsia="仿宋_GB2312"/>
                      <w:sz w:val="24"/>
                      <w:color w:val="000000"/>
                    </w:rPr>
                    <w:t>/含固量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引气剂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相对耐久性、减水率、泌水率比、凝结时间差（初凝、终凝）、含气量、</w:t>
                  </w:r>
                  <w:r>
                    <w:rPr>
                      <w:rFonts w:ascii="仿宋_GB2312" w:hAnsi="仿宋_GB2312" w:cs="仿宋_GB2312" w:eastAsia="仿宋_GB2312"/>
                      <w:sz w:val="24"/>
                      <w:color w:val="000000"/>
                    </w:rPr>
                    <w:t>1h含气量损失、抗压强度比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速凝剂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凝结时间、</w:t>
                  </w:r>
                  <w:r>
                    <w:rPr>
                      <w:rFonts w:ascii="仿宋_GB2312" w:hAnsi="仿宋_GB2312" w:cs="仿宋_GB2312" w:eastAsia="仿宋_GB2312"/>
                      <w:sz w:val="24"/>
                      <w:color w:val="000000"/>
                    </w:rPr>
                    <w:t>1天抗压强度、28抗压强度比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细骨料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颗粒级配、石粉含量、泥块含量、堆积密度、有机物含量、云母含量、坚固性、表观密度及空隙率、吸水率、表面含水率、轻物质、硫化物及硫酸盐含量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粗骨料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颗粒级配、超逊径、含泥量、泥块含量、针片状含量、坚固性、压碎指标、表观密度及孔隙率、吸水率、软弱颗粒、硫化物及硫酸盐含量、有机物含量、堆积密度、碱活性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PE管材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外观、颜色、公称壁厚、平均外径、静液压强度、纵向回缩率、断裂伸长率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钢筋原材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屈服强度、抗拉强度、伸长率、冷弯性能、重量偏差、反向弯曲</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钢筋焊接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拉伸、弯曲</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钢筋连接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接头抗拉性能、残余变形、最大力下总延伸率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工字钢等型材、板材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原材料力学、物理性能检测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橡胶止水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硬度、抗拉强度、拉断伸长率、撕裂强度、脆性温度、热空气老化、臭氧老化、压缩永久变形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橡胶止水接头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聚乙烯泡沫板</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表观密度、压缩强度、尺寸稳定性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铜止水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抗拉强度、拉断伸长率、弯曲试验</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铜止水接头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混凝土配合比</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配合比验证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喷射砼</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抗压强度检测、厚度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常态混凝土物理性能</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出入口及入仓温度、含气量、表观密度、坍落、抗压强度、劈裂抗拉强度、抗渗性能、抗冻性能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水泥砂浆</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配合比验证、抗压强度、稠度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水泥浆液</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凝结时间、析水率、浆液比重、浆液粘度、抗压强度、流动性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土料击实</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轻型击实、干密度、含水率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压实度检测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压实度、相对密度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土工合成材料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单位面积质量、厚度、纵向断裂强度、纵向标准强度伸长率、撕裂强力、</w:t>
                  </w:r>
                  <w:r>
                    <w:rPr>
                      <w:rFonts w:ascii="仿宋_GB2312" w:hAnsi="仿宋_GB2312" w:cs="仿宋_GB2312" w:eastAsia="仿宋_GB2312"/>
                      <w:sz w:val="24"/>
                      <w:color w:val="000000"/>
                    </w:rPr>
                    <w:t>CRB顶破强力、耐静水压、等效孔径、垂直渗透系数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防水板</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尺寸、硬度、拉伸强度、拉断伸长率、热空气老化</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防水卷材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不透水性、耐热性、拉力</w:t>
                  </w:r>
                  <w:r>
                    <w:rPr>
                      <w:rFonts w:ascii="仿宋_GB2312" w:hAnsi="仿宋_GB2312" w:cs="仿宋_GB2312" w:eastAsia="仿宋_GB2312"/>
                      <w:sz w:val="24"/>
                      <w:color w:val="000000"/>
                    </w:rPr>
                    <w:t>.最大拉力.拉伸.断裂拉伸强度、最大拉力时延伸率.最大拉力时延伸率、断裂延伸率、低温柔性、低温弯折</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沥青</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针入度、延度、软化点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沥青混凝土</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无缝钢管</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抗拉强度、下屈服强度、断后伸长率、抗冲击</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锚杆拉拔</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现场检测锚杆拉拨力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锚杆无损检测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锚杆入岩长度及注浆饱满度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混凝土抗压试块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抗压强度检测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混凝土抗渗试块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抗渗性能检测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混凝土抗冻试块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抗冻性能检测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钢管焊缝探伤</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焊缝检测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防腐层厚度</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防腐层厚度检测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现场混凝土测强</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测区</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回弹法测强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现场混凝土测缺</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现场检测混凝土内部缺陷、密实度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灌浆质量</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孔</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单孔声波检测、跨孔声波检测、全孔壁光学成像、钻孔弹性模量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地基承载力（动力触探轻型）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承载力检测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水泵性能</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流量、水泵扬程、输入功率、电机效率、转速、振动、水泵效率、装置效率、能源单耗</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电气成列盘柜</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随机资料、基础安装、盘柜本体安装、接地、开关检测、端子板及二次接线</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电力电缆</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随机资料、电缆支架安装、电缆管、敷设与连接、电缆头制作工艺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量测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几何尺寸、平整度、高程</w:t>
                  </w:r>
                </w:p>
              </w:tc>
            </w:tr>
          </w:tbl>
          <w:p>
            <w:pPr>
              <w:pStyle w:val="null3"/>
            </w:pPr>
            <w:r>
              <w:rPr>
                <w:rFonts w:ascii="仿宋_GB2312" w:hAnsi="仿宋_GB2312" w:cs="仿宋_GB2312" w:eastAsia="仿宋_GB2312"/>
                <w:sz w:val="24"/>
              </w:rPr>
              <w:t>备注：如遇检测内容在后期项目实际过程中有删减或新增，则新增检测项目的单价金额由双方协商确定。</w:t>
            </w:r>
          </w:p>
          <w:p>
            <w:pPr>
              <w:pStyle w:val="null3"/>
              <w:jc w:val="both"/>
            </w:pPr>
            <w:r>
              <w:rPr>
                <w:rFonts w:ascii="仿宋_GB2312" w:hAnsi="仿宋_GB2312" w:cs="仿宋_GB2312" w:eastAsia="仿宋_GB2312"/>
              </w:rPr>
              <w:t xml:space="preserve"> </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标的名称：质量监督检测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项目概况</w:t>
            </w:r>
          </w:p>
          <w:p>
            <w:pPr>
              <w:pStyle w:val="null3"/>
              <w:ind w:firstLine="420"/>
              <w:jc w:val="both"/>
            </w:pPr>
            <w:r>
              <w:rPr>
                <w:rFonts w:ascii="仿宋_GB2312" w:hAnsi="仿宋_GB2312" w:cs="仿宋_GB2312" w:eastAsia="仿宋_GB2312"/>
                <w:sz w:val="24"/>
              </w:rPr>
              <w:t>对宝鸡峡灌区项目、交口抽渭灌区项目主体工程或影响工程结构安全部位的原材料、中间产品和工程实体开展质量抽样检测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工作内容</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对每个项目的所有标段全覆盖检测。</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对每个项目涉及的主要原材料全覆盖检测。</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对主体工程或影响工程结构安全的部位工程实体加密开展质量抽样检测。</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对工程存在质量缺陷进行专项质量检测复核。</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群众投诉有严重质量问题及国家和我省各类稽察、巡查、抽查等检查中发现严重质量问题的部位进行检测。</w:t>
            </w:r>
          </w:p>
          <w:p>
            <w:pPr>
              <w:pStyle w:val="null3"/>
              <w:jc w:val="both"/>
            </w:pPr>
            <w:r>
              <w:rPr>
                <w:rFonts w:ascii="仿宋_GB2312" w:hAnsi="仿宋_GB2312" w:cs="仿宋_GB2312" w:eastAsia="仿宋_GB2312"/>
                <w:sz w:val="24"/>
                <w:b/>
              </w:rPr>
              <w:t>成果资料</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w:t>
            </w:r>
            <w:r>
              <w:rPr>
                <w:rFonts w:ascii="仿宋_GB2312" w:hAnsi="仿宋_GB2312" w:cs="仿宋_GB2312" w:eastAsia="仿宋_GB2312"/>
                <w:sz w:val="24"/>
              </w:rPr>
              <w:t>项目</w:t>
            </w:r>
            <w:r>
              <w:rPr>
                <w:rFonts w:ascii="仿宋_GB2312" w:hAnsi="仿宋_GB2312" w:cs="仿宋_GB2312" w:eastAsia="仿宋_GB2312"/>
                <w:sz w:val="24"/>
              </w:rPr>
              <w:t>分别提供质量监督检测报告。</w:t>
            </w:r>
          </w:p>
          <w:p>
            <w:pPr>
              <w:pStyle w:val="null3"/>
              <w:ind w:firstLine="480"/>
              <w:jc w:val="both"/>
            </w:pPr>
            <w:r>
              <w:rPr>
                <w:rFonts w:ascii="仿宋_GB2312" w:hAnsi="仿宋_GB2312" w:cs="仿宋_GB2312" w:eastAsia="仿宋_GB2312"/>
                <w:sz w:val="24"/>
              </w:rPr>
              <w:t>2、配合完成</w:t>
            </w:r>
            <w:r>
              <w:rPr>
                <w:rFonts w:ascii="仿宋_GB2312" w:hAnsi="仿宋_GB2312" w:cs="仿宋_GB2312" w:eastAsia="仿宋_GB2312"/>
                <w:sz w:val="24"/>
              </w:rPr>
              <w:t>陕西省</w:t>
            </w:r>
            <w:r>
              <w:rPr>
                <w:rFonts w:ascii="仿宋_GB2312" w:hAnsi="仿宋_GB2312" w:cs="仿宋_GB2312" w:eastAsia="仿宋_GB2312"/>
                <w:sz w:val="24"/>
              </w:rPr>
              <w:t>2025年省级监督水利项目质量监督检测项目总报告。</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检测报告内容主要包括检测工作开展情况，工程概况，检测完成内容，检测工作遵循的技术标准，检测工作主要使用的仪器设备，检测工作布设原则及主要工作量，人力资源配置，工程质量检测情况，检测结论，经验与建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检测报告需要附原始检测记录、数据，现场检测影像资料等。</w:t>
            </w:r>
          </w:p>
          <w:p>
            <w:pPr>
              <w:pStyle w:val="null3"/>
              <w:jc w:val="both"/>
            </w:pPr>
            <w:r>
              <w:rPr>
                <w:rFonts w:ascii="仿宋_GB2312" w:hAnsi="仿宋_GB2312" w:cs="仿宋_GB2312" w:eastAsia="仿宋_GB2312"/>
                <w:sz w:val="24"/>
                <w:b/>
              </w:rPr>
              <w:t>服务期限</w:t>
            </w:r>
          </w:p>
          <w:p>
            <w:pPr>
              <w:pStyle w:val="null3"/>
              <w:ind w:firstLine="420"/>
              <w:jc w:val="both"/>
            </w:pPr>
            <w:r>
              <w:rPr>
                <w:rFonts w:ascii="仿宋_GB2312" w:hAnsi="仿宋_GB2312" w:cs="仿宋_GB2312" w:eastAsia="仿宋_GB2312"/>
                <w:sz w:val="24"/>
              </w:rPr>
              <w:t>自合同签订之日起</w:t>
            </w:r>
            <w:r>
              <w:rPr>
                <w:rFonts w:ascii="仿宋_GB2312" w:hAnsi="仿宋_GB2312" w:cs="仿宋_GB2312" w:eastAsia="仿宋_GB2312"/>
                <w:sz w:val="24"/>
              </w:rPr>
              <w:t>6</w:t>
            </w:r>
            <w:r>
              <w:rPr>
                <w:rFonts w:ascii="仿宋_GB2312" w:hAnsi="仿宋_GB2312" w:cs="仿宋_GB2312" w:eastAsia="仿宋_GB2312"/>
                <w:sz w:val="24"/>
              </w:rPr>
              <w:t>0个日历日</w:t>
            </w:r>
          </w:p>
          <w:p>
            <w:pPr>
              <w:pStyle w:val="null3"/>
              <w:jc w:val="both"/>
            </w:pPr>
            <w:r>
              <w:rPr>
                <w:rFonts w:ascii="仿宋_GB2312" w:hAnsi="仿宋_GB2312" w:cs="仿宋_GB2312" w:eastAsia="仿宋_GB2312"/>
                <w:sz w:val="24"/>
                <w:b/>
              </w:rPr>
              <w:t>主要检测内容</w:t>
            </w:r>
          </w:p>
          <w:p>
            <w:pPr>
              <w:pStyle w:val="null3"/>
              <w:jc w:val="center"/>
            </w:pPr>
            <w:r>
              <w:rPr>
                <w:rFonts w:ascii="仿宋_GB2312" w:hAnsi="仿宋_GB2312" w:cs="仿宋_GB2312" w:eastAsia="仿宋_GB2312"/>
                <w:sz w:val="24"/>
                <w:b/>
              </w:rPr>
              <w:t>《陕西省</w:t>
            </w:r>
            <w:r>
              <w:rPr>
                <w:rFonts w:ascii="仿宋_GB2312" w:hAnsi="仿宋_GB2312" w:cs="仿宋_GB2312" w:eastAsia="仿宋_GB2312"/>
                <w:sz w:val="24"/>
                <w:b/>
              </w:rPr>
              <w:t>2025年省级监督水利项目质量监督检测</w:t>
            </w:r>
            <w:r>
              <w:rPr>
                <w:rFonts w:ascii="仿宋_GB2312" w:hAnsi="仿宋_GB2312" w:cs="仿宋_GB2312" w:eastAsia="仿宋_GB2312"/>
                <w:sz w:val="24"/>
                <w:b/>
              </w:rPr>
              <w:t>项</w:t>
            </w:r>
            <w:r>
              <w:rPr>
                <w:rFonts w:ascii="仿宋_GB2312" w:hAnsi="仿宋_GB2312" w:cs="仿宋_GB2312" w:eastAsia="仿宋_GB2312"/>
                <w:sz w:val="24"/>
                <w:b/>
              </w:rPr>
              <w:t>目计划表》</w:t>
            </w:r>
          </w:p>
          <w:tbl>
            <w:tblPr>
              <w:tblInd w:type="dxa" w:w="120"/>
              <w:tblBorders>
                <w:top w:val="none" w:color="000000" w:sz="4"/>
                <w:left w:val="none" w:color="000000" w:sz="4"/>
                <w:bottom w:val="none" w:color="000000" w:sz="4"/>
                <w:right w:val="none" w:color="000000" w:sz="4"/>
                <w:insideH w:val="none"/>
                <w:insideV w:val="none"/>
              </w:tblBorders>
            </w:tblPr>
            <w:tblGrid>
              <w:gridCol w:w="171"/>
              <w:gridCol w:w="390"/>
              <w:gridCol w:w="207"/>
              <w:gridCol w:w="263"/>
              <w:gridCol w:w="1521"/>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检测内容</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检测参数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密度、比表面积（细度）、标准稠度用水量、凝结时间、安定性、胶砂强度、碱含量、烧失量、氧化钙、三氧化硫、氯离子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粉煤灰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细度、需水量比、烧失量、含水率、碱含量、三氧化硫、密度、活性指数</w:t>
                  </w:r>
                  <w:r>
                    <w:rPr>
                      <w:rFonts w:ascii="仿宋_GB2312" w:hAnsi="仿宋_GB2312" w:cs="仿宋_GB2312" w:eastAsia="仿宋_GB2312"/>
                      <w:sz w:val="24"/>
                    </w:rPr>
                    <w:t>/强度比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减水剂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细度、减水率、泌水率比、凝结时间差、含气量、抗压强度比、坍落度损失、收缩率比、匀质性、含水率</w:t>
                  </w:r>
                  <w:r>
                    <w:rPr>
                      <w:rFonts w:ascii="仿宋_GB2312" w:hAnsi="仿宋_GB2312" w:cs="仿宋_GB2312" w:eastAsia="仿宋_GB2312"/>
                      <w:sz w:val="24"/>
                      <w:color w:val="000000"/>
                    </w:rPr>
                    <w:t>/含固量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引气剂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相对耐久性、减水率、泌水率比、凝结时间差（初凝、终凝）、含气量、</w:t>
                  </w:r>
                  <w:r>
                    <w:rPr>
                      <w:rFonts w:ascii="仿宋_GB2312" w:hAnsi="仿宋_GB2312" w:cs="仿宋_GB2312" w:eastAsia="仿宋_GB2312"/>
                      <w:sz w:val="24"/>
                      <w:color w:val="000000"/>
                    </w:rPr>
                    <w:t>1h含气量损失、抗压强度比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速凝剂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凝结时间、</w:t>
                  </w:r>
                  <w:r>
                    <w:rPr>
                      <w:rFonts w:ascii="仿宋_GB2312" w:hAnsi="仿宋_GB2312" w:cs="仿宋_GB2312" w:eastAsia="仿宋_GB2312"/>
                      <w:sz w:val="24"/>
                      <w:color w:val="000000"/>
                    </w:rPr>
                    <w:t>1天抗压强度、28抗压强度比</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细骨料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颗粒级配、石粉含量、泥块含量、堆积密度、有机物含量、云母含量、坚固性、表观密度及空隙率、吸水率、表面含水率、轻物质、硫化物及硫酸盐含量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粗骨料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颗粒级配、超逊径、含泥量、泥块含量、针片状含量、坚固性、压碎指标、表观密度及孔隙率、吸水率、软弱颗粒、硫化物及硫酸盐含量、有机物含量、堆积密度、碱活性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钢筋原材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屈服强度、抗拉强度、伸长率、冷弯性能、重量偏差、反向弯曲</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钢筋焊接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拉伸、弯曲</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钢筋连接</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接头抗拉性能、残余变形、最大力下总延伸率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工字钢等型材、板材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原材料力学、物理性能检测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混凝土配合比</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配合比验证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压实度检测</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压实度、相对密度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土工合成材料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单位面积质量、厚度、纵向断裂强度、纵向标准强度伸长率、撕裂强力、</w:t>
                  </w:r>
                  <w:r>
                    <w:rPr>
                      <w:rFonts w:ascii="仿宋_GB2312" w:hAnsi="仿宋_GB2312" w:cs="仿宋_GB2312" w:eastAsia="仿宋_GB2312"/>
                      <w:sz w:val="24"/>
                      <w:color w:val="000000"/>
                    </w:rPr>
                    <w:t>CRB顶破强力、耐静水压、等效孔径、垂直渗透系数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混凝土抗压试块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抗压强度检测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混凝土抗渗试块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抗渗性能检测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混凝土抗冻试块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抗冻性能检测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钢管焊缝探伤</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焊缝检测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现场混凝土测强</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测区</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回弹法测强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现场混凝土测缺</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现场检测混凝土内部缺陷、密实度</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闸门焊缝</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外观、尺寸等</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闸门涂层</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厚度等</w:t>
                  </w:r>
                </w:p>
              </w:tc>
            </w:tr>
          </w:tbl>
          <w:p>
            <w:pPr>
              <w:pStyle w:val="null3"/>
            </w:pPr>
            <w:r>
              <w:rPr>
                <w:rFonts w:ascii="仿宋_GB2312" w:hAnsi="仿宋_GB2312" w:cs="仿宋_GB2312" w:eastAsia="仿宋_GB2312"/>
                <w:sz w:val="24"/>
              </w:rPr>
              <w:t>备注：如遇检测内容在后期项目实际过程中有删减或新增，则新增检测项目的单价金额由双方协商确定。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完成检测任务并出具检测报告后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完成检测任务并出具检测报告后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按《民法典》中的相关条款和本合同的约定执行。未按合同或响应文件要求提供服务质量不能满足甲方技术要求，甲方有权终止合同，甚至对乙方违约行为进行追究。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按《民法典》中的相关条款和本合同的约定执行。未按合同或响应文件要求提供服务质量不能满足甲方技术要求，甲方有权终止合同，甚至对乙方违约行为进行追究。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总价报价，磋商报价是供应商完成本项目所要求内容且验收合格的所有费用，包括但不限于人工费、检测费、设备费、税金、采购代理服务费等其他一切相关费用。任何有选择的报价将不予接受，否则按无效磋商处理。 （2）项目属性：服务。 （3）本项目所属行业为：其他未列明行业，从业人员300人以下为中小微型企业。其中，从业人员100人及以上的为中型企业；从业人员10人及以上的为小型企业；从业人员10人以下的为微型企业。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（5）本项目兼投不兼中。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供应商应具有水利行政主管部门颁发的合格有效的水利工程质量检测机构甲级资质证书（检测范围应包含岩土工程类、金属结构类、混凝土工程类、机械电气类和量测类）；</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CMA计量认证证书</w:t>
            </w:r>
          </w:p>
        </w:tc>
        <w:tc>
          <w:tcPr>
            <w:tcW w:type="dxa" w:w="3322"/>
          </w:tcPr>
          <w:p>
            <w:pPr>
              <w:pStyle w:val="null3"/>
            </w:pPr>
            <w:r>
              <w:rPr>
                <w:rFonts w:ascii="仿宋_GB2312" w:hAnsi="仿宋_GB2312" w:cs="仿宋_GB2312" w:eastAsia="仿宋_GB2312"/>
              </w:rPr>
              <w:t>供应商应具有省级及以上质量技术监督部门颁发的有效期内的CMA计量认证证书</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供应商应具有水利行政主管部门颁发的合格有效的水利工程质量检测机构乙级及以上资质证书（检测范围应包含岩土工程类、混凝土工程类和金属结构类）</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CMA计量认证证书</w:t>
            </w:r>
          </w:p>
        </w:tc>
        <w:tc>
          <w:tcPr>
            <w:tcW w:type="dxa" w:w="3322"/>
          </w:tcPr>
          <w:p>
            <w:pPr>
              <w:pStyle w:val="null3"/>
            </w:pPr>
            <w:r>
              <w:rPr>
                <w:rFonts w:ascii="仿宋_GB2312" w:hAnsi="仿宋_GB2312" w:cs="仿宋_GB2312" w:eastAsia="仿宋_GB2312"/>
              </w:rPr>
              <w:t>供应商应具有省级及以上质量技术监督部门颁发的有效期内的CMA计量认证证书</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中小企业声明函 磋商方案说明书.docx 报价表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业绩.docx 中小企业声明函 报价表 磋商方案说明书.docx 资格证明文件.docx 其他说明.docx 响应文件封面 残疾人福利性单位声明函 标的清单 商业贿赂承诺书.docx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业绩.docx 磋商方案说明书.pdf 中小企业声明函 报价表 资格证明文件.docx 其他说明.docx 响应文件封面 贿赂承诺书.docx 残疾人福利性单位声明函 标的清单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针对采购内容提出适用于本项目的总体服务方案，方案包括：①对项目目标的认识和理解；②重难点分析；③服务流程。 二、评审标准 1、完整性：方案必须全面，对评审内容中的各项要求有详细描述； 2、针对性：方案能够紧扣项目实际情况，内容科学合理； 3、可实施性：切合本项目实际情况，提出步骤清晰、合理的方案。 三、赋分标准（满分9分） ①对项目目标的认识和理解：此评审项满分3分，每完全满足一个评审标准得1分；针对每条评审标准，如存在不合理的方面，得0.5分；针对每条评审标准，方案内容与本项目无关或未提供的，得0分。 ②重难点分析：此评审项满分3分，每完全满足一个评审标准得1分；针对每条评审标准，如存在不合理的方面，得0.5分；针对每条评审标准，方案内容与本项目无关或未提供的，得0分。 ③服务流程：此评审项满分3分，每完全满足一个评审标准得1分；针对每条评审标准，如存在不合理的方面，得0.5分；针对每条评审标准，方案内容与本项目无关或未提供的，得0分。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针对采购内容提出适用于本项目的检测方案，方案包括：①针对本项目整体检测方案；②对检测方案重点环节进行分析，突出检测方案重点；③检测过程中的人员管理方案。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①针对本项目整体检测方案：此评审项满分3分，每完全满足一个评审标准得1分；针对每条评审标准，如存在不合理的方面，得0.5分；针对每条评审标准，方案内容与本项目无关或未提供的，得0分。 ②对检测方案重点环节进行分析，突出检测方案重点：此评审项满分3分，每完全满足一个评审标准得1分；针对每条评审标准，如存在不合理的方面，得0.5分；针对每条评审标准，方案内容与本项目无关或未提供的，得0分。 ③检测过程中的人员管理方案：此评审项满分3分，每完全满足一个评审标准得1分；针对每条评审标准，如存在不合理的方面，得0.5分；针对每条评审标准，方案内容与本项目无关或未提供的，得0分。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一、评审内容 针对采购内容提出适用于本项目的报告编制方案，方案包括：①报告编制规范性方案；②报告内容成果准确性保障方案。 二、评审标准 1、完整性：方案必须全面，对评审内容中的各项要求有详细描述； 2、针对性：方案能够紧扣项目实际情况，内容科学合理； 3、可实施性：切合本项目实际情况，提出步骤清晰、合理的方案。 三、赋分标准（满分6分） ①报告编制规范性方案：此评审项满分3分，每完全满足一个评审标准得1分；针对每条评审标准，如存在不合理的方面，得0.5分；针对每条评审标准，方案内容与本项目无关或未提供的，得0分。 ②报告内容成果准确性保障方案：此评审项满分3分，每完全满足一个评审标准得1分；针对每条评审标准，如存在不合理的方面，得0.5分；针对每条评审标准，方案内容与本项目无关或未提供的，得0分。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技术咨询服务</w:t>
            </w:r>
          </w:p>
        </w:tc>
        <w:tc>
          <w:tcPr>
            <w:tcW w:type="dxa" w:w="2492"/>
          </w:tcPr>
          <w:p>
            <w:pPr>
              <w:pStyle w:val="null3"/>
            </w:pPr>
            <w:r>
              <w:rPr>
                <w:rFonts w:ascii="仿宋_GB2312" w:hAnsi="仿宋_GB2312" w:cs="仿宋_GB2312" w:eastAsia="仿宋_GB2312"/>
              </w:rPr>
              <w:t>一、评审内容 针对采购内容提出适用于本项目的技术技术咨询服务。 二、评审标准 1、完整性：方案必须全面，对评审内容中的各项要求有详细描述； 2、针对性：方案能够紧扣项目实际情况，内容科学合理； 3、可实施性：切合本项目实际情况，提出步骤清晰、合理的方案。 三、赋分标准（满分3分） 技术技术咨询服务：此评审项满分3分，每完全满足一个评审标准得1分；针对每条评审标准，如存在不合理的方面，得0.5分；针对每条评审标准，方案内容与本项目无关或未提供的，得0分。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针对采购内容提出适用于本项目的保障措施，方案包括：①针对本项目实施整体安全管理保障；②服务质量保证措施；③服务进度计划保证措施。 二、评审标准 1、完整性：方案必须全面，对评审内容中的各项要求有详细描述； 2、针对性：方案能够紧扣项目实际情况，内容科学合理； 3、可实施性：切合本项目实际情况，提出步骤清晰、合理的方案。 三、赋分标准（满分9分） ①针对本项目实施整体安全管理保障：此评审项满分3分，每完全满足一个评审标准得1分；针对每条评审标准，如存在不合理的方面，得0.5分；针对每条评审标准，方案内容与本项目无关或未提供的，得0分。 ②服务质量保证措施：此评审项满分3分，每完全满足一个评审标准得1分；针对每条评审标准，如存在不合理的方面，得0.5分；针对每条评审标准，方案内容与本项目无关或未提供的，得0分。 ③服务进度计划保证措施：此评审项满分3分，每完全满足一个评审标准得1分；针对每条评审标准，如存在不合理的方面，得0.5分；针对每条评审标准，方案内容与本项目无关或未提供的，得0分。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内控制度：具有管理组织机构、问责机制、监督机制、自查制度等制度、管理体系。 二、评审标准 1、完整性：方案必须全面，对评审内容中的各项要求有详细描述； 2、针对性：方案能够紧扣项目实际情况，内容科学合理； 3、科学性：切合本项目实际情况，提出科学、合理的方案。 三、赋分标准（满分3分） 内控制度：此评审项满分3分，每完全满足一个评审标准得1分；针对每条评审标准，如存在不合理的方面，得0.5分；针对每条评审标准，方案内容与本项目无关或未提供的，得0分。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针对采购内容提出适用于本项目的廉洁、保密措施：①对检测数据、结果的保密措施；②项目组成员廉洁保障措施。 二、评审标准 1、完整性：方案必须全面，对评审内容中的各项要求有详细描述； 2、针对性：方案能够紧扣项目实际情况，内容科学合理； 3、可实施性：切合本项目实际情况，提出步骤清晰、合理的方案。 三、赋分标准（满分6分） ①对检测数据、结果的保密措施：此评审项满分3分，每完全满足一个评审标准得1分；针对每条评审标准，如存在不合理的方面，得0.5分；针对每条评审标准，方案内容与本项目无关或未提供的，得0分。 ②项目组成员廉洁保障措施：此评审项满分3分，每完全满足一个评审标准得1分；针对每条评审标准，如存在不合理的方面，得0.5分；针对每条评审标准，方案内容与本项目无关或未提供的，得0分。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一、评审内容 针对采购内容提出适用于本项目的设备投入方案，方案包括：①检测设备投入情况评审；②现场取样设备投入情况评审。 二、评审标准 1、完整性：方案必须全面，对评审内容中的各项要求有详细描述； 2、针对性：方案能够紧扣项目实际情况，内容科学合理； 3、可实施性：切合本项目实际情况，提出步骤清晰、合理的方案。 三、赋分标准（满分6分） ①检测设备投入情况评审：此评审项满分3分，每完全满足一个评审标准得1分；针对每条评审标准，如存在不合理的方面，得0.5分；针对每条评审标准，方案内容与本项目无关或未提供的，得0分。 ②现场取样设备投入情况评审：此评审项满分3分，每完全满足一个评审标准得1分；针对每条评审标准，如存在不合理的方面，得0.5分；针对每条评审标准，方案内容与本项目无关或未提供的，得0分。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人员情况评审方案</w:t>
            </w:r>
          </w:p>
        </w:tc>
        <w:tc>
          <w:tcPr>
            <w:tcW w:type="dxa" w:w="2492"/>
          </w:tcPr>
          <w:p>
            <w:pPr>
              <w:pStyle w:val="null3"/>
            </w:pPr>
            <w:r>
              <w:rPr>
                <w:rFonts w:ascii="仿宋_GB2312" w:hAnsi="仿宋_GB2312" w:cs="仿宋_GB2312" w:eastAsia="仿宋_GB2312"/>
              </w:rPr>
              <w:t>一、评审内容 针对采购内容提出适用于本项目的人员情况评审方案，方案包括：①拟投入现场实体检测人员配备情况评审；②拟投入现场取样人员情况评审。 二、评审标准 1、完整性：方案必须全面，对评审内容中的各项要求有详细描述； 2、针对性：方案能够紧扣项目实际情况，内容科学合理； 3、可实施性：切合本项目实际情况，提出步骤清晰、合理的方案。 三、赋分标准（满分6分） ①拟投入现场实体检测人员配备情况评审：此评审项满分3分，每完全满足一个评审标准得1分；针对每条评审标准，如存在不合理的方面，得0.5分；针对每条评审标准，方案内容与本项目无关或未提供的，得0分。 ②拟投入现场取样人员情况评审：此评审项满分3分，每完全满足一个评审标准得1分；针对每条评审标准，如存在不合理的方面，得0.5分；针对每条评审标准，方案内容与本项目无关或未提供的，得0分。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针对本项目后期服务以及其他相关内容做出承诺；②对单个检测任务的实施质量要求、进度要求、时限要求、报告编制等相关内容等做出承诺；③就服务期内各岗位服务人员廉洁保密等内容做出承诺；④对数据结论、数据准确性等相关内容做出承诺；⑤服务时限内团队稳定性、服务质量一致性等相关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针对本项目后期服务以及其他相关内容做出承诺：此评审项满分3分，每完全满足一个评审标准得1分；针对每条评审标准，如存在不合理的方面，得0.5分；针对每条评审标准，方案内容与本项目无关或未提供的，得0分。 ②对单个检测任务的实施质量要求、进度要求、时限要求、报告编制等相关内容等做出承诺：此评审项满分3分，每完全满足一个评审标准得1分；针对每条评审标准，如存在不合理的方面，得0.5分；针对每条评审标准，方案内容与本项目无关或未提供的，得0分。 ③就服务期内各岗位服务人员廉洁保密等内容做出承诺：此评审项满分3分，每完全满足一个评审标准得1分；针对每条评审标准，如存在不合理的方面，得0.5分；针对每条评审标准，方案内容与本项目无关或未提供的，得0分。 ④对数据结论、数据准确性等相关内容做出承诺：此评审项满分3分，每完全满足一个评审标准得1分；针对每条评审标准，如存在不合理的方面，得0.5分；针对每条评审标准，方案内容与本项目无关或未提供的，得0分。 ⑤服务时限内团队稳定性、服务质量一致性等相关内容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1、项目负责人具备高级及以上职称的得3分;项目负责人具备中级职称的得2分，此评审项最高3分。 2、项目负责人具备中国水利工程协会批准颁发水利工程质量检测员资格证书或省级水利工程协会颁发水利工程质量检测员证书的得2分。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针对采购内容提出适用于本项目的总体服务方案，方案包括：①对项目目标的认识和理解；②重难点分析；③服务流程。 二、评审标准 1、完整性：方案必须全面，对评审内容中的各项要求有详细描述； 2、针对性：方案能够紧扣项目实际情况，内容科学合理； 3、可实施性：切合本项目实际情况，提出步骤清晰、合理的方案。 三、赋分标准（满分9分） ①对项目目标的认识和理解：此评审项满分3分，每完全满足一个评审标准得1分；针对每条评审标准，如存在不合理的方面，得0.5分；针对每条评审标准，方案内容与本项目无关或未提供的，得0分。 ②重难点分析：此评审项满分3分，每完全满足一个评审标准得1分；针对每条评审标准，如存在不合理的方面，得0.5分；针对每条评审标准，方案内容与本项目无关或未提供的，得0分。 ③服务流程：此评审项满分3分，每完全满足一个评审标准得1分；针对每条评审标准，如存在不合理的方面，得0.5分；针对每条评审标准，方案内容与本项目无关或未提供的，得0分。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针对采购内容提出适用于本项目的检测方案，方案包括：①针对本项目整体检测方案；②对检测方案重点环节进行分析，突出检测方案重点；③检测过程中的人员管理方案。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①针对本项目整体检测方案：此评审项满分3分，每完全满足一个评审标准得1分；针对每条评审标准，如存在不合理的方面，得0.5分；针对每条评审标准，方案内容与本项目无关或未提供的，得0分。 ②对检测方案重点环节进行分析，突出检测方案重点：此评审项满分3分，每完全满足一个评审标准得1分；针对每条评审标准，如存在不合理的方面，得0.5分；针对每条评审标准，方案内容与本项目无关或未提供的，得0分。 ③检测过程中的人员管理方案：此评审项满分3分，每完全满足一个评审标准得1分；针对每条评审标准，如存在不合理的方面，得0.5分；针对每条评审标准，方案内容与本项目无关或未提供的，得0分。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一、评审内容 针对采购内容提出适用于本项目的报告编制方案，方案包括：①报告编制规范性方案；②报告内容成果准确性保障方案。 二、评审标准 1、完整性：方案必须全面，对评审内容中的各项要求有详细描述； 2、针对性：方案能够紧扣项目实际情况，内容科学合理； 3、可实施性：切合本项目实际情况，提出步骤清晰、合理的方案。 三、赋分标准（满分6分） ①报告编制规范性方案：此评审项满分3分，每完全满足一个评审标准得1分；针对每条评审标准，如存在不合理的方面，得0.5分；针对每条评审标准，方案内容与本项目无关或未提供的，得0分。 ②报告内容成果准确性保障方案：此评审项满分3分，每完全满足一个评审标准得1分；针对每条评审标准，如存在不合理的方面，得0.5分；针对每条评审标准，方案内容与本项目无关或未提供的，得0分。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技术咨询服务</w:t>
            </w:r>
          </w:p>
        </w:tc>
        <w:tc>
          <w:tcPr>
            <w:tcW w:type="dxa" w:w="2492"/>
          </w:tcPr>
          <w:p>
            <w:pPr>
              <w:pStyle w:val="null3"/>
            </w:pPr>
            <w:r>
              <w:rPr>
                <w:rFonts w:ascii="仿宋_GB2312" w:hAnsi="仿宋_GB2312" w:cs="仿宋_GB2312" w:eastAsia="仿宋_GB2312"/>
              </w:rPr>
              <w:t>一、评审内容 针对采购内容提出适用于本项目的技术技术咨询服务。 二、评审标准 1、完整性：方案必须全面，对评审内容中的各项要求有详细描述； 2、针对性：方案能够紧扣项目实际情况，内容科学合理； 3、可实施性：切合本项目实际情况，提出步骤清晰、合理的方案。 三、赋分标准（满分3分） 技术技术咨询服务：此评审项满分3分，每完全满足一个评审标准得1分；针对每条评审标准，如存在不合理的方面，得0.5分；针对每条评审标准，方案内容与本项目无关或未提供的，得0分。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针对采购内容提出适用于本项目的保障措施，方案包括：①针对本项目实施整体安全管理保障；②服务质量保证措施；③服务进度计划保证措施。 二、评审标准 1、完整性：方案必须全面，对评审内容中的各项要求有详细描述； 2、针对性：方案能够紧扣项目实际情况，内容科学合理； 3、可实施性：切合本项目实际情况，提出步骤清晰、合理的方案。 三、赋分标准（满分9分） ①针对本项目实施整体安全管理保障：此评审项满分3分，每完全满足一个评审标准得1分；针对每条评审标准，如存在不合理的方面，得0.5分；针对每条评审标准，方案内容与本项目无关或未提供的，得0分。 ②服务质量保证措施：此评审项满分3分，每完全满足一个评审标准得1分；针对每条评审标准，如存在不合理的方面，得0.5分；针对每条评审标准，方案内容与本项目无关或未提供的，得0分。 ③服务进度计划保证措施：此评审项满分3分，每完全满足一个评审标准得1分；针对每条评审标准，如存在不合理的方面，得0.5分；针对每条评审标准，方案内容与本项目无关或未提供的，得0分。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内控制度：具有管理组织机构、问责机制、监督机制、自查制度等制度、管理体系。 二、评审标准 1、完整性：方案必须全面，对评审内容中的各项要求有详细描述； 2、针对性：方案能够紧扣项目实际情况，内容科学合理； 3、科学性：切合本项目实际情况，提出科学、合理的方案。 三、赋分标准（满分3分） 内控制度：此评审项满分3分，每完全满足一个评审标准得1分；针对每条评审标准，如存在不合理的方面，得0.5分；针对每条评审标准，方案内容与本项目无关或未提供的，得0分。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针对采购内容提出适用于本项目的廉洁、保密措施：①对检测数据、结果的保密措施；②项目组成员廉洁保障措施。 二、评审标准 1、完整性：方案必须全面，对评审内容中的各项要求有详细描述； 2、针对性：方案能够紧扣项目实际情况，内容科学合理； 3、可实施性：切合本项目实际情况，提出步骤清晰、合理的方案。 三、赋分标准（满分6分） ①对检测数据、结果的保密措施：此评审项满分3分，每完全满足一个评审标准得1分；针对每条评审标准，如存在不合理的方面，得0.5分；针对每条评审标准，方案内容与本项目无关或未提供的，得0分。 ②项目组成员廉洁保障措施：此评审项满分3分，每完全满足一个评审标准得1分；针对每条评审标准，如存在不合理的方面，得0.5分；针对每条评审标准，方案内容与本项目无关或未提供的，得0分。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一、评审内容 针对采购内容提出适用于本项目的设备投入方案，方案包括：①检测设备投入情况评审；②现场取样设备投入情况评审。 二、评审标准 1、完整性：方案必须全面，对评审内容中的各项要求有详细描述； 2、针对性：方案能够紧扣项目实际情况，内容科学合理； 3、可实施性：切合本项目实际情况，提出步骤清晰、合理的方案。 三、赋分标准（满分6分） ①检测设备投入情况评审：此评审项满分3分，每完全满足一个评审标准得1分；针对每条评审标准，如存在不合理的方面，得0.5分；针对每条评审标准，方案内容与本项目无关或未提供的，得0分。 ②现场取样设备投入情况评审：此评审项满分3分，每完全满足一个评审标准得1分；针对每条评审标准，如存在不合理的方面，得0.5分；针对每条评审标准，方案内容与本项目无关或未提供的，得0分。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人员情况评审方案</w:t>
            </w:r>
          </w:p>
        </w:tc>
        <w:tc>
          <w:tcPr>
            <w:tcW w:type="dxa" w:w="2492"/>
          </w:tcPr>
          <w:p>
            <w:pPr>
              <w:pStyle w:val="null3"/>
            </w:pPr>
            <w:r>
              <w:rPr>
                <w:rFonts w:ascii="仿宋_GB2312" w:hAnsi="仿宋_GB2312" w:cs="仿宋_GB2312" w:eastAsia="仿宋_GB2312"/>
              </w:rPr>
              <w:t>一、评审内容 针对采购内容提出适用于本项目的人员情况评审方案，方案包括：①拟投入现场实体检测人员配备情况评审；②拟投入现场取样人员情况评审。 二、评审标准 1、完整性：方案必须全面，对评审内容中的各项要求有详细描述； 2、针对性：方案能够紧扣项目实际情况，内容科学合理； 3、可实施性：切合本项目实际情况，提出步骤清晰、合理的方案。 三、赋分标准（满分6分） ①拟投入现场实体检测人员配备情况评审：此评审项满分3分，每完全满足一个评审标准得1分；针对每条评审标准，如存在不合理的方面，得0.5分；针对每条评审标准，方案内容与本项目无关或未提供的，得0分。 ②拟投入现场取样人员情况评审：此评审项满分3分，每完全满足一个评审标准得1分；针对每条评审标准，如存在不合理的方面，得0.5分；针对每条评审标准，方案内容与本项目无关或未提供的，得0分。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针对本项目后期服务以及其他相关内容做出承诺；②对单个检测任务的实施质量要求、进度要求、时限要求、报告编制等相关内容等做出承诺；③就服务期内各岗位服务人员廉洁保密等内容做出承诺；④对数据结论、数据准确性等相关内容做出承诺；⑤服务时限内团队稳定性、服务质量一致性等相关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针对本项目后期服务以及其他相关内容做出承诺：此评审项满分3分，每完全满足一个评审标准得1分；针对每条评审标准，如存在不合理的方面，得0.5分；针对每条评审标准，方案内容与本项目无关或未提供的，得0分。 ②对单个检测任务的实施质量要求、进度要求、时限要求、报告编制等相关内容等做出承诺：此评审项满分3分，每完全满足一个评审标准得1分；针对每条评审标准，如存在不合理的方面，得0.5分；针对每条评审标准，方案内容与本项目无关或未提供的，得0分。 ③就服务期内各岗位服务人员廉洁保密等内容做出承诺：此评审项满分3分，每完全满足一个评审标准得1分；针对每条评审标准，如存在不合理的方面，得0.5分；针对每条评审标准，方案内容与本项目无关或未提供的，得0分。 ④对数据结论、数据准确性等相关内容做出承诺：此评审项满分3分，每完全满足一个评审标准得1分；针对每条评审标准，如存在不合理的方面，得0.5分；针对每条评审标准，方案内容与本项目无关或未提供的，得0分。 ⑤服务时限内团队稳定性、服务质量一致性等相关内容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1、项目负责人具备高级及以上职称的得3分;项目负责人具备中级职称的得2分，此评审项最高3分。 2、项目负责人具备中国水利工程协会批准颁发水利工程质量检测员资格证书或省级水利工程协会颁发水利工程质量检测员证书的得2分。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详见附件：磋商方案说明书.pdf</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