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768DFE">
      <w:pPr>
        <w:keepNext w:val="0"/>
        <w:keepLines w:val="0"/>
        <w:pageBreakBefore w:val="0"/>
        <w:kinsoku/>
        <w:wordWrap/>
        <w:overflowPunct/>
        <w:topLinePunct w:val="0"/>
        <w:bidi w:val="0"/>
        <w:spacing w:line="360" w:lineRule="auto"/>
        <w:jc w:val="both"/>
        <w:textAlignment w:val="auto"/>
        <w:rPr>
          <w:rFonts w:hint="eastAsia" w:ascii="宋体" w:hAnsi="宋体" w:cs="宋体"/>
          <w:b/>
          <w:bCs/>
          <w:sz w:val="72"/>
          <w:szCs w:val="72"/>
        </w:rPr>
      </w:pPr>
      <w:r>
        <w:rPr>
          <w:rFonts w:hint="eastAsia" w:ascii="仿宋" w:hAnsi="仿宋" w:eastAsia="仿宋" w:cs="仿宋"/>
          <w:sz w:val="21"/>
          <w:szCs w:val="21"/>
        </w:rPr>
        <mc:AlternateContent>
          <mc:Choice Requires="wps">
            <w:drawing>
              <wp:anchor distT="0" distB="0" distL="114300" distR="114300" simplePos="0" relativeHeight="251659264" behindDoc="0" locked="0" layoutInCell="1" allowOverlap="1">
                <wp:simplePos x="0" y="0"/>
                <wp:positionH relativeFrom="column">
                  <wp:posOffset>3935730</wp:posOffset>
                </wp:positionH>
                <wp:positionV relativeFrom="paragraph">
                  <wp:posOffset>327025</wp:posOffset>
                </wp:positionV>
                <wp:extent cx="1828800" cy="297180"/>
                <wp:effectExtent l="4445" t="4445" r="14605" b="22225"/>
                <wp:wrapNone/>
                <wp:docPr id="1" name="矩形 1"/>
                <wp:cNvGraphicFramePr/>
                <a:graphic xmlns:a="http://schemas.openxmlformats.org/drawingml/2006/main">
                  <a:graphicData uri="http://schemas.microsoft.com/office/word/2010/wordprocessingShape">
                    <wps:wsp>
                      <wps:cNvSpPr>
                        <a:spLocks noChangeArrowheads="1"/>
                      </wps:cNvSpPr>
                      <wps:spPr bwMode="auto">
                        <a:xfrm>
                          <a:off x="0" y="0"/>
                          <a:ext cx="1828800" cy="297180"/>
                        </a:xfrm>
                        <a:prstGeom prst="rect">
                          <a:avLst/>
                        </a:prstGeom>
                        <a:solidFill>
                          <a:srgbClr val="FFFFFF"/>
                        </a:solidFill>
                        <a:ln w="9525">
                          <a:solidFill>
                            <a:srgbClr val="000000"/>
                          </a:solidFill>
                          <a:miter lim="800000"/>
                        </a:ln>
                        <a:effectLst/>
                      </wps:spPr>
                      <wps:txbx>
                        <w:txbxContent>
                          <w:p w14:paraId="39CFA982">
                            <w:pPr>
                              <w:rPr>
                                <w:rFonts w:ascii="宋体" w:hAnsi="宋体"/>
                              </w:rPr>
                            </w:pPr>
                            <w:r>
                              <w:rPr>
                                <w:rFonts w:hint="eastAsia" w:ascii="宋体" w:hAnsi="宋体"/>
                              </w:rPr>
                              <w:t>合同编号：</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09.9pt;margin-top:25.75pt;height:23.4pt;width:144pt;z-index:251659264;mso-width-relative:page;mso-height-relative:page;" fillcolor="#FFFFFF" filled="t" stroked="t" coordsize="21600,21600" o:gfxdata="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4/oaJdgAAAAJAQAADwAAAAAAAAABACAAAAAiAAAA&#10;ZHJzL2Rvd25yZXYueG1sUEsBAhQAFAAAAAgAh07iQHvKd8RAAgAAiAQAAA4AAAAAAAAAAQAgAAAA&#10;JwEAAGRycy9lMm9Eb2MueG1sUEsFBgAAAAAGAAYAWQEAANkFAAAAAA==&#10;">
                <v:fill on="t" focussize="0,0"/>
                <v:stroke color="#000000" miterlimit="8" joinstyle="miter"/>
                <v:imagedata o:title=""/>
                <o:lock v:ext="edit" aspectratio="f"/>
                <v:textbox>
                  <w:txbxContent>
                    <w:p w14:paraId="39CFA982">
                      <w:pPr>
                        <w:rPr>
                          <w:rFonts w:ascii="宋体" w:hAnsi="宋体"/>
                        </w:rPr>
                      </w:pPr>
                      <w:r>
                        <w:rPr>
                          <w:rFonts w:hint="eastAsia" w:ascii="宋体" w:hAnsi="宋体"/>
                        </w:rPr>
                        <w:t>合同编号：</w:t>
                      </w:r>
                    </w:p>
                  </w:txbxContent>
                </v:textbox>
              </v:rect>
            </w:pict>
          </mc:Fallback>
        </mc:AlternateContent>
      </w:r>
      <w:r>
        <w:rPr>
          <w:rFonts w:hint="eastAsia" w:ascii="宋体" w:hAnsi="宋体" w:cs="宋体"/>
          <w:b/>
          <w:bCs/>
          <w:sz w:val="56"/>
          <w:szCs w:val="56"/>
          <w:lang w:val="en-US" w:eastAsia="zh-CN"/>
        </w:rPr>
        <w:t>此合同仅供参考</w:t>
      </w:r>
      <w:bookmarkStart w:id="0" w:name="_GoBack"/>
      <w:bookmarkEnd w:id="0"/>
    </w:p>
    <w:p w14:paraId="6BFC8E37">
      <w:pPr>
        <w:pStyle w:val="3"/>
        <w:rPr>
          <w:rFonts w:hint="eastAsia"/>
        </w:rPr>
      </w:pPr>
    </w:p>
    <w:p w14:paraId="5934B992">
      <w:pPr>
        <w:pStyle w:val="3"/>
        <w:rPr>
          <w:rFonts w:hint="eastAsia"/>
        </w:rPr>
      </w:pPr>
    </w:p>
    <w:p w14:paraId="06FB3782">
      <w:pPr>
        <w:keepNext w:val="0"/>
        <w:keepLines w:val="0"/>
        <w:pageBreakBefore w:val="0"/>
        <w:kinsoku/>
        <w:wordWrap/>
        <w:overflowPunct/>
        <w:topLinePunct w:val="0"/>
        <w:bidi w:val="0"/>
        <w:spacing w:line="360" w:lineRule="auto"/>
        <w:jc w:val="both"/>
        <w:textAlignment w:val="auto"/>
        <w:rPr>
          <w:rFonts w:hint="eastAsia" w:ascii="宋体" w:hAnsi="宋体" w:cs="宋体"/>
          <w:b/>
          <w:bCs/>
          <w:sz w:val="72"/>
          <w:szCs w:val="72"/>
          <w:lang w:val="en-US" w:eastAsia="zh-CN"/>
        </w:rPr>
      </w:pPr>
    </w:p>
    <w:p w14:paraId="5E3A46E4">
      <w:pPr>
        <w:keepNext w:val="0"/>
        <w:keepLines w:val="0"/>
        <w:pageBreakBefore w:val="0"/>
        <w:kinsoku/>
        <w:wordWrap/>
        <w:overflowPunct/>
        <w:topLinePunct w:val="0"/>
        <w:bidi w:val="0"/>
        <w:spacing w:line="360" w:lineRule="auto"/>
        <w:jc w:val="center"/>
        <w:textAlignment w:val="auto"/>
        <w:rPr>
          <w:rFonts w:hint="eastAsia" w:ascii="宋体" w:hAnsi="宋体" w:cs="宋体"/>
          <w:b/>
          <w:bCs/>
          <w:sz w:val="72"/>
          <w:szCs w:val="72"/>
          <w:lang w:val="en-US" w:eastAsia="zh-CN"/>
        </w:rPr>
      </w:pPr>
      <w:r>
        <w:rPr>
          <w:rFonts w:hint="eastAsia" w:ascii="宋体" w:hAnsi="宋体" w:cs="宋体"/>
          <w:b/>
          <w:bCs/>
          <w:sz w:val="72"/>
          <w:szCs w:val="72"/>
          <w:lang w:val="en-US" w:eastAsia="zh-CN"/>
        </w:rPr>
        <w:t>陕西能源职业技术学院</w:t>
      </w:r>
    </w:p>
    <w:p w14:paraId="7C52A96C">
      <w:pPr>
        <w:keepNext w:val="0"/>
        <w:keepLines w:val="0"/>
        <w:pageBreakBefore w:val="0"/>
        <w:kinsoku/>
        <w:wordWrap/>
        <w:overflowPunct/>
        <w:topLinePunct w:val="0"/>
        <w:bidi w:val="0"/>
        <w:spacing w:line="360" w:lineRule="auto"/>
        <w:jc w:val="center"/>
        <w:textAlignment w:val="auto"/>
        <w:rPr>
          <w:rFonts w:hint="eastAsia" w:ascii="宋体" w:hAnsi="宋体" w:cs="宋体"/>
          <w:b/>
          <w:bCs/>
          <w:sz w:val="72"/>
          <w:szCs w:val="72"/>
        </w:rPr>
      </w:pPr>
      <w:r>
        <w:rPr>
          <w:rFonts w:hint="eastAsia" w:ascii="宋体" w:hAnsi="宋体" w:cs="宋体"/>
          <w:b/>
          <w:bCs/>
          <w:sz w:val="72"/>
          <w:szCs w:val="72"/>
        </w:rPr>
        <w:t>工程施工合同</w:t>
      </w:r>
    </w:p>
    <w:p w14:paraId="4E0BF5BE">
      <w:pPr>
        <w:keepNext w:val="0"/>
        <w:keepLines w:val="0"/>
        <w:pageBreakBefore w:val="0"/>
        <w:kinsoku/>
        <w:wordWrap/>
        <w:overflowPunct/>
        <w:topLinePunct w:val="0"/>
        <w:bidi w:val="0"/>
        <w:spacing w:line="360" w:lineRule="auto"/>
        <w:jc w:val="both"/>
        <w:textAlignment w:val="auto"/>
        <w:rPr>
          <w:rFonts w:hint="eastAsia" w:ascii="宋体" w:hAnsi="宋体" w:cs="宋体"/>
          <w:b/>
          <w:bCs/>
          <w:sz w:val="36"/>
          <w:szCs w:val="36"/>
        </w:rPr>
      </w:pPr>
    </w:p>
    <w:p w14:paraId="79FE43ED">
      <w:pPr>
        <w:keepNext w:val="0"/>
        <w:keepLines w:val="0"/>
        <w:pageBreakBefore w:val="0"/>
        <w:kinsoku/>
        <w:wordWrap/>
        <w:overflowPunct/>
        <w:topLinePunct w:val="0"/>
        <w:bidi w:val="0"/>
        <w:spacing w:line="360" w:lineRule="auto"/>
        <w:jc w:val="both"/>
        <w:textAlignment w:val="auto"/>
        <w:rPr>
          <w:rFonts w:hint="eastAsia" w:ascii="宋体" w:hAnsi="宋体" w:cs="宋体"/>
          <w:b/>
          <w:bCs/>
          <w:sz w:val="36"/>
          <w:szCs w:val="36"/>
        </w:rPr>
      </w:pPr>
    </w:p>
    <w:p w14:paraId="36626D69">
      <w:pPr>
        <w:pStyle w:val="3"/>
        <w:rPr>
          <w:rFonts w:hint="eastAsia"/>
        </w:rPr>
      </w:pPr>
    </w:p>
    <w:p w14:paraId="575209E8">
      <w:pPr>
        <w:pStyle w:val="3"/>
        <w:rPr>
          <w:rFonts w:hint="eastAsia" w:ascii="宋体" w:hAnsi="宋体" w:cs="宋体"/>
          <w:b w:val="0"/>
          <w:bCs w:val="0"/>
          <w:sz w:val="36"/>
          <w:szCs w:val="36"/>
        </w:rPr>
      </w:pPr>
    </w:p>
    <w:p w14:paraId="7C4F650B">
      <w:pPr>
        <w:rPr>
          <w:rFonts w:hint="eastAsia" w:ascii="宋体" w:hAnsi="宋体" w:cs="宋体"/>
          <w:b/>
          <w:bCs/>
          <w:sz w:val="36"/>
          <w:szCs w:val="36"/>
        </w:rPr>
      </w:pPr>
    </w:p>
    <w:p w14:paraId="26BEA5CD">
      <w:pPr>
        <w:pStyle w:val="3"/>
        <w:rPr>
          <w:rFonts w:hint="eastAsia" w:ascii="宋体" w:hAnsi="宋体" w:cs="宋体"/>
          <w:b w:val="0"/>
          <w:bCs w:val="0"/>
          <w:sz w:val="36"/>
          <w:szCs w:val="36"/>
        </w:rPr>
      </w:pPr>
    </w:p>
    <w:p w14:paraId="2D72E301">
      <w:pPr>
        <w:rPr>
          <w:rFonts w:hint="eastAsia"/>
        </w:rPr>
      </w:pPr>
    </w:p>
    <w:p w14:paraId="719A3CC6">
      <w:pPr>
        <w:keepNext w:val="0"/>
        <w:keepLines w:val="0"/>
        <w:pageBreakBefore w:val="0"/>
        <w:kinsoku/>
        <w:wordWrap/>
        <w:overflowPunct/>
        <w:topLinePunct w:val="0"/>
        <w:bidi w:val="0"/>
        <w:spacing w:line="360" w:lineRule="auto"/>
        <w:jc w:val="both"/>
        <w:textAlignment w:val="auto"/>
        <w:rPr>
          <w:rFonts w:hint="eastAsia" w:ascii="宋体" w:hAnsi="宋体" w:cs="宋体"/>
          <w:b/>
          <w:bCs/>
          <w:sz w:val="36"/>
          <w:szCs w:val="36"/>
        </w:rPr>
      </w:pPr>
    </w:p>
    <w:p w14:paraId="2E7C5FAD">
      <w:pPr>
        <w:keepNext w:val="0"/>
        <w:keepLines w:val="0"/>
        <w:pageBreakBefore w:val="0"/>
        <w:kinsoku/>
        <w:wordWrap/>
        <w:overflowPunct/>
        <w:topLinePunct w:val="0"/>
        <w:bidi w:val="0"/>
        <w:spacing w:line="360" w:lineRule="auto"/>
        <w:jc w:val="both"/>
        <w:textAlignment w:val="auto"/>
        <w:rPr>
          <w:rFonts w:hint="eastAsia" w:ascii="宋体" w:hAnsi="宋体" w:cs="宋体"/>
          <w:b/>
          <w:bCs/>
          <w:sz w:val="36"/>
          <w:szCs w:val="36"/>
        </w:rPr>
      </w:pPr>
    </w:p>
    <w:p w14:paraId="0BF05F5C">
      <w:pPr>
        <w:pStyle w:val="3"/>
        <w:rPr>
          <w:rFonts w:hint="eastAsia" w:ascii="宋体" w:hAnsi="宋体" w:cs="宋体"/>
          <w:b w:val="0"/>
          <w:bCs w:val="0"/>
          <w:sz w:val="36"/>
          <w:szCs w:val="36"/>
        </w:rPr>
      </w:pPr>
    </w:p>
    <w:p w14:paraId="234F8D1B">
      <w:pPr>
        <w:rPr>
          <w:rFonts w:hint="eastAsia" w:ascii="宋体" w:hAnsi="宋体" w:cs="宋体"/>
          <w:b/>
          <w:bCs/>
          <w:sz w:val="36"/>
          <w:szCs w:val="36"/>
        </w:rPr>
      </w:pPr>
    </w:p>
    <w:p w14:paraId="22EAE102">
      <w:pPr>
        <w:pStyle w:val="3"/>
        <w:rPr>
          <w:rFonts w:hint="eastAsia" w:ascii="宋体" w:hAnsi="宋体" w:cs="宋体"/>
          <w:b w:val="0"/>
          <w:bCs w:val="0"/>
          <w:sz w:val="36"/>
          <w:szCs w:val="36"/>
        </w:rPr>
      </w:pPr>
    </w:p>
    <w:p w14:paraId="274D4AA4">
      <w:pPr>
        <w:rPr>
          <w:rFonts w:hint="eastAsia" w:ascii="宋体" w:hAnsi="宋体" w:cs="宋体"/>
          <w:b/>
          <w:bCs/>
          <w:sz w:val="36"/>
          <w:szCs w:val="36"/>
        </w:rPr>
      </w:pPr>
    </w:p>
    <w:p w14:paraId="72C5C769">
      <w:pPr>
        <w:keepNext w:val="0"/>
        <w:keepLines w:val="0"/>
        <w:pageBreakBefore w:val="0"/>
        <w:kinsoku/>
        <w:wordWrap/>
        <w:overflowPunct/>
        <w:topLinePunct w:val="0"/>
        <w:bidi w:val="0"/>
        <w:spacing w:line="360" w:lineRule="auto"/>
        <w:jc w:val="both"/>
        <w:textAlignment w:val="auto"/>
        <w:rPr>
          <w:rFonts w:hint="eastAsia" w:ascii="宋体" w:hAnsi="宋体" w:cs="宋体"/>
          <w:b/>
          <w:bCs/>
          <w:sz w:val="36"/>
          <w:szCs w:val="36"/>
        </w:rPr>
      </w:pPr>
    </w:p>
    <w:p w14:paraId="4AAB32A4">
      <w:pPr>
        <w:keepNext w:val="0"/>
        <w:keepLines w:val="0"/>
        <w:pageBreakBefore w:val="0"/>
        <w:kinsoku/>
        <w:wordWrap/>
        <w:overflowPunct/>
        <w:topLinePunct w:val="0"/>
        <w:bidi w:val="0"/>
        <w:spacing w:line="360" w:lineRule="auto"/>
        <w:jc w:val="both"/>
        <w:textAlignment w:val="auto"/>
        <w:rPr>
          <w:rFonts w:hint="eastAsia" w:ascii="宋体" w:hAnsi="宋体" w:cs="宋体"/>
          <w:b/>
          <w:bCs/>
          <w:sz w:val="36"/>
          <w:szCs w:val="36"/>
        </w:rPr>
      </w:pPr>
    </w:p>
    <w:p w14:paraId="7AAF74D1">
      <w:pPr>
        <w:keepNext w:val="0"/>
        <w:keepLines w:val="0"/>
        <w:pageBreakBefore w:val="0"/>
        <w:kinsoku/>
        <w:wordWrap/>
        <w:overflowPunct/>
        <w:topLinePunct w:val="0"/>
        <w:bidi w:val="0"/>
        <w:spacing w:line="360" w:lineRule="auto"/>
        <w:jc w:val="center"/>
        <w:textAlignment w:val="auto"/>
        <w:rPr>
          <w:rFonts w:hint="eastAsia" w:ascii="宋体" w:hAnsi="宋体"/>
          <w:b/>
          <w:sz w:val="36"/>
          <w:szCs w:val="36"/>
        </w:rPr>
      </w:pPr>
      <w:r>
        <w:rPr>
          <w:rFonts w:hint="eastAsia" w:ascii="宋体" w:hAnsi="宋体"/>
          <w:b/>
          <w:sz w:val="36"/>
          <w:szCs w:val="36"/>
        </w:rPr>
        <w:t>目  录</w:t>
      </w:r>
    </w:p>
    <w:p w14:paraId="3DDF9437">
      <w:pPr>
        <w:pStyle w:val="8"/>
        <w:keepNext w:val="0"/>
        <w:keepLines w:val="0"/>
        <w:pageBreakBefore w:val="0"/>
        <w:widowControl w:val="0"/>
        <w:kinsoku/>
        <w:wordWrap/>
        <w:overflowPunct/>
        <w:topLinePunct w:val="0"/>
        <w:bidi w:val="0"/>
        <w:spacing w:line="360" w:lineRule="auto"/>
        <w:jc w:val="both"/>
        <w:textAlignment w:val="auto"/>
        <w:rPr>
          <w:rFonts w:hint="eastAsia"/>
          <w:szCs w:val="24"/>
        </w:rPr>
      </w:pPr>
    </w:p>
    <w:p w14:paraId="3B04948D">
      <w:pPr>
        <w:pStyle w:val="8"/>
        <w:keepNext w:val="0"/>
        <w:keepLines w:val="0"/>
        <w:pageBreakBefore w:val="0"/>
        <w:tabs>
          <w:tab w:val="left" w:pos="8600"/>
        </w:tabs>
        <w:kinsoku/>
        <w:wordWrap/>
        <w:overflowPunct/>
        <w:topLinePunct w:val="0"/>
        <w:bidi w:val="0"/>
        <w:spacing w:line="360" w:lineRule="auto"/>
        <w:jc w:val="center"/>
        <w:textAlignment w:val="auto"/>
        <w:rPr>
          <w:rFonts w:hint="eastAsia"/>
          <w:szCs w:val="24"/>
        </w:rPr>
      </w:pPr>
      <w:r>
        <w:rPr>
          <w:rFonts w:hint="eastAsia"/>
          <w:szCs w:val="24"/>
        </w:rPr>
        <w:t>第一部分  协议书</w:t>
      </w:r>
    </w:p>
    <w:p w14:paraId="4DAB2138">
      <w:pPr>
        <w:pStyle w:val="8"/>
        <w:keepNext w:val="0"/>
        <w:keepLines w:val="0"/>
        <w:pageBreakBefore w:val="0"/>
        <w:tabs>
          <w:tab w:val="left" w:pos="8600"/>
        </w:tabs>
        <w:kinsoku/>
        <w:wordWrap/>
        <w:overflowPunct/>
        <w:topLinePunct w:val="0"/>
        <w:bidi w:val="0"/>
        <w:spacing w:line="360" w:lineRule="auto"/>
        <w:jc w:val="center"/>
        <w:textAlignment w:val="auto"/>
        <w:rPr>
          <w:rFonts w:hint="eastAsia"/>
          <w:szCs w:val="24"/>
        </w:rPr>
      </w:pPr>
      <w:r>
        <w:rPr>
          <w:rFonts w:hint="eastAsia"/>
          <w:szCs w:val="24"/>
        </w:rPr>
        <w:t>第二部分  通用合同条款</w:t>
      </w:r>
    </w:p>
    <w:p w14:paraId="43977004">
      <w:pPr>
        <w:pStyle w:val="8"/>
        <w:keepNext w:val="0"/>
        <w:keepLines w:val="0"/>
        <w:pageBreakBefore w:val="0"/>
        <w:tabs>
          <w:tab w:val="left" w:pos="8600"/>
        </w:tabs>
        <w:kinsoku/>
        <w:wordWrap/>
        <w:overflowPunct/>
        <w:topLinePunct w:val="0"/>
        <w:bidi w:val="0"/>
        <w:spacing w:line="360" w:lineRule="auto"/>
        <w:jc w:val="center"/>
        <w:textAlignment w:val="auto"/>
        <w:rPr>
          <w:rFonts w:hint="eastAsia"/>
          <w:szCs w:val="24"/>
        </w:rPr>
      </w:pPr>
      <w:r>
        <w:rPr>
          <w:rFonts w:hint="eastAsia"/>
          <w:szCs w:val="24"/>
        </w:rPr>
        <w:t>第三部分  专用合同条款</w:t>
      </w:r>
    </w:p>
    <w:p w14:paraId="44F66C60">
      <w:pPr>
        <w:keepNext w:val="0"/>
        <w:keepLines w:val="0"/>
        <w:pageBreakBefore w:val="0"/>
        <w:kinsoku/>
        <w:wordWrap/>
        <w:overflowPunct/>
        <w:topLinePunct w:val="0"/>
        <w:bidi w:val="0"/>
        <w:spacing w:line="360" w:lineRule="auto"/>
        <w:jc w:val="both"/>
        <w:textAlignment w:val="auto"/>
        <w:rPr>
          <w:rFonts w:hint="eastAsia" w:ascii="宋体" w:hAnsi="宋体"/>
          <w:sz w:val="24"/>
        </w:rPr>
      </w:pPr>
    </w:p>
    <w:p w14:paraId="4E5C30E6">
      <w:pPr>
        <w:pStyle w:val="2"/>
        <w:keepNext w:val="0"/>
        <w:keepLines w:val="0"/>
        <w:pageBreakBefore w:val="0"/>
        <w:kinsoku/>
        <w:wordWrap/>
        <w:overflowPunct/>
        <w:topLinePunct w:val="0"/>
        <w:bidi w:val="0"/>
        <w:spacing w:line="360" w:lineRule="auto"/>
        <w:jc w:val="center"/>
        <w:textAlignment w:val="auto"/>
        <w:rPr>
          <w:rFonts w:hint="eastAsia" w:ascii="宋体" w:hAnsi="宋体"/>
          <w:szCs w:val="32"/>
        </w:rPr>
        <w:sectPr>
          <w:footerReference r:id="rId3" w:type="default"/>
          <w:pgSz w:w="11906" w:h="16838"/>
          <w:pgMar w:top="1418" w:right="1134" w:bottom="1418" w:left="1418" w:header="737" w:footer="737" w:gutter="0"/>
          <w:pgNumType w:start="1"/>
          <w:cols w:space="720" w:num="1"/>
          <w:docGrid w:linePitch="312" w:charSpace="0"/>
        </w:sectPr>
      </w:pPr>
    </w:p>
    <w:p w14:paraId="5D87B81F">
      <w:pPr>
        <w:pStyle w:val="2"/>
        <w:keepNext w:val="0"/>
        <w:keepLines w:val="0"/>
        <w:pageBreakBefore w:val="0"/>
        <w:kinsoku/>
        <w:wordWrap/>
        <w:overflowPunct/>
        <w:topLinePunct w:val="0"/>
        <w:bidi w:val="0"/>
        <w:spacing w:line="360" w:lineRule="auto"/>
        <w:jc w:val="center"/>
        <w:textAlignment w:val="auto"/>
        <w:rPr>
          <w:rFonts w:hint="eastAsia" w:ascii="宋体" w:hAnsi="宋体"/>
          <w:szCs w:val="32"/>
        </w:rPr>
      </w:pPr>
      <w:r>
        <w:rPr>
          <w:rFonts w:hint="eastAsia" w:ascii="宋体" w:hAnsi="宋体"/>
          <w:szCs w:val="32"/>
        </w:rPr>
        <w:t>第一部分  协议书</w:t>
      </w:r>
    </w:p>
    <w:p w14:paraId="16CEB90D">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宋体"/>
          <w:color w:val="00B0F0"/>
          <w:sz w:val="24"/>
        </w:rPr>
      </w:pPr>
      <w:permStart w:id="0" w:edGrp="everyone"/>
      <w:r>
        <w:rPr>
          <w:rFonts w:hint="eastAsia" w:ascii="宋体" w:hAnsi="宋体" w:cs="宋体"/>
          <w:sz w:val="24"/>
        </w:rPr>
        <w:t>发包人</w:t>
      </w:r>
      <w:r>
        <w:rPr>
          <w:rFonts w:hint="eastAsia" w:ascii="宋体" w:hAnsi="宋体" w:cs="宋体"/>
          <w:sz w:val="24"/>
          <w:lang w:eastAsia="zh-CN"/>
        </w:rPr>
        <w:t>（</w:t>
      </w:r>
      <w:r>
        <w:rPr>
          <w:rFonts w:hint="eastAsia" w:ascii="宋体" w:hAnsi="宋体" w:cs="宋体"/>
          <w:sz w:val="24"/>
          <w:lang w:val="en-US" w:eastAsia="zh-CN"/>
        </w:rPr>
        <w:t>甲方）</w:t>
      </w:r>
      <w:r>
        <w:rPr>
          <w:rFonts w:hint="eastAsia" w:ascii="宋体" w:hAnsi="宋体" w:cs="宋体"/>
          <w:sz w:val="24"/>
        </w:rPr>
        <w:t>：</w:t>
      </w:r>
      <w:r>
        <w:rPr>
          <w:rFonts w:hint="eastAsia" w:ascii="宋体" w:hAnsi="宋体" w:eastAsia="宋体" w:cs="宋体"/>
          <w:color w:val="00B0F0"/>
          <w:sz w:val="24"/>
        </w:rPr>
        <w:t>【       】</w:t>
      </w:r>
    </w:p>
    <w:p w14:paraId="59956D43">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宋体"/>
          <w:color w:val="00B0F0"/>
          <w:sz w:val="24"/>
        </w:rPr>
      </w:pPr>
      <w:r>
        <w:rPr>
          <w:rFonts w:hint="eastAsia" w:ascii="宋体" w:hAnsi="宋体" w:cs="宋体"/>
          <w:sz w:val="24"/>
        </w:rPr>
        <w:t>承包人（</w:t>
      </w:r>
      <w:r>
        <w:rPr>
          <w:rFonts w:hint="eastAsia" w:ascii="宋体" w:hAnsi="宋体" w:cs="宋体"/>
          <w:sz w:val="24"/>
          <w:lang w:val="en-US" w:eastAsia="zh-CN"/>
        </w:rPr>
        <w:t>乙方）</w:t>
      </w:r>
      <w:r>
        <w:rPr>
          <w:rFonts w:hint="eastAsia" w:ascii="宋体" w:hAnsi="宋体" w:cs="宋体"/>
          <w:sz w:val="24"/>
        </w:rPr>
        <w:t>：</w:t>
      </w:r>
      <w:r>
        <w:rPr>
          <w:rFonts w:hint="eastAsia" w:ascii="宋体" w:hAnsi="宋体" w:eastAsia="宋体" w:cs="宋体"/>
          <w:color w:val="00B0F0"/>
          <w:sz w:val="24"/>
        </w:rPr>
        <w:t>【       】</w:t>
      </w:r>
    </w:p>
    <w:p w14:paraId="26014696">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b/>
          <w:bCs/>
          <w:sz w:val="24"/>
        </w:rPr>
      </w:pPr>
      <w:r>
        <w:rPr>
          <w:rFonts w:hint="eastAsia" w:ascii="宋体" w:hAnsi="宋体" w:cs="宋体"/>
          <w:sz w:val="24"/>
        </w:rPr>
        <w:t>依据XX</w:t>
      </w:r>
      <w:r>
        <w:rPr>
          <w:rFonts w:hint="eastAsia" w:ascii="宋体" w:hAnsi="宋体" w:cs="宋体"/>
          <w:sz w:val="24"/>
          <w:lang w:val="en-US" w:eastAsia="zh-CN"/>
        </w:rPr>
        <w:t>XX</w:t>
      </w:r>
      <w:r>
        <w:rPr>
          <w:rFonts w:hint="eastAsia" w:ascii="宋体" w:hAnsi="宋体" w:cs="宋体"/>
          <w:sz w:val="24"/>
        </w:rPr>
        <w:t>年X</w:t>
      </w:r>
      <w:r>
        <w:rPr>
          <w:rFonts w:hint="eastAsia" w:ascii="宋体" w:hAnsi="宋体" w:cs="宋体"/>
          <w:sz w:val="24"/>
          <w:lang w:val="en-US" w:eastAsia="zh-CN"/>
        </w:rPr>
        <w:t>X</w:t>
      </w:r>
      <w:r>
        <w:rPr>
          <w:rFonts w:hint="eastAsia" w:ascii="宋体" w:hAnsi="宋体" w:cs="宋体"/>
          <w:sz w:val="24"/>
        </w:rPr>
        <w:t>月</w:t>
      </w:r>
      <w:r>
        <w:rPr>
          <w:rFonts w:hint="eastAsia" w:ascii="宋体" w:hAnsi="宋体" w:cs="宋体"/>
          <w:sz w:val="24"/>
          <w:lang w:val="en-US" w:eastAsia="zh-CN"/>
        </w:rPr>
        <w:t>X</w:t>
      </w:r>
      <w:r>
        <w:rPr>
          <w:rFonts w:hint="eastAsia" w:ascii="宋体" w:hAnsi="宋体" w:cs="宋体"/>
          <w:sz w:val="24"/>
        </w:rPr>
        <w:t>X日“XX</w:t>
      </w:r>
      <w:r>
        <w:rPr>
          <w:rFonts w:hint="eastAsia" w:ascii="宋体" w:hAnsi="宋体" w:cs="宋体"/>
          <w:sz w:val="24"/>
          <w:lang w:val="en-US" w:eastAsia="zh-CN"/>
        </w:rPr>
        <w:t>XXX</w:t>
      </w:r>
      <w:r>
        <w:rPr>
          <w:rFonts w:hint="eastAsia" w:ascii="宋体" w:hAnsi="宋体" w:cs="宋体"/>
          <w:sz w:val="24"/>
        </w:rPr>
        <w:t>项目”</w:t>
      </w:r>
      <w:r>
        <w:rPr>
          <w:rFonts w:hint="eastAsia" w:ascii="宋体" w:hAnsi="宋体" w:cs="宋体"/>
          <w:color w:val="auto"/>
          <w:sz w:val="24"/>
        </w:rPr>
        <w:t>招（议）标</w:t>
      </w:r>
      <w:r>
        <w:rPr>
          <w:rFonts w:hint="eastAsia" w:ascii="宋体" w:hAnsi="宋体" w:cs="宋体"/>
          <w:sz w:val="24"/>
        </w:rPr>
        <w:t>会议决定，甲方将该工程</w:t>
      </w:r>
      <w:r>
        <w:rPr>
          <w:rFonts w:hint="eastAsia" w:ascii="宋体" w:hAnsi="宋体" w:eastAsia="宋体" w:cs="宋体"/>
          <w:sz w:val="24"/>
          <w:szCs w:val="24"/>
          <w:lang w:val="en-US" w:eastAsia="zh-CN"/>
        </w:rPr>
        <w:t>项目</w:t>
      </w:r>
      <w:r>
        <w:rPr>
          <w:rFonts w:hint="eastAsia" w:ascii="宋体" w:hAnsi="宋体" w:eastAsia="宋体" w:cs="宋体"/>
          <w:sz w:val="24"/>
          <w:szCs w:val="24"/>
        </w:rPr>
        <w:t>编号：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permEnd w:id="0"/>
      <w:r>
        <w:rPr>
          <w:rFonts w:hint="eastAsia" w:ascii="宋体" w:hAnsi="宋体" w:cs="宋体"/>
          <w:sz w:val="24"/>
        </w:rPr>
        <w:t>委托给乙方施工，为明确双方权利与责任，根据《中华人民共和国民法典》</w:t>
      </w:r>
      <w:r>
        <w:rPr>
          <w:rFonts w:hint="eastAsia" w:ascii="宋体" w:hAnsi="宋体" w:cs="宋体"/>
          <w:sz w:val="24"/>
          <w:lang w:eastAsia="zh-CN"/>
        </w:rPr>
        <w:t>、</w:t>
      </w:r>
      <w:r>
        <w:rPr>
          <w:rFonts w:hint="eastAsia" w:ascii="宋体" w:hAnsi="宋体" w:cs="宋体"/>
          <w:sz w:val="24"/>
        </w:rPr>
        <w:t>《中华人民共和国建筑法》</w:t>
      </w:r>
      <w:r>
        <w:rPr>
          <w:rFonts w:hint="eastAsia" w:ascii="宋体" w:hAnsi="宋体" w:cs="宋体"/>
          <w:color w:val="auto"/>
          <w:sz w:val="24"/>
        </w:rPr>
        <w:t>及</w:t>
      </w:r>
      <w:r>
        <w:rPr>
          <w:rFonts w:hint="eastAsia" w:ascii="宋体" w:hAnsi="宋体" w:cs="宋体"/>
          <w:color w:val="auto"/>
          <w:sz w:val="24"/>
          <w:lang w:val="en-US" w:eastAsia="zh-CN"/>
        </w:rPr>
        <w:t>其他</w:t>
      </w:r>
      <w:r>
        <w:rPr>
          <w:rFonts w:hint="eastAsia" w:ascii="宋体" w:hAnsi="宋体" w:cs="宋体"/>
          <w:color w:val="auto"/>
          <w:sz w:val="24"/>
        </w:rPr>
        <w:t>有关</w:t>
      </w:r>
      <w:r>
        <w:rPr>
          <w:rFonts w:hint="eastAsia" w:ascii="宋体" w:hAnsi="宋体" w:cs="宋体"/>
          <w:sz w:val="24"/>
        </w:rPr>
        <w:t>法律法规规定,遵循平等、自愿、公平和诚信的原则，经甲乙双方协商达成如下内容，以兹共同遵守。</w:t>
      </w:r>
    </w:p>
    <w:p w14:paraId="3AEB86A9">
      <w:pPr>
        <w:keepNext w:val="0"/>
        <w:keepLines w:val="0"/>
        <w:pageBreakBefore w:val="0"/>
        <w:kinsoku/>
        <w:wordWrap/>
        <w:overflowPunct/>
        <w:topLinePunct w:val="0"/>
        <w:bidi w:val="0"/>
        <w:spacing w:line="360" w:lineRule="auto"/>
        <w:ind w:firstLine="482" w:firstLineChars="200"/>
        <w:jc w:val="both"/>
        <w:textAlignment w:val="auto"/>
        <w:rPr>
          <w:rFonts w:ascii="宋体" w:hAnsi="宋体" w:cs="宋体"/>
          <w:b/>
          <w:sz w:val="24"/>
        </w:rPr>
      </w:pPr>
      <w:r>
        <w:rPr>
          <w:rFonts w:hint="eastAsia" w:ascii="宋体" w:hAnsi="宋体" w:cs="宋体"/>
          <w:b/>
          <w:sz w:val="24"/>
        </w:rPr>
        <w:t>一、工程概况</w:t>
      </w:r>
    </w:p>
    <w:p w14:paraId="477CB384">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rPr>
      </w:pPr>
      <w:r>
        <w:rPr>
          <w:rFonts w:hint="eastAsia" w:ascii="宋体" w:hAnsi="宋体" w:cs="宋体"/>
          <w:sz w:val="24"/>
        </w:rPr>
        <w:t>工程名称</w:t>
      </w:r>
      <w:r>
        <w:rPr>
          <w:rFonts w:hint="eastAsia" w:ascii="宋体" w:hAnsi="宋体" w:cs="宋体"/>
          <w:sz w:val="24"/>
          <w:lang w:eastAsia="zh-CN"/>
        </w:rPr>
        <w:t>：</w:t>
      </w:r>
      <w:permStart w:id="1" w:edGrp="everyone"/>
      <w:r>
        <w:rPr>
          <w:rFonts w:hint="eastAsia" w:ascii="宋体" w:hAnsi="宋体" w:cs="宋体"/>
          <w:color w:val="00B0F0"/>
          <w:sz w:val="24"/>
        </w:rPr>
        <w:t>【    】</w:t>
      </w:r>
    </w:p>
    <w:permEnd w:id="1"/>
    <w:p w14:paraId="243C472B">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rPr>
      </w:pPr>
      <w:r>
        <w:rPr>
          <w:rFonts w:hint="eastAsia" w:ascii="宋体" w:hAnsi="宋体" w:cs="宋体"/>
          <w:sz w:val="24"/>
        </w:rPr>
        <w:t>工程地点</w:t>
      </w:r>
      <w:r>
        <w:rPr>
          <w:rFonts w:hint="eastAsia" w:ascii="宋体" w:hAnsi="宋体" w:cs="宋体"/>
          <w:sz w:val="24"/>
          <w:lang w:eastAsia="zh-CN"/>
        </w:rPr>
        <w:t>：</w:t>
      </w:r>
      <w:permStart w:id="2" w:edGrp="everyone"/>
      <w:r>
        <w:rPr>
          <w:rFonts w:hint="eastAsia" w:ascii="宋体" w:hAnsi="宋体" w:cs="宋体"/>
          <w:color w:val="00B0F0"/>
          <w:sz w:val="24"/>
        </w:rPr>
        <w:t>【    】</w:t>
      </w:r>
    </w:p>
    <w:permEnd w:id="2"/>
    <w:p w14:paraId="545DB90D">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rPr>
      </w:pPr>
      <w:r>
        <w:rPr>
          <w:rFonts w:hint="eastAsia" w:ascii="宋体" w:hAnsi="宋体" w:cs="宋体"/>
          <w:sz w:val="24"/>
        </w:rPr>
        <w:t>资金来源：财政资金</w:t>
      </w:r>
    </w:p>
    <w:p w14:paraId="4779F011">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color w:val="00B0F0"/>
          <w:sz w:val="24"/>
        </w:rPr>
      </w:pPr>
      <w:r>
        <w:rPr>
          <w:rFonts w:hint="eastAsia" w:ascii="宋体" w:hAnsi="宋体" w:cs="宋体"/>
          <w:sz w:val="24"/>
        </w:rPr>
        <w:t>工程说明</w:t>
      </w:r>
      <w:r>
        <w:rPr>
          <w:rFonts w:hint="eastAsia" w:ascii="宋体" w:hAnsi="宋体" w:cs="宋体"/>
          <w:sz w:val="24"/>
          <w:lang w:eastAsia="zh-CN"/>
        </w:rPr>
        <w:t>：</w:t>
      </w:r>
      <w:permStart w:id="3" w:edGrp="everyone"/>
      <w:r>
        <w:rPr>
          <w:rFonts w:hint="eastAsia" w:ascii="宋体" w:hAnsi="宋体" w:cs="宋体"/>
          <w:color w:val="00B0F0"/>
          <w:sz w:val="24"/>
        </w:rPr>
        <w:t>【    】</w:t>
      </w:r>
    </w:p>
    <w:permEnd w:id="3"/>
    <w:p w14:paraId="21CAB142">
      <w:pPr>
        <w:keepNext w:val="0"/>
        <w:keepLines w:val="0"/>
        <w:pageBreakBefore w:val="0"/>
        <w:kinsoku/>
        <w:wordWrap/>
        <w:overflowPunct/>
        <w:topLinePunct w:val="0"/>
        <w:bidi w:val="0"/>
        <w:spacing w:line="360" w:lineRule="auto"/>
        <w:ind w:firstLine="482" w:firstLineChars="200"/>
        <w:jc w:val="both"/>
        <w:textAlignment w:val="auto"/>
        <w:rPr>
          <w:rFonts w:ascii="宋体" w:hAnsi="宋体" w:cs="宋体"/>
          <w:b/>
          <w:sz w:val="24"/>
        </w:rPr>
      </w:pPr>
      <w:r>
        <w:rPr>
          <w:rFonts w:hint="eastAsia" w:ascii="宋体" w:hAnsi="宋体" w:cs="宋体"/>
          <w:b/>
          <w:sz w:val="24"/>
        </w:rPr>
        <w:t>二、工程承包范围</w:t>
      </w:r>
    </w:p>
    <w:p w14:paraId="166252E0">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rPr>
      </w:pPr>
      <w:r>
        <w:rPr>
          <w:rFonts w:hint="eastAsia" w:ascii="宋体" w:hAnsi="宋体" w:cs="宋体"/>
          <w:bCs/>
          <w:sz w:val="24"/>
        </w:rPr>
        <w:t>严格按照采购文件、答疑纪要及甲方提供的工程量清单、施工图纸等范围内的全部工程内容。</w:t>
      </w:r>
      <w:r>
        <w:rPr>
          <w:rFonts w:hint="eastAsia" w:ascii="宋体" w:hAnsi="宋体" w:cs="宋体"/>
          <w:sz w:val="24"/>
        </w:rPr>
        <w:t>主要内容如下</w:t>
      </w:r>
      <w:r>
        <w:rPr>
          <w:rFonts w:hint="eastAsia" w:ascii="宋体" w:hAnsi="宋体" w:cs="宋体"/>
          <w:sz w:val="24"/>
          <w:lang w:eastAsia="zh-CN"/>
        </w:rPr>
        <w:t>：</w:t>
      </w:r>
      <w:permStart w:id="4" w:edGrp="everyone"/>
      <w:r>
        <w:rPr>
          <w:rFonts w:hint="eastAsia" w:ascii="宋体" w:hAnsi="宋体" w:eastAsia="宋体" w:cs="宋体"/>
          <w:color w:val="00B0F0"/>
          <w:sz w:val="24"/>
        </w:rPr>
        <w:t xml:space="preserve">【 </w:t>
      </w:r>
      <w:r>
        <w:rPr>
          <w:rFonts w:hint="eastAsia" w:ascii="宋体" w:hAnsi="宋体" w:eastAsia="宋体" w:cs="宋体"/>
          <w:color w:val="00B0F0"/>
          <w:sz w:val="24"/>
          <w:lang w:val="en-US" w:eastAsia="zh-CN"/>
        </w:rPr>
        <w:t xml:space="preserve">  </w:t>
      </w:r>
      <w:r>
        <w:rPr>
          <w:rFonts w:hint="eastAsia" w:ascii="宋体" w:hAnsi="宋体" w:eastAsia="宋体" w:cs="宋体"/>
          <w:color w:val="00B0F0"/>
          <w:sz w:val="24"/>
        </w:rPr>
        <w:t xml:space="preserve">  】</w:t>
      </w:r>
    </w:p>
    <w:permEnd w:id="4"/>
    <w:p w14:paraId="58036F57">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cs="宋体"/>
          <w:b/>
          <w:sz w:val="24"/>
        </w:rPr>
      </w:pPr>
      <w:r>
        <w:rPr>
          <w:rFonts w:hint="eastAsia" w:ascii="宋体" w:hAnsi="宋体" w:cs="宋体"/>
          <w:b/>
          <w:sz w:val="24"/>
        </w:rPr>
        <w:t xml:space="preserve">三、合同工期 </w:t>
      </w:r>
    </w:p>
    <w:p w14:paraId="40DF384D">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bCs/>
          <w:sz w:val="24"/>
        </w:rPr>
      </w:pPr>
      <w:r>
        <w:rPr>
          <w:rFonts w:hint="eastAsia" w:ascii="宋体" w:hAnsi="宋体" w:cs="宋体"/>
          <w:bCs/>
          <w:sz w:val="24"/>
        </w:rPr>
        <w:t>计划开工日期</w:t>
      </w:r>
      <w:r>
        <w:rPr>
          <w:rFonts w:hint="eastAsia" w:ascii="宋体" w:hAnsi="宋体" w:cs="宋体"/>
          <w:bCs/>
          <w:sz w:val="24"/>
          <w:lang w:eastAsia="zh-CN"/>
        </w:rPr>
        <w:t>：</w:t>
      </w:r>
      <w:permStart w:id="5" w:edGrp="everyone"/>
      <w:r>
        <w:rPr>
          <w:rFonts w:hint="eastAsia" w:ascii="宋体" w:hAnsi="宋体" w:cs="宋体"/>
          <w:bCs/>
          <w:color w:val="auto"/>
          <w:sz w:val="24"/>
          <w:u w:val="single"/>
          <w:lang w:val="en-US" w:eastAsia="zh-CN"/>
        </w:rPr>
        <w:t xml:space="preserve">    </w:t>
      </w:r>
      <w:r>
        <w:rPr>
          <w:rFonts w:hint="eastAsia" w:ascii="宋体" w:hAnsi="宋体" w:cs="宋体"/>
          <w:bCs/>
          <w:color w:val="auto"/>
          <w:sz w:val="24"/>
          <w:u w:val="none"/>
          <w:lang w:val="en-US" w:eastAsia="zh-CN"/>
        </w:rPr>
        <w:t>年</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none"/>
          <w:lang w:val="en-US" w:eastAsia="zh-CN"/>
        </w:rPr>
        <w:t>月</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none"/>
          <w:lang w:val="en-US" w:eastAsia="zh-CN"/>
        </w:rPr>
        <w:t>日</w:t>
      </w:r>
      <w:r>
        <w:rPr>
          <w:rFonts w:hint="eastAsia" w:ascii="宋体" w:hAnsi="宋体" w:cs="宋体"/>
          <w:bCs/>
          <w:sz w:val="24"/>
        </w:rPr>
        <w:t>，计划竣工日期</w:t>
      </w:r>
      <w:r>
        <w:rPr>
          <w:rFonts w:hint="eastAsia" w:ascii="宋体" w:hAnsi="宋体" w:cs="宋体"/>
          <w:bCs/>
          <w:color w:val="auto"/>
          <w:sz w:val="24"/>
          <w:lang w:eastAsia="zh-CN"/>
        </w:rPr>
        <w:t>：</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none"/>
          <w:lang w:val="en-US" w:eastAsia="zh-CN"/>
        </w:rPr>
        <w:t>年</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none"/>
          <w:lang w:val="en-US" w:eastAsia="zh-CN"/>
        </w:rPr>
        <w:t>月</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none"/>
          <w:lang w:val="en-US" w:eastAsia="zh-CN"/>
        </w:rPr>
        <w:t>日</w:t>
      </w:r>
      <w:permEnd w:id="5"/>
      <w:r>
        <w:rPr>
          <w:rFonts w:hint="eastAsia" w:ascii="宋体" w:hAnsi="宋体" w:cs="宋体"/>
          <w:bCs/>
          <w:color w:val="auto"/>
          <w:sz w:val="24"/>
          <w:lang w:eastAsia="zh-CN"/>
        </w:rPr>
        <w:t>。</w:t>
      </w:r>
    </w:p>
    <w:p w14:paraId="59625F7B">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bCs/>
          <w:sz w:val="24"/>
        </w:rPr>
      </w:pPr>
      <w:r>
        <w:rPr>
          <w:rFonts w:hint="eastAsia" w:ascii="宋体" w:hAnsi="宋体" w:cs="宋体"/>
          <w:bCs/>
          <w:sz w:val="24"/>
        </w:rPr>
        <w:t>工期总日历天数</w:t>
      </w:r>
      <w:r>
        <w:rPr>
          <w:rFonts w:hint="eastAsia" w:ascii="宋体" w:hAnsi="宋体" w:cs="宋体"/>
          <w:bCs/>
          <w:sz w:val="24"/>
          <w:lang w:eastAsia="zh-CN"/>
        </w:rPr>
        <w:t>：</w:t>
      </w:r>
      <w:permStart w:id="6" w:edGrp="everyone"/>
      <w:r>
        <w:rPr>
          <w:rFonts w:hint="eastAsia" w:ascii="宋体" w:hAnsi="宋体" w:cs="宋体"/>
          <w:bCs/>
          <w:color w:val="auto"/>
          <w:sz w:val="24"/>
          <w:u w:val="single"/>
          <w:lang w:val="en-US" w:eastAsia="zh-CN"/>
        </w:rPr>
        <w:t xml:space="preserve">    </w:t>
      </w:r>
      <w:r>
        <w:rPr>
          <w:rFonts w:hint="eastAsia" w:ascii="宋体" w:hAnsi="宋体" w:cs="宋体"/>
          <w:bCs/>
          <w:color w:val="auto"/>
          <w:sz w:val="24"/>
          <w:u w:val="none"/>
          <w:lang w:val="en-US" w:eastAsia="zh-CN"/>
        </w:rPr>
        <w:t>天</w:t>
      </w:r>
      <w:permEnd w:id="6"/>
      <w:r>
        <w:rPr>
          <w:rFonts w:hint="eastAsia" w:ascii="宋体" w:hAnsi="宋体" w:cs="宋体"/>
          <w:bCs/>
          <w:color w:val="auto"/>
          <w:sz w:val="24"/>
        </w:rPr>
        <w:t>。</w:t>
      </w:r>
      <w:r>
        <w:rPr>
          <w:rFonts w:hint="eastAsia" w:ascii="宋体" w:hAnsi="宋体" w:cs="宋体"/>
          <w:bCs/>
          <w:sz w:val="24"/>
        </w:rPr>
        <w:t>工期总日历天数与根据前述计划开竣工日期计算的工期天数不一致的，以工期总日历天数为准。</w:t>
      </w:r>
    </w:p>
    <w:p w14:paraId="0FD3CF67">
      <w:pPr>
        <w:keepNext w:val="0"/>
        <w:keepLines w:val="0"/>
        <w:pageBreakBefore w:val="0"/>
        <w:kinsoku/>
        <w:wordWrap/>
        <w:overflowPunct/>
        <w:topLinePunct w:val="0"/>
        <w:bidi w:val="0"/>
        <w:spacing w:line="360" w:lineRule="auto"/>
        <w:ind w:firstLine="482" w:firstLineChars="200"/>
        <w:jc w:val="both"/>
        <w:textAlignment w:val="auto"/>
        <w:rPr>
          <w:rFonts w:ascii="宋体" w:hAnsi="宋体" w:cs="宋体"/>
          <w:b/>
          <w:sz w:val="24"/>
        </w:rPr>
      </w:pPr>
      <w:r>
        <w:rPr>
          <w:rFonts w:hint="eastAsia" w:ascii="宋体" w:hAnsi="宋体" w:cs="宋体"/>
          <w:b/>
          <w:sz w:val="24"/>
        </w:rPr>
        <w:t>四、质量标准</w:t>
      </w:r>
    </w:p>
    <w:p w14:paraId="09E39857">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u w:val="single"/>
        </w:rPr>
      </w:pPr>
      <w:r>
        <w:rPr>
          <w:rFonts w:hint="eastAsia" w:ascii="宋体" w:hAnsi="宋体" w:cs="宋体"/>
          <w:sz w:val="24"/>
        </w:rPr>
        <w:t>工程质量标准：</w:t>
      </w:r>
      <w:r>
        <w:rPr>
          <w:rFonts w:hint="eastAsia" w:ascii="宋体" w:hAnsi="宋体" w:cs="宋体"/>
          <w:color w:val="000000"/>
          <w:sz w:val="24"/>
        </w:rPr>
        <w:t>本工程质量应达到国家质量评定合格标准</w:t>
      </w:r>
      <w:r>
        <w:rPr>
          <w:rFonts w:hint="eastAsia" w:ascii="宋体" w:hAnsi="宋体" w:cs="宋体"/>
          <w:sz w:val="24"/>
        </w:rPr>
        <w:t>并符合甲方的使用需要</w:t>
      </w:r>
      <w:r>
        <w:rPr>
          <w:rFonts w:hint="eastAsia" w:ascii="宋体" w:hAnsi="宋体" w:cs="宋体"/>
          <w:color w:val="000000"/>
          <w:sz w:val="24"/>
        </w:rPr>
        <w:t>。</w:t>
      </w:r>
    </w:p>
    <w:p w14:paraId="0BF3DEEA">
      <w:pPr>
        <w:keepNext w:val="0"/>
        <w:keepLines w:val="0"/>
        <w:pageBreakBefore w:val="0"/>
        <w:kinsoku/>
        <w:wordWrap/>
        <w:overflowPunct/>
        <w:topLinePunct w:val="0"/>
        <w:bidi w:val="0"/>
        <w:spacing w:line="360" w:lineRule="auto"/>
        <w:ind w:firstLine="482" w:firstLineChars="200"/>
        <w:jc w:val="both"/>
        <w:textAlignment w:val="auto"/>
        <w:rPr>
          <w:rFonts w:ascii="宋体" w:hAnsi="宋体" w:cs="宋体"/>
          <w:b/>
          <w:sz w:val="24"/>
        </w:rPr>
      </w:pPr>
      <w:r>
        <w:rPr>
          <w:rFonts w:hint="eastAsia" w:ascii="宋体" w:hAnsi="宋体" w:cs="宋体"/>
          <w:b/>
          <w:sz w:val="24"/>
        </w:rPr>
        <w:t>五、合同价款</w:t>
      </w:r>
    </w:p>
    <w:p w14:paraId="340068F5">
      <w:pPr>
        <w:keepNext w:val="0"/>
        <w:keepLines w:val="0"/>
        <w:pageBreakBefore w:val="0"/>
        <w:kinsoku/>
        <w:wordWrap/>
        <w:overflowPunct/>
        <w:topLinePunct w:val="0"/>
        <w:bidi w:val="0"/>
        <w:spacing w:line="360" w:lineRule="auto"/>
        <w:ind w:firstLine="480" w:firstLineChars="200"/>
        <w:jc w:val="both"/>
        <w:textAlignment w:val="auto"/>
        <w:rPr>
          <w:rFonts w:ascii="宋体" w:hAnsi="宋体"/>
          <w:sz w:val="24"/>
        </w:rPr>
      </w:pPr>
      <w:r>
        <w:rPr>
          <w:rFonts w:ascii="宋体" w:hAnsi="宋体"/>
          <w:sz w:val="24"/>
        </w:rPr>
        <w:t>1.</w:t>
      </w:r>
      <w:r>
        <w:rPr>
          <w:rFonts w:hint="eastAsia" w:ascii="宋体" w:hAnsi="宋体"/>
          <w:sz w:val="24"/>
          <w:lang w:val="en-US" w:eastAsia="zh-CN"/>
        </w:rPr>
        <w:t xml:space="preserve"> </w:t>
      </w:r>
      <w:permStart w:id="7" w:edGrp="everyone"/>
      <w:r>
        <w:rPr>
          <w:rFonts w:ascii="宋体" w:hAnsi="宋体"/>
          <w:sz w:val="24"/>
        </w:rPr>
        <w:t>合同</w:t>
      </w:r>
      <w:r>
        <w:rPr>
          <w:rFonts w:hint="eastAsia" w:ascii="宋体" w:hAnsi="宋体"/>
          <w:sz w:val="24"/>
          <w:lang w:val="en-US" w:eastAsia="zh-CN"/>
        </w:rPr>
        <w:t>含税</w:t>
      </w:r>
      <w:r>
        <w:rPr>
          <w:rFonts w:hint="eastAsia" w:ascii="宋体" w:hAnsi="宋体"/>
          <w:sz w:val="24"/>
        </w:rPr>
        <w:t>总</w:t>
      </w:r>
      <w:r>
        <w:rPr>
          <w:rFonts w:ascii="宋体" w:hAnsi="宋体"/>
          <w:sz w:val="24"/>
        </w:rPr>
        <w:t>价为：</w:t>
      </w:r>
    </w:p>
    <w:p w14:paraId="00EFB03E">
      <w:pPr>
        <w:keepNext w:val="0"/>
        <w:keepLines w:val="0"/>
        <w:pageBreakBefore w:val="0"/>
        <w:kinsoku/>
        <w:wordWrap/>
        <w:overflowPunct/>
        <w:topLinePunct w:val="0"/>
        <w:bidi w:val="0"/>
        <w:spacing w:line="360" w:lineRule="auto"/>
        <w:ind w:firstLine="1080" w:firstLineChars="450"/>
        <w:jc w:val="both"/>
        <w:textAlignment w:val="auto"/>
        <w:rPr>
          <w:rFonts w:ascii="Verdana" w:hAnsi="Verdana" w:cs="宋体"/>
          <w:color w:val="000000"/>
          <w:kern w:val="0"/>
          <w:sz w:val="18"/>
          <w:szCs w:val="18"/>
        </w:rPr>
      </w:pPr>
      <w:r>
        <w:rPr>
          <w:rFonts w:hint="eastAsia" w:ascii="宋体" w:hAnsi="宋体"/>
          <w:sz w:val="24"/>
        </w:rPr>
        <w:t>暂定</w:t>
      </w:r>
      <w:r>
        <w:rPr>
          <w:rFonts w:ascii="宋体" w:hAnsi="宋体"/>
          <w:sz w:val="24"/>
        </w:rPr>
        <w:t>（大写</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rPr>
        <w:t>(¥</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ascii="宋体" w:hAnsi="宋体"/>
          <w:sz w:val="24"/>
        </w:rPr>
        <w:t>元)</w:t>
      </w:r>
      <w:r>
        <w:rPr>
          <w:rFonts w:hint="eastAsia" w:ascii="宋体" w:hAnsi="宋体"/>
          <w:sz w:val="24"/>
        </w:rPr>
        <w:t>。</w:t>
      </w:r>
    </w:p>
    <w:p w14:paraId="06034DE3">
      <w:pPr>
        <w:keepNext w:val="0"/>
        <w:keepLines w:val="0"/>
        <w:pageBreakBefore w:val="0"/>
        <w:kinsoku/>
        <w:wordWrap/>
        <w:overflowPunct/>
        <w:topLinePunct w:val="0"/>
        <w:bidi w:val="0"/>
        <w:spacing w:line="360" w:lineRule="auto"/>
        <w:ind w:firstLine="480" w:firstLineChars="200"/>
        <w:jc w:val="both"/>
        <w:textAlignment w:val="auto"/>
        <w:rPr>
          <w:rFonts w:ascii="宋体" w:hAnsi="宋体"/>
          <w:sz w:val="24"/>
        </w:rPr>
      </w:pPr>
      <w:r>
        <w:rPr>
          <w:rFonts w:ascii="宋体" w:hAnsi="宋体"/>
          <w:sz w:val="24"/>
        </w:rPr>
        <w:t>其中：</w:t>
      </w:r>
    </w:p>
    <w:p w14:paraId="7344C68B">
      <w:pPr>
        <w:keepNext w:val="0"/>
        <w:keepLines w:val="0"/>
        <w:pageBreakBefore w:val="0"/>
        <w:kinsoku/>
        <w:wordWrap/>
        <w:overflowPunct/>
        <w:topLinePunct w:val="0"/>
        <w:bidi w:val="0"/>
        <w:spacing w:line="360" w:lineRule="auto"/>
        <w:ind w:firstLine="480" w:firstLineChars="200"/>
        <w:jc w:val="both"/>
        <w:textAlignment w:val="auto"/>
        <w:rPr>
          <w:rFonts w:ascii="宋体" w:hAnsi="宋体"/>
          <w:sz w:val="24"/>
        </w:rPr>
      </w:pPr>
      <w:r>
        <w:rPr>
          <w:rFonts w:ascii="宋体" w:hAnsi="宋体"/>
          <w:sz w:val="24"/>
        </w:rPr>
        <w:t>（1）</w:t>
      </w:r>
      <w:r>
        <w:rPr>
          <w:rFonts w:hint="eastAsia" w:ascii="宋体" w:hAnsi="宋体"/>
          <w:sz w:val="24"/>
        </w:rPr>
        <w:t>措施项目</w:t>
      </w:r>
      <w:r>
        <w:rPr>
          <w:rFonts w:ascii="宋体" w:hAnsi="宋体"/>
          <w:sz w:val="24"/>
        </w:rPr>
        <w:t>费：</w:t>
      </w:r>
    </w:p>
    <w:p w14:paraId="17EDC97D">
      <w:pPr>
        <w:keepNext w:val="0"/>
        <w:keepLines w:val="0"/>
        <w:pageBreakBefore w:val="0"/>
        <w:kinsoku/>
        <w:wordWrap/>
        <w:overflowPunct/>
        <w:topLinePunct w:val="0"/>
        <w:bidi w:val="0"/>
        <w:spacing w:line="360" w:lineRule="auto"/>
        <w:ind w:firstLine="960" w:firstLineChars="400"/>
        <w:jc w:val="both"/>
        <w:textAlignment w:val="auto"/>
        <w:rPr>
          <w:rFonts w:ascii="宋体" w:hAnsi="宋体"/>
          <w:sz w:val="24"/>
        </w:rPr>
      </w:pPr>
      <w:r>
        <w:rPr>
          <w:rFonts w:ascii="宋体" w:hAnsi="宋体"/>
          <w:sz w:val="24"/>
        </w:rPr>
        <w:t>（大写）</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 xml:space="preserve"> </w:t>
      </w:r>
      <w:r>
        <w:rPr>
          <w:rFonts w:ascii="宋体" w:hAnsi="宋体"/>
          <w:sz w:val="24"/>
        </w:rPr>
        <w:t>(¥</w:t>
      </w:r>
      <w:r>
        <w:rPr>
          <w:rFonts w:hint="eastAsia" w:ascii="宋体" w:hAnsi="宋体"/>
          <w:sz w:val="24"/>
          <w:u w:val="single"/>
        </w:rPr>
        <w:t xml:space="preserve"> </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ascii="宋体" w:hAnsi="宋体"/>
          <w:color w:val="auto"/>
          <w:sz w:val="24"/>
          <w:u w:val="single"/>
        </w:rPr>
        <w:t xml:space="preserve"> </w:t>
      </w:r>
      <w:r>
        <w:rPr>
          <w:rFonts w:ascii="宋体" w:hAnsi="宋体"/>
          <w:sz w:val="24"/>
        </w:rPr>
        <w:t>元)；</w:t>
      </w:r>
    </w:p>
    <w:p w14:paraId="612E5058">
      <w:pPr>
        <w:keepNext w:val="0"/>
        <w:keepLines w:val="0"/>
        <w:pageBreakBefore w:val="0"/>
        <w:kinsoku/>
        <w:wordWrap/>
        <w:overflowPunct/>
        <w:topLinePunct w:val="0"/>
        <w:bidi w:val="0"/>
        <w:spacing w:line="360" w:lineRule="auto"/>
        <w:ind w:firstLine="480" w:firstLineChars="200"/>
        <w:jc w:val="both"/>
        <w:textAlignment w:val="auto"/>
        <w:rPr>
          <w:rFonts w:ascii="宋体" w:hAnsi="宋体"/>
          <w:sz w:val="24"/>
        </w:rPr>
      </w:pPr>
      <w:r>
        <w:rPr>
          <w:rFonts w:ascii="宋体" w:hAnsi="宋体"/>
          <w:sz w:val="24"/>
        </w:rPr>
        <w:t>（</w:t>
      </w:r>
      <w:r>
        <w:rPr>
          <w:rFonts w:hint="eastAsia" w:ascii="宋体" w:hAnsi="宋体"/>
          <w:sz w:val="24"/>
        </w:rPr>
        <w:t>2</w:t>
      </w:r>
      <w:r>
        <w:rPr>
          <w:rFonts w:ascii="宋体" w:hAnsi="宋体"/>
          <w:sz w:val="24"/>
        </w:rPr>
        <w:t>）安全文明施工费：</w:t>
      </w:r>
    </w:p>
    <w:p w14:paraId="429A9CDA">
      <w:pPr>
        <w:keepNext w:val="0"/>
        <w:keepLines w:val="0"/>
        <w:pageBreakBefore w:val="0"/>
        <w:kinsoku/>
        <w:wordWrap/>
        <w:overflowPunct/>
        <w:topLinePunct w:val="0"/>
        <w:bidi w:val="0"/>
        <w:spacing w:line="360" w:lineRule="auto"/>
        <w:ind w:firstLine="1080" w:firstLineChars="450"/>
        <w:jc w:val="both"/>
        <w:textAlignment w:val="auto"/>
        <w:rPr>
          <w:rFonts w:ascii="宋体" w:hAnsi="宋体"/>
          <w:sz w:val="24"/>
        </w:rPr>
      </w:pPr>
      <w:r>
        <w:rPr>
          <w:rFonts w:ascii="宋体" w:hAnsi="宋体"/>
          <w:sz w:val="24"/>
        </w:rPr>
        <w:t>（大写）</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 xml:space="preserve"> </w:t>
      </w:r>
      <w:r>
        <w:rPr>
          <w:rFonts w:ascii="宋体" w:hAnsi="宋体"/>
          <w:sz w:val="24"/>
        </w:rPr>
        <w:t>(¥</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r>
        <w:rPr>
          <w:rFonts w:ascii="宋体" w:hAnsi="宋体"/>
          <w:sz w:val="24"/>
        </w:rPr>
        <w:t>元)；</w:t>
      </w:r>
    </w:p>
    <w:p w14:paraId="0708B564">
      <w:pPr>
        <w:keepNext w:val="0"/>
        <w:keepLines w:val="0"/>
        <w:pageBreakBefore w:val="0"/>
        <w:kinsoku/>
        <w:wordWrap/>
        <w:overflowPunct/>
        <w:topLinePunct w:val="0"/>
        <w:bidi w:val="0"/>
        <w:spacing w:line="360" w:lineRule="auto"/>
        <w:ind w:firstLine="480" w:firstLineChars="200"/>
        <w:jc w:val="both"/>
        <w:textAlignment w:val="auto"/>
        <w:rPr>
          <w:rFonts w:ascii="宋体" w:hAnsi="宋体"/>
          <w:sz w:val="24"/>
        </w:rPr>
      </w:pPr>
      <w:r>
        <w:rPr>
          <w:rFonts w:ascii="宋体" w:hAnsi="宋体"/>
          <w:sz w:val="24"/>
        </w:rPr>
        <w:t>（</w:t>
      </w:r>
      <w:r>
        <w:rPr>
          <w:rFonts w:hint="eastAsia" w:ascii="宋体" w:hAnsi="宋体"/>
          <w:sz w:val="24"/>
        </w:rPr>
        <w:t>3</w:t>
      </w:r>
      <w:r>
        <w:rPr>
          <w:rFonts w:ascii="宋体" w:hAnsi="宋体"/>
          <w:sz w:val="24"/>
        </w:rPr>
        <w:t>）材料和工程设备暂估价金额：</w:t>
      </w:r>
    </w:p>
    <w:p w14:paraId="771391E1">
      <w:pPr>
        <w:keepNext w:val="0"/>
        <w:keepLines w:val="0"/>
        <w:pageBreakBefore w:val="0"/>
        <w:kinsoku/>
        <w:wordWrap/>
        <w:overflowPunct/>
        <w:topLinePunct w:val="0"/>
        <w:bidi w:val="0"/>
        <w:spacing w:line="360" w:lineRule="auto"/>
        <w:ind w:firstLine="1080" w:firstLineChars="450"/>
        <w:jc w:val="both"/>
        <w:textAlignment w:val="auto"/>
        <w:rPr>
          <w:rFonts w:ascii="宋体" w:hAnsi="宋体"/>
          <w:sz w:val="24"/>
        </w:rPr>
      </w:pPr>
      <w:r>
        <w:rPr>
          <w:rFonts w:ascii="宋体" w:hAnsi="宋体"/>
          <w:sz w:val="24"/>
        </w:rPr>
        <w:t>（大写）</w:t>
      </w:r>
      <w:r>
        <w:rPr>
          <w:rFonts w:hint="eastAsia" w:ascii="宋体" w:hAnsi="宋体"/>
          <w:sz w:val="24"/>
          <w:u w:val="single"/>
        </w:rPr>
        <w:t xml:space="preserve">    </w:t>
      </w:r>
      <w:r>
        <w:rPr>
          <w:rFonts w:hint="eastAsia" w:ascii="宋体" w:hAnsi="宋体"/>
          <w:sz w:val="24"/>
          <w:u w:val="single"/>
          <w:lang w:val="en-US" w:eastAsia="zh-CN"/>
        </w:rPr>
        <w:t xml:space="preserve">                    </w:t>
      </w:r>
      <w:r>
        <w:rPr>
          <w:rFonts w:ascii="宋体" w:hAnsi="宋体"/>
          <w:sz w:val="24"/>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r>
        <w:rPr>
          <w:rFonts w:ascii="宋体" w:hAnsi="宋体"/>
          <w:sz w:val="24"/>
        </w:rPr>
        <w:t>元)；</w:t>
      </w:r>
    </w:p>
    <w:p w14:paraId="35D5FAC5">
      <w:pPr>
        <w:keepNext w:val="0"/>
        <w:keepLines w:val="0"/>
        <w:pageBreakBefore w:val="0"/>
        <w:kinsoku/>
        <w:wordWrap/>
        <w:overflowPunct/>
        <w:topLinePunct w:val="0"/>
        <w:bidi w:val="0"/>
        <w:spacing w:line="360" w:lineRule="auto"/>
        <w:ind w:firstLine="480" w:firstLineChars="200"/>
        <w:jc w:val="both"/>
        <w:textAlignment w:val="auto"/>
        <w:rPr>
          <w:rFonts w:ascii="宋体" w:hAnsi="宋体"/>
          <w:sz w:val="24"/>
        </w:rPr>
      </w:pPr>
      <w:r>
        <w:rPr>
          <w:rFonts w:ascii="宋体" w:hAnsi="宋体"/>
          <w:sz w:val="24"/>
        </w:rPr>
        <w:t>（</w:t>
      </w:r>
      <w:r>
        <w:rPr>
          <w:rFonts w:hint="eastAsia" w:ascii="宋体" w:hAnsi="宋体"/>
          <w:sz w:val="24"/>
        </w:rPr>
        <w:t>4</w:t>
      </w:r>
      <w:r>
        <w:rPr>
          <w:rFonts w:ascii="宋体" w:hAnsi="宋体"/>
          <w:sz w:val="24"/>
        </w:rPr>
        <w:t>）专业工程暂估价金额：</w:t>
      </w:r>
    </w:p>
    <w:p w14:paraId="17C822E7">
      <w:pPr>
        <w:keepNext w:val="0"/>
        <w:keepLines w:val="0"/>
        <w:pageBreakBefore w:val="0"/>
        <w:kinsoku/>
        <w:wordWrap/>
        <w:overflowPunct/>
        <w:topLinePunct w:val="0"/>
        <w:bidi w:val="0"/>
        <w:spacing w:line="360" w:lineRule="auto"/>
        <w:ind w:firstLine="1080" w:firstLineChars="450"/>
        <w:jc w:val="both"/>
        <w:textAlignment w:val="auto"/>
        <w:rPr>
          <w:rFonts w:ascii="宋体" w:hAnsi="宋体"/>
          <w:sz w:val="24"/>
        </w:rPr>
      </w:pPr>
      <w:r>
        <w:rPr>
          <w:rFonts w:ascii="宋体" w:hAnsi="宋体"/>
          <w:sz w:val="24"/>
        </w:rPr>
        <w:t>（大写）</w:t>
      </w:r>
      <w:r>
        <w:rPr>
          <w:rFonts w:hint="eastAsia" w:ascii="宋体" w:hAnsi="宋体"/>
          <w:sz w:val="24"/>
          <w:u w:val="single"/>
        </w:rPr>
        <w:t xml:space="preserve"> </w:t>
      </w:r>
      <w:r>
        <w:rPr>
          <w:rFonts w:hint="eastAsia" w:ascii="宋体" w:hAnsi="宋体"/>
          <w:sz w:val="24"/>
          <w:u w:val="single"/>
          <w:lang w:val="en-US" w:eastAsia="zh-CN"/>
        </w:rPr>
        <w:t xml:space="preserve">                       </w:t>
      </w:r>
      <w:r>
        <w:rPr>
          <w:rFonts w:ascii="宋体" w:hAnsi="宋体"/>
          <w:sz w:val="24"/>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r>
        <w:rPr>
          <w:rFonts w:ascii="宋体" w:hAnsi="宋体"/>
          <w:sz w:val="24"/>
        </w:rPr>
        <w:t>元)；</w:t>
      </w:r>
    </w:p>
    <w:p w14:paraId="4CE581E7">
      <w:pPr>
        <w:keepNext w:val="0"/>
        <w:keepLines w:val="0"/>
        <w:pageBreakBefore w:val="0"/>
        <w:kinsoku/>
        <w:wordWrap/>
        <w:overflowPunct/>
        <w:topLinePunct w:val="0"/>
        <w:bidi w:val="0"/>
        <w:spacing w:line="360" w:lineRule="auto"/>
        <w:ind w:firstLine="480" w:firstLineChars="200"/>
        <w:jc w:val="both"/>
        <w:textAlignment w:val="auto"/>
        <w:rPr>
          <w:rFonts w:ascii="宋体" w:hAnsi="宋体"/>
          <w:color w:val="auto"/>
          <w:sz w:val="24"/>
          <w:highlight w:val="none"/>
        </w:rPr>
      </w:pPr>
      <w:r>
        <w:rPr>
          <w:rFonts w:ascii="宋体" w:hAnsi="宋体"/>
          <w:color w:val="auto"/>
          <w:sz w:val="24"/>
          <w:highlight w:val="none"/>
        </w:rPr>
        <w:t>（</w:t>
      </w:r>
      <w:r>
        <w:rPr>
          <w:rFonts w:hint="eastAsia" w:ascii="宋体" w:hAnsi="宋体"/>
          <w:color w:val="auto"/>
          <w:sz w:val="24"/>
          <w:highlight w:val="none"/>
        </w:rPr>
        <w:t>5</w:t>
      </w:r>
      <w:r>
        <w:rPr>
          <w:rFonts w:ascii="宋体" w:hAnsi="宋体"/>
          <w:color w:val="auto"/>
          <w:sz w:val="24"/>
          <w:highlight w:val="none"/>
        </w:rPr>
        <w:t>）暂列金额：</w:t>
      </w:r>
    </w:p>
    <w:p w14:paraId="3705C8FB">
      <w:pPr>
        <w:keepNext w:val="0"/>
        <w:keepLines w:val="0"/>
        <w:pageBreakBefore w:val="0"/>
        <w:kinsoku/>
        <w:wordWrap/>
        <w:overflowPunct/>
        <w:topLinePunct w:val="0"/>
        <w:bidi w:val="0"/>
        <w:spacing w:line="360" w:lineRule="auto"/>
        <w:ind w:firstLine="1080" w:firstLineChars="450"/>
        <w:jc w:val="both"/>
        <w:textAlignment w:val="auto"/>
        <w:rPr>
          <w:rFonts w:ascii="宋体" w:hAnsi="宋体"/>
          <w:sz w:val="24"/>
        </w:rPr>
      </w:pPr>
      <w:r>
        <w:rPr>
          <w:rFonts w:ascii="宋体" w:hAnsi="宋体"/>
          <w:sz w:val="24"/>
        </w:rPr>
        <w:t>（大写）</w:t>
      </w:r>
      <w:r>
        <w:rPr>
          <w:rFonts w:hint="eastAsia" w:ascii="宋体" w:hAnsi="宋体"/>
          <w:sz w:val="24"/>
          <w:u w:val="single"/>
        </w:rPr>
        <w:t xml:space="preserve">   </w:t>
      </w:r>
      <w:r>
        <w:rPr>
          <w:rFonts w:hint="eastAsia" w:ascii="宋体" w:hAnsi="宋体"/>
          <w:sz w:val="24"/>
          <w:u w:val="single"/>
          <w:lang w:val="en-US" w:eastAsia="zh-CN"/>
        </w:rPr>
        <w:t xml:space="preserve">                     </w:t>
      </w:r>
      <w:r>
        <w:rPr>
          <w:rFonts w:ascii="宋体" w:hAnsi="宋体"/>
          <w:sz w:val="24"/>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rPr>
        <w:t>元</w:t>
      </w:r>
      <w:r>
        <w:rPr>
          <w:rFonts w:ascii="宋体" w:hAnsi="宋体"/>
          <w:sz w:val="24"/>
        </w:rPr>
        <w:t>)。</w:t>
      </w:r>
    </w:p>
    <w:permEnd w:id="7"/>
    <w:p w14:paraId="1A14E219">
      <w:pPr>
        <w:keepNext w:val="0"/>
        <w:keepLines w:val="0"/>
        <w:pageBreakBefore w:val="0"/>
        <w:numPr>
          <w:ilvl w:val="0"/>
          <w:numId w:val="0"/>
        </w:numPr>
        <w:kinsoku/>
        <w:wordWrap/>
        <w:overflowPunct/>
        <w:topLinePunct w:val="0"/>
        <w:bidi w:val="0"/>
        <w:spacing w:line="360" w:lineRule="auto"/>
        <w:ind w:firstLine="480" w:firstLineChars="200"/>
        <w:jc w:val="both"/>
        <w:textAlignment w:val="auto"/>
        <w:rPr>
          <w:rFonts w:hint="eastAsia"/>
          <w:lang w:val="en-US" w:eastAsia="zh-CN"/>
        </w:rPr>
      </w:pPr>
      <w:r>
        <w:rPr>
          <w:rFonts w:hint="eastAsia" w:ascii="宋体" w:hAnsi="宋体" w:eastAsia="宋体" w:cs="宋体"/>
          <w:sz w:val="24"/>
          <w:lang w:val="en-US" w:eastAsia="zh-CN"/>
        </w:rPr>
        <w:t>本合同价款方式采用第</w:t>
      </w:r>
      <w:permStart w:id="8" w:edGrp="everyone"/>
      <w:r>
        <w:rPr>
          <w:rFonts w:hint="eastAsia" w:ascii="宋体" w:hAnsi="宋体" w:eastAsia="宋体" w:cs="宋体"/>
          <w:sz w:val="24"/>
          <w:u w:val="single"/>
          <w:lang w:val="en-US" w:eastAsia="zh-CN"/>
        </w:rPr>
        <w:t xml:space="preserve">    </w:t>
      </w:r>
      <w:r>
        <w:rPr>
          <w:rFonts w:hint="eastAsia" w:ascii="宋体" w:hAnsi="宋体" w:eastAsia="宋体" w:cs="宋体"/>
          <w:sz w:val="24"/>
          <w:lang w:val="en-US" w:eastAsia="zh-CN"/>
        </w:rPr>
        <w:t>方式</w:t>
      </w:r>
      <w:permEnd w:id="8"/>
      <w:r>
        <w:rPr>
          <w:rFonts w:hint="eastAsia" w:ascii="宋体" w:hAnsi="宋体" w:eastAsia="宋体" w:cs="宋体"/>
          <w:sz w:val="24"/>
          <w:lang w:val="en-US" w:eastAsia="zh-CN"/>
        </w:rPr>
        <w:t>确定。</w:t>
      </w:r>
      <w:r>
        <w:rPr>
          <w:rFonts w:hint="eastAsia"/>
          <w:lang w:val="en-US" w:eastAsia="zh-CN"/>
        </w:rPr>
        <w:t xml:space="preserve"> </w:t>
      </w:r>
    </w:p>
    <w:p w14:paraId="78328EF5">
      <w:pPr>
        <w:keepNext w:val="0"/>
        <w:keepLines w:val="0"/>
        <w:pageBreakBefore w:val="0"/>
        <w:numPr>
          <w:ilvl w:val="0"/>
          <w:numId w:val="0"/>
        </w:numPr>
        <w:kinsoku/>
        <w:wordWrap/>
        <w:overflowPunct/>
        <w:topLinePunct w:val="0"/>
        <w:bidi w:val="0"/>
        <w:spacing w:line="360" w:lineRule="auto"/>
        <w:ind w:firstLine="480" w:firstLineChars="200"/>
        <w:jc w:val="both"/>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（1）固定总价合同。对于施工方案或者施工图详细、合同工期较短且工程造价较低的工程项目，按照学校相关规定，经审计部门对工程预算进行审核后，可以签订固定总价合同。</w:t>
      </w:r>
    </w:p>
    <w:p w14:paraId="688638E0">
      <w:pPr>
        <w:keepNext w:val="0"/>
        <w:keepLines w:val="0"/>
        <w:pageBreakBefore w:val="0"/>
        <w:numPr>
          <w:ilvl w:val="0"/>
          <w:numId w:val="0"/>
        </w:numPr>
        <w:kinsoku/>
        <w:wordWrap/>
        <w:overflowPunct/>
        <w:topLinePunct w:val="0"/>
        <w:bidi w:val="0"/>
        <w:spacing w:line="360" w:lineRule="auto"/>
        <w:ind w:firstLine="480" w:firstLineChars="200"/>
        <w:jc w:val="both"/>
        <w:textAlignment w:val="auto"/>
        <w:rPr>
          <w:rFonts w:hint="default" w:ascii="宋体" w:hAnsi="宋体" w:eastAsia="宋体" w:cs="宋体"/>
          <w:sz w:val="24"/>
          <w:lang w:val="en-US" w:eastAsia="zh-CN"/>
        </w:rPr>
      </w:pPr>
      <w:r>
        <w:rPr>
          <w:rFonts w:hint="eastAsia" w:ascii="宋体" w:hAnsi="宋体" w:eastAsia="宋体" w:cs="宋体"/>
          <w:sz w:val="24"/>
          <w:lang w:val="en-US" w:eastAsia="zh-CN"/>
        </w:rPr>
        <w:t>（2）固定综合单价合同。一般适用于工程量清单计价项目。双方视具体工程项目约定综合单价包含的风险情况如下</w:t>
      </w:r>
      <w:permStart w:id="9" w:edGrp="everyone"/>
      <w:r>
        <w:rPr>
          <w:rFonts w:hint="eastAsia" w:ascii="宋体" w:hAnsi="宋体" w:eastAsia="宋体" w:cs="宋体"/>
          <w:sz w:val="24"/>
          <w:u w:val="single"/>
          <w:lang w:val="en-US" w:eastAsia="zh-CN"/>
        </w:rPr>
        <w:t xml:space="preserve">                    </w:t>
      </w:r>
      <w:r>
        <w:rPr>
          <w:rFonts w:hint="eastAsia" w:ascii="宋体" w:hAnsi="宋体" w:eastAsia="宋体" w:cs="宋体"/>
          <w:sz w:val="24"/>
          <w:lang w:val="en-US" w:eastAsia="zh-CN"/>
        </w:rPr>
        <w:t>。</w:t>
      </w:r>
    </w:p>
    <w:permEnd w:id="9"/>
    <w:p w14:paraId="3C4A9B34">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3）可调价格合同。对于未进行预算（招标最高限价）审核、招标（议价）的工程项目，比如抢修工程，可以采用可调价格合同。在竣工结算时，学校审计部门可以根据工程项目完成情况，调整工程数量、综合单价、措施项目费用等。</w:t>
      </w:r>
    </w:p>
    <w:p w14:paraId="1071DF09">
      <w:pPr>
        <w:keepNext w:val="0"/>
        <w:keepLines w:val="0"/>
        <w:pageBreakBefore w:val="0"/>
        <w:kinsoku/>
        <w:wordWrap/>
        <w:overflowPunct/>
        <w:topLinePunct w:val="0"/>
        <w:bidi w:val="0"/>
        <w:spacing w:line="360" w:lineRule="auto"/>
        <w:ind w:firstLine="482" w:firstLineChars="200"/>
        <w:jc w:val="both"/>
        <w:textAlignment w:val="auto"/>
        <w:rPr>
          <w:rFonts w:ascii="宋体" w:hAnsi="宋体" w:cs="宋体"/>
          <w:b/>
          <w:sz w:val="24"/>
        </w:rPr>
      </w:pPr>
      <w:r>
        <w:rPr>
          <w:rFonts w:hint="eastAsia" w:ascii="宋体" w:hAnsi="宋体" w:cs="宋体"/>
          <w:b/>
          <w:sz w:val="24"/>
        </w:rPr>
        <w:t>六、组成合同的文件</w:t>
      </w:r>
    </w:p>
    <w:p w14:paraId="38B38A88">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sz w:val="24"/>
        </w:rPr>
      </w:pPr>
      <w:r>
        <w:rPr>
          <w:rFonts w:hint="eastAsia" w:ascii="宋体" w:hAnsi="宋体" w:cs="宋体"/>
          <w:sz w:val="24"/>
        </w:rPr>
        <w:t>组成本合同的文件包括：</w:t>
      </w:r>
    </w:p>
    <w:p w14:paraId="5FED9348">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sz w:val="24"/>
        </w:rPr>
      </w:pPr>
      <w:r>
        <w:rPr>
          <w:rFonts w:ascii="宋体" w:hAnsi="宋体"/>
          <w:sz w:val="24"/>
        </w:rPr>
        <w:t>1</w:t>
      </w:r>
      <w:r>
        <w:rPr>
          <w:rFonts w:hint="eastAsia" w:ascii="宋体" w:hAnsi="宋体" w:cs="宋体"/>
          <w:sz w:val="24"/>
        </w:rPr>
        <w:t>.</w:t>
      </w:r>
      <w:r>
        <w:rPr>
          <w:rFonts w:ascii="宋体" w:hAnsi="宋体" w:cs="宋体"/>
          <w:sz w:val="24"/>
        </w:rPr>
        <w:t xml:space="preserve"> </w:t>
      </w:r>
      <w:r>
        <w:rPr>
          <w:rFonts w:hint="eastAsia" w:ascii="宋体" w:hAnsi="宋体" w:cs="宋体"/>
          <w:sz w:val="24"/>
        </w:rPr>
        <w:t>本合同协议书</w:t>
      </w:r>
    </w:p>
    <w:p w14:paraId="0CD8C12F">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sz w:val="24"/>
        </w:rPr>
      </w:pPr>
      <w:r>
        <w:rPr>
          <w:rFonts w:hint="eastAsia" w:ascii="宋体" w:hAnsi="宋体"/>
          <w:sz w:val="24"/>
        </w:rPr>
        <w:t>2</w:t>
      </w:r>
      <w:r>
        <w:rPr>
          <w:rFonts w:ascii="宋体" w:hAnsi="宋体" w:cs="宋体"/>
          <w:sz w:val="24"/>
        </w:rPr>
        <w:t xml:space="preserve">. </w:t>
      </w:r>
      <w:r>
        <w:rPr>
          <w:rFonts w:hint="eastAsia" w:ascii="宋体" w:hAnsi="宋体" w:cs="宋体"/>
          <w:sz w:val="24"/>
        </w:rPr>
        <w:t>本合同专用条款</w:t>
      </w:r>
    </w:p>
    <w:p w14:paraId="49E13CB0">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b/>
          <w:bCs/>
          <w:color w:val="auto"/>
          <w:sz w:val="24"/>
        </w:rPr>
      </w:pPr>
      <w:r>
        <w:rPr>
          <w:rFonts w:hint="eastAsia" w:ascii="宋体" w:hAnsi="宋体"/>
          <w:color w:val="auto"/>
          <w:sz w:val="24"/>
        </w:rPr>
        <w:t>3</w:t>
      </w:r>
      <w:r>
        <w:rPr>
          <w:rFonts w:hint="eastAsia" w:ascii="宋体" w:hAnsi="宋体" w:cs="宋体"/>
          <w:color w:val="auto"/>
          <w:sz w:val="24"/>
        </w:rPr>
        <w:t>.</w:t>
      </w:r>
      <w:r>
        <w:rPr>
          <w:rFonts w:ascii="宋体" w:hAnsi="宋体" w:cs="宋体"/>
          <w:color w:val="auto"/>
          <w:sz w:val="24"/>
        </w:rPr>
        <w:t xml:space="preserve"> </w:t>
      </w:r>
      <w:r>
        <w:rPr>
          <w:rFonts w:hint="eastAsia" w:ascii="宋体" w:hAnsi="宋体" w:cs="宋体"/>
          <w:color w:val="auto"/>
          <w:sz w:val="24"/>
        </w:rPr>
        <w:t>本合同通用条款</w:t>
      </w:r>
    </w:p>
    <w:p w14:paraId="50A2C505">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color w:val="auto"/>
          <w:sz w:val="24"/>
        </w:rPr>
      </w:pPr>
      <w:r>
        <w:rPr>
          <w:rFonts w:ascii="宋体" w:hAnsi="宋体"/>
          <w:color w:val="auto"/>
          <w:sz w:val="24"/>
        </w:rPr>
        <w:t>4</w:t>
      </w:r>
      <w:r>
        <w:rPr>
          <w:rFonts w:hint="eastAsia" w:ascii="宋体" w:hAnsi="宋体" w:cs="宋体"/>
          <w:color w:val="auto"/>
          <w:sz w:val="24"/>
        </w:rPr>
        <w:t>.</w:t>
      </w:r>
      <w:r>
        <w:rPr>
          <w:rFonts w:ascii="宋体" w:hAnsi="宋体" w:cs="宋体"/>
          <w:color w:val="auto"/>
          <w:sz w:val="24"/>
        </w:rPr>
        <w:t xml:space="preserve"> </w:t>
      </w:r>
      <w:r>
        <w:rPr>
          <w:rFonts w:hint="eastAsia" w:ascii="宋体" w:hAnsi="宋体" w:cs="宋体"/>
          <w:color w:val="auto"/>
          <w:sz w:val="24"/>
        </w:rPr>
        <w:t>中标通知书</w:t>
      </w:r>
    </w:p>
    <w:p w14:paraId="50C5A5A6">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color w:val="auto"/>
          <w:sz w:val="24"/>
        </w:rPr>
      </w:pPr>
      <w:r>
        <w:rPr>
          <w:rFonts w:ascii="宋体" w:hAnsi="宋体" w:cs="宋体"/>
          <w:color w:val="auto"/>
          <w:sz w:val="24"/>
        </w:rPr>
        <w:t>5</w:t>
      </w:r>
      <w:r>
        <w:rPr>
          <w:rFonts w:hint="eastAsia" w:ascii="宋体" w:hAnsi="宋体" w:cs="宋体"/>
          <w:color w:val="auto"/>
          <w:sz w:val="24"/>
        </w:rPr>
        <w:t>.</w:t>
      </w:r>
      <w:r>
        <w:rPr>
          <w:rFonts w:ascii="宋体" w:hAnsi="宋体" w:cs="宋体"/>
          <w:color w:val="auto"/>
          <w:sz w:val="24"/>
        </w:rPr>
        <w:t xml:space="preserve"> </w:t>
      </w:r>
      <w:r>
        <w:rPr>
          <w:rFonts w:hint="eastAsia" w:ascii="宋体" w:hAnsi="宋体" w:cs="宋体"/>
          <w:color w:val="auto"/>
          <w:sz w:val="24"/>
          <w:lang w:val="en-US" w:eastAsia="zh-CN"/>
        </w:rPr>
        <w:t>投标</w:t>
      </w:r>
      <w:r>
        <w:rPr>
          <w:rFonts w:hint="eastAsia" w:ascii="宋体" w:hAnsi="宋体" w:cs="宋体"/>
          <w:color w:val="auto"/>
          <w:sz w:val="24"/>
        </w:rPr>
        <w:t>文件、工程报价单或已标价工程量清单及其附件</w:t>
      </w:r>
    </w:p>
    <w:p w14:paraId="38D8808E">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sz w:val="24"/>
        </w:rPr>
      </w:pPr>
      <w:r>
        <w:rPr>
          <w:rFonts w:hint="eastAsia" w:ascii="宋体" w:hAnsi="宋体" w:cs="宋体"/>
          <w:sz w:val="24"/>
        </w:rPr>
        <w:t>6.</w:t>
      </w:r>
      <w:r>
        <w:rPr>
          <w:rFonts w:ascii="宋体" w:hAnsi="宋体" w:cs="宋体"/>
          <w:sz w:val="24"/>
        </w:rPr>
        <w:t xml:space="preserve"> </w:t>
      </w:r>
      <w:r>
        <w:rPr>
          <w:rFonts w:hint="eastAsia" w:ascii="宋体" w:hAnsi="宋体" w:cs="宋体"/>
          <w:sz w:val="24"/>
        </w:rPr>
        <w:t>采购文件、答疑纪要及工程量清单</w:t>
      </w:r>
    </w:p>
    <w:p w14:paraId="00AF1763">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sz w:val="24"/>
        </w:rPr>
      </w:pPr>
      <w:r>
        <w:rPr>
          <w:rFonts w:hint="eastAsia" w:ascii="宋体" w:hAnsi="宋体" w:cs="宋体"/>
          <w:sz w:val="24"/>
        </w:rPr>
        <w:t>7.</w:t>
      </w:r>
      <w:r>
        <w:rPr>
          <w:rFonts w:ascii="宋体" w:hAnsi="宋体" w:cs="宋体"/>
          <w:sz w:val="24"/>
        </w:rPr>
        <w:t xml:space="preserve"> </w:t>
      </w:r>
      <w:r>
        <w:rPr>
          <w:rFonts w:hint="eastAsia" w:ascii="宋体" w:hAnsi="宋体" w:cs="宋体"/>
          <w:sz w:val="24"/>
        </w:rPr>
        <w:t>图纸</w:t>
      </w:r>
    </w:p>
    <w:p w14:paraId="0A52B128">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rPr>
      </w:pPr>
      <w:r>
        <w:rPr>
          <w:rFonts w:hint="eastAsia" w:ascii="宋体" w:hAnsi="宋体"/>
          <w:sz w:val="24"/>
        </w:rPr>
        <w:t>8</w:t>
      </w:r>
      <w:r>
        <w:rPr>
          <w:rFonts w:hint="eastAsia" w:ascii="宋体" w:hAnsi="宋体" w:cs="宋体"/>
          <w:sz w:val="24"/>
        </w:rPr>
        <w:t>.</w:t>
      </w:r>
      <w:r>
        <w:rPr>
          <w:rFonts w:ascii="宋体" w:hAnsi="宋体" w:cs="宋体"/>
          <w:sz w:val="24"/>
        </w:rPr>
        <w:t xml:space="preserve"> </w:t>
      </w:r>
      <w:r>
        <w:rPr>
          <w:rFonts w:hint="eastAsia" w:ascii="宋体" w:hAnsi="宋体" w:cs="宋体"/>
          <w:sz w:val="24"/>
        </w:rPr>
        <w:t>标准、规范及有关技术文件</w:t>
      </w:r>
    </w:p>
    <w:p w14:paraId="0CA2E9FF">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rPr>
      </w:pPr>
      <w:r>
        <w:rPr>
          <w:rFonts w:hint="eastAsia" w:ascii="宋体" w:hAnsi="宋体" w:cs="宋体"/>
          <w:color w:val="auto"/>
          <w:sz w:val="24"/>
        </w:rPr>
        <w:t>双方为履行本合同的</w:t>
      </w:r>
      <w:r>
        <w:rPr>
          <w:rFonts w:hint="eastAsia" w:ascii="宋体" w:hAnsi="宋体" w:cs="宋体"/>
          <w:sz w:val="24"/>
        </w:rPr>
        <w:t>有关洽商、变更等书面协议、文件，视为本合同的组成部分。</w:t>
      </w:r>
    </w:p>
    <w:p w14:paraId="5E99E833">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sz w:val="24"/>
        </w:rPr>
      </w:pPr>
      <w:r>
        <w:rPr>
          <w:rFonts w:hint="eastAsia" w:ascii="宋体" w:hAnsi="宋体" w:cs="宋体"/>
          <w:sz w:val="24"/>
        </w:rPr>
        <w:t xml:space="preserve">上述各项合同文件包括合同当事人就该项合同文件所作出的补充和修改，属于同一类内容的文件，应以最新签署的为准。专用合同条款及其附件须经合同当事人签字或盖章。   </w:t>
      </w:r>
    </w:p>
    <w:p w14:paraId="0DA5804E">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bCs/>
          <w:sz w:val="24"/>
        </w:rPr>
      </w:pPr>
      <w:r>
        <w:rPr>
          <w:rFonts w:ascii="宋体" w:hAnsi="宋体"/>
          <w:b/>
          <w:bCs/>
          <w:sz w:val="24"/>
        </w:rPr>
        <w:t>七</w:t>
      </w:r>
      <w:r>
        <w:rPr>
          <w:rFonts w:hint="eastAsia" w:ascii="宋体" w:hAnsi="宋体"/>
          <w:b/>
          <w:bCs/>
          <w:sz w:val="24"/>
        </w:rPr>
        <w:t>、</w:t>
      </w:r>
      <w:r>
        <w:rPr>
          <w:rFonts w:ascii="宋体" w:hAnsi="宋体"/>
          <w:b/>
          <w:bCs/>
          <w:sz w:val="24"/>
        </w:rPr>
        <w:t>甲乙双方相关负责人</w:t>
      </w:r>
      <w:r>
        <w:rPr>
          <w:rFonts w:hint="eastAsia" w:ascii="宋体" w:hAnsi="宋体"/>
          <w:b/>
          <w:bCs/>
          <w:sz w:val="24"/>
        </w:rPr>
        <w:t>：</w:t>
      </w:r>
    </w:p>
    <w:p w14:paraId="43DAF92E">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ascii="宋体" w:hAnsi="宋体"/>
          <w:sz w:val="24"/>
        </w:rPr>
        <w:t>1</w:t>
      </w:r>
      <w:r>
        <w:rPr>
          <w:rFonts w:hint="eastAsia" w:ascii="宋体" w:hAnsi="宋体"/>
          <w:sz w:val="24"/>
          <w:lang w:eastAsia="zh-CN"/>
        </w:rPr>
        <w:t>.</w:t>
      </w:r>
      <w:r>
        <w:rPr>
          <w:rFonts w:hint="eastAsia" w:ascii="宋体" w:hAnsi="宋体"/>
          <w:sz w:val="24"/>
          <w:lang w:val="en-US" w:eastAsia="zh-CN"/>
        </w:rPr>
        <w:t xml:space="preserve"> </w:t>
      </w:r>
      <w:r>
        <w:rPr>
          <w:rFonts w:hint="eastAsia" w:ascii="宋体" w:hAnsi="宋体"/>
          <w:sz w:val="24"/>
        </w:rPr>
        <w:t>监理单位委派的工程师</w:t>
      </w:r>
    </w:p>
    <w:p w14:paraId="729293DA">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rPr>
        <w:t>姓名</w:t>
      </w:r>
      <w:r>
        <w:rPr>
          <w:rFonts w:hint="eastAsia" w:ascii="宋体" w:hAnsi="宋体"/>
          <w:sz w:val="24"/>
          <w:lang w:eastAsia="zh-CN"/>
        </w:rPr>
        <w:t>：</w:t>
      </w:r>
      <w:permStart w:id="10" w:edGrp="everyone"/>
      <w:r>
        <w:rPr>
          <w:rFonts w:hint="eastAsia" w:ascii="宋体" w:hAnsi="宋体" w:eastAsia="宋体" w:cs="Times New Roman"/>
          <w:color w:val="FF0000"/>
          <w:sz w:val="24"/>
        </w:rPr>
        <w:t>【监理工程师姓名】</w:t>
      </w:r>
      <w:r>
        <w:rPr>
          <w:rFonts w:hint="eastAsia" w:ascii="宋体" w:hAnsi="宋体" w:eastAsia="宋体" w:cs="Times New Roman"/>
          <w:color w:val="00B0F0"/>
          <w:sz w:val="24"/>
        </w:rPr>
        <w:t xml:space="preserve"> </w:t>
      </w:r>
      <w:r>
        <w:rPr>
          <w:rFonts w:ascii="宋体" w:hAnsi="宋体"/>
          <w:sz w:val="24"/>
        </w:rPr>
        <w:t xml:space="preserve">           </w:t>
      </w:r>
      <w:r>
        <w:rPr>
          <w:rFonts w:hint="eastAsia" w:ascii="宋体" w:hAnsi="宋体"/>
          <w:sz w:val="24"/>
        </w:rPr>
        <w:t>职务：总监理工程师</w:t>
      </w:r>
    </w:p>
    <w:permEnd w:id="10"/>
    <w:p w14:paraId="69278E33">
      <w:pPr>
        <w:keepNext w:val="0"/>
        <w:keepLines w:val="0"/>
        <w:pageBreakBefore w:val="0"/>
        <w:numPr>
          <w:ilvl w:val="0"/>
          <w:numId w:val="1"/>
        </w:numPr>
        <w:kinsoku/>
        <w:wordWrap/>
        <w:overflowPunct/>
        <w:topLinePunct w:val="0"/>
        <w:bidi w:val="0"/>
        <w:spacing w:line="360" w:lineRule="auto"/>
        <w:ind w:left="0" w:leftChars="0" w:firstLine="480" w:firstLineChars="200"/>
        <w:jc w:val="both"/>
        <w:textAlignment w:val="auto"/>
        <w:rPr>
          <w:rFonts w:ascii="宋体" w:hAnsi="宋体"/>
          <w:sz w:val="24"/>
        </w:rPr>
      </w:pPr>
      <w:r>
        <w:rPr>
          <w:rFonts w:hint="eastAsia" w:ascii="宋体" w:hAnsi="宋体"/>
          <w:sz w:val="24"/>
        </w:rPr>
        <w:t>发包人派驻的现场代表</w:t>
      </w:r>
    </w:p>
    <w:p w14:paraId="329060AD">
      <w:pPr>
        <w:keepNext w:val="0"/>
        <w:keepLines w:val="0"/>
        <w:pageBreakBefore w:val="0"/>
        <w:tabs>
          <w:tab w:val="left" w:pos="6521"/>
        </w:tabs>
        <w:kinsoku/>
        <w:wordWrap/>
        <w:overflowPunct/>
        <w:topLinePunct w:val="0"/>
        <w:bidi w:val="0"/>
        <w:spacing w:line="360" w:lineRule="auto"/>
        <w:ind w:firstLine="480" w:firstLineChars="200"/>
        <w:jc w:val="both"/>
        <w:textAlignment w:val="auto"/>
        <w:rPr>
          <w:rFonts w:hint="eastAsia" w:ascii="宋体" w:hAnsi="宋体"/>
          <w:sz w:val="24"/>
          <w:u w:val="thick"/>
        </w:rPr>
      </w:pPr>
      <w:r>
        <w:rPr>
          <w:rFonts w:hint="eastAsia" w:ascii="宋体" w:hAnsi="宋体"/>
          <w:sz w:val="24"/>
        </w:rPr>
        <w:t>姓名</w:t>
      </w:r>
      <w:r>
        <w:rPr>
          <w:rFonts w:hint="eastAsia" w:ascii="宋体" w:hAnsi="宋体"/>
          <w:sz w:val="24"/>
          <w:lang w:eastAsia="zh-CN"/>
        </w:rPr>
        <w:t>：</w:t>
      </w:r>
      <w:permStart w:id="11" w:edGrp="everyone"/>
      <w:r>
        <w:rPr>
          <w:rFonts w:ascii="宋体" w:hAnsi="宋体"/>
          <w:sz w:val="24"/>
        </w:rPr>
        <w:t xml:space="preserve">             </w:t>
      </w:r>
      <w:r>
        <w:rPr>
          <w:rFonts w:hint="eastAsia" w:ascii="宋体" w:hAnsi="宋体"/>
          <w:sz w:val="24"/>
        </w:rPr>
        <w:t xml:space="preserve">         职务：甲方代表</w:t>
      </w:r>
    </w:p>
    <w:permEnd w:id="11"/>
    <w:p w14:paraId="092D990E">
      <w:pPr>
        <w:keepNext w:val="0"/>
        <w:keepLines w:val="0"/>
        <w:pageBreakBefore w:val="0"/>
        <w:numPr>
          <w:ilvl w:val="0"/>
          <w:numId w:val="1"/>
        </w:numPr>
        <w:kinsoku/>
        <w:wordWrap/>
        <w:overflowPunct/>
        <w:topLinePunct w:val="0"/>
        <w:bidi w:val="0"/>
        <w:spacing w:line="360" w:lineRule="auto"/>
        <w:ind w:left="0" w:leftChars="0" w:firstLine="480" w:firstLineChars="200"/>
        <w:jc w:val="both"/>
        <w:textAlignment w:val="auto"/>
        <w:rPr>
          <w:rFonts w:hint="eastAsia" w:ascii="宋体" w:hAnsi="宋体"/>
          <w:sz w:val="24"/>
        </w:rPr>
      </w:pPr>
      <w:r>
        <w:rPr>
          <w:rFonts w:hint="eastAsia" w:ascii="宋体" w:hAnsi="宋体"/>
          <w:sz w:val="24"/>
        </w:rPr>
        <w:t>项目经理</w:t>
      </w:r>
    </w:p>
    <w:p w14:paraId="1F8B89A3">
      <w:pPr>
        <w:keepNext w:val="0"/>
        <w:keepLines w:val="0"/>
        <w:pageBreakBefore w:val="0"/>
        <w:tabs>
          <w:tab w:val="left" w:pos="5245"/>
        </w:tabs>
        <w:kinsoku/>
        <w:wordWrap/>
        <w:overflowPunct/>
        <w:topLinePunct w:val="0"/>
        <w:bidi w:val="0"/>
        <w:spacing w:line="360" w:lineRule="auto"/>
        <w:ind w:firstLine="480" w:firstLineChars="200"/>
        <w:jc w:val="both"/>
        <w:textAlignment w:val="auto"/>
        <w:rPr>
          <w:rFonts w:hint="eastAsia" w:ascii="宋体" w:hAnsi="宋体"/>
          <w:sz w:val="24"/>
          <w:u w:val="thick"/>
        </w:rPr>
      </w:pPr>
      <w:r>
        <w:rPr>
          <w:rFonts w:hint="eastAsia" w:ascii="宋体" w:hAnsi="宋体"/>
          <w:sz w:val="24"/>
        </w:rPr>
        <w:t>姓名</w:t>
      </w:r>
      <w:r>
        <w:rPr>
          <w:rFonts w:hint="eastAsia" w:ascii="宋体" w:hAnsi="宋体"/>
          <w:sz w:val="24"/>
          <w:lang w:eastAsia="zh-CN"/>
        </w:rPr>
        <w:t>：</w:t>
      </w:r>
      <w:permStart w:id="12" w:edGrp="everyone"/>
      <w:r>
        <w:rPr>
          <w:rFonts w:hint="eastAsia" w:ascii="宋体" w:hAnsi="宋体"/>
          <w:color w:val="FF0000"/>
          <w:sz w:val="24"/>
        </w:rPr>
        <w:t>【中标人项目经理姓名】</w:t>
      </w:r>
      <w:r>
        <w:rPr>
          <w:rFonts w:ascii="宋体" w:hAnsi="宋体"/>
          <w:color w:val="FF0000"/>
          <w:sz w:val="24"/>
        </w:rPr>
        <w:t xml:space="preserve"> </w:t>
      </w:r>
      <w:r>
        <w:rPr>
          <w:rFonts w:ascii="宋体" w:hAnsi="宋体"/>
          <w:sz w:val="24"/>
        </w:rPr>
        <w:t xml:space="preserve">       </w:t>
      </w:r>
      <w:r>
        <w:rPr>
          <w:rFonts w:hint="eastAsia" w:ascii="宋体" w:hAnsi="宋体"/>
          <w:sz w:val="24"/>
        </w:rPr>
        <w:t>职务：项目经理</w:t>
      </w:r>
    </w:p>
    <w:permEnd w:id="12"/>
    <w:p w14:paraId="020EB3A7">
      <w:pPr>
        <w:keepNext w:val="0"/>
        <w:keepLines w:val="0"/>
        <w:pageBreakBefore w:val="0"/>
        <w:kinsoku/>
        <w:wordWrap/>
        <w:overflowPunct/>
        <w:topLinePunct w:val="0"/>
        <w:bidi w:val="0"/>
        <w:spacing w:line="360" w:lineRule="auto"/>
        <w:ind w:left="479" w:leftChars="228"/>
        <w:jc w:val="both"/>
        <w:textAlignment w:val="auto"/>
        <w:rPr>
          <w:rFonts w:ascii="宋体" w:hAnsi="宋体" w:cs="宋体"/>
          <w:b/>
          <w:bCs/>
          <w:sz w:val="24"/>
        </w:rPr>
      </w:pPr>
      <w:r>
        <w:rPr>
          <w:rFonts w:hint="eastAsia" w:ascii="宋体" w:hAnsi="宋体" w:cs="宋体"/>
          <w:b/>
          <w:bCs/>
          <w:sz w:val="24"/>
          <w:lang w:val="en-US" w:eastAsia="zh-CN"/>
        </w:rPr>
        <w:t>八</w:t>
      </w:r>
      <w:r>
        <w:rPr>
          <w:rFonts w:hint="eastAsia" w:ascii="宋体" w:hAnsi="宋体" w:cs="宋体"/>
          <w:b/>
          <w:bCs/>
          <w:sz w:val="24"/>
        </w:rPr>
        <w:t>、承包人按照合同约定进行施工、竣工并在质量保修期内承担工程质量保修责任。</w:t>
      </w:r>
    </w:p>
    <w:p w14:paraId="0B9FB66F">
      <w:pPr>
        <w:keepNext w:val="0"/>
        <w:keepLines w:val="0"/>
        <w:pageBreakBefore w:val="0"/>
        <w:kinsoku/>
        <w:wordWrap/>
        <w:overflowPunct/>
        <w:topLinePunct w:val="0"/>
        <w:bidi w:val="0"/>
        <w:spacing w:line="360" w:lineRule="auto"/>
        <w:ind w:firstLine="482" w:firstLineChars="200"/>
        <w:jc w:val="both"/>
        <w:textAlignment w:val="auto"/>
        <w:rPr>
          <w:rFonts w:ascii="宋体" w:hAnsi="宋体" w:cs="宋体"/>
          <w:b/>
          <w:bCs/>
          <w:sz w:val="24"/>
        </w:rPr>
      </w:pPr>
      <w:r>
        <w:rPr>
          <w:rFonts w:hint="eastAsia" w:ascii="宋体" w:hAnsi="宋体" w:cs="宋体"/>
          <w:b/>
          <w:bCs/>
          <w:sz w:val="24"/>
          <w:lang w:val="en-US" w:eastAsia="zh-CN"/>
        </w:rPr>
        <w:t>九</w:t>
      </w:r>
      <w:r>
        <w:rPr>
          <w:rFonts w:hint="eastAsia" w:ascii="宋体" w:hAnsi="宋体" w:cs="宋体"/>
          <w:b/>
          <w:bCs/>
          <w:sz w:val="24"/>
        </w:rPr>
        <w:t>、发包人按照合同约定的期限和方式支付合同价款及其他应当支付的款项。</w:t>
      </w:r>
    </w:p>
    <w:p w14:paraId="03BBE80B">
      <w:pPr>
        <w:pStyle w:val="4"/>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cs="宋体"/>
          <w:b/>
          <w:bCs/>
          <w:sz w:val="24"/>
        </w:rPr>
      </w:pPr>
      <w:r>
        <w:rPr>
          <w:rFonts w:hint="eastAsia" w:ascii="宋体" w:hAnsi="宋体"/>
          <w:b/>
          <w:sz w:val="24"/>
        </w:rPr>
        <w:t>十、</w:t>
      </w:r>
      <w:r>
        <w:rPr>
          <w:rFonts w:hint="eastAsia" w:ascii="宋体" w:hAnsi="宋体" w:cs="宋体"/>
          <w:b/>
          <w:bCs/>
          <w:sz w:val="24"/>
        </w:rPr>
        <w:t>签订时间</w:t>
      </w:r>
    </w:p>
    <w:p w14:paraId="1719EC42">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rPr>
      </w:pPr>
      <w:permStart w:id="13" w:edGrp="everyone"/>
      <w:r>
        <w:rPr>
          <w:rFonts w:hint="eastAsia" w:ascii="宋体" w:hAnsi="宋体" w:cs="宋体"/>
          <w:sz w:val="24"/>
        </w:rPr>
        <w:t>本合同</w:t>
      </w:r>
      <w:r>
        <w:rPr>
          <w:rFonts w:hint="eastAsia" w:ascii="宋体" w:hAnsi="宋体" w:cs="宋体"/>
          <w:sz w:val="24"/>
          <w:lang w:val="en-US" w:eastAsia="zh-CN"/>
        </w:rPr>
        <w:t>于</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none"/>
          <w:lang w:val="en-US" w:eastAsia="zh-CN"/>
        </w:rPr>
        <w:t>年</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none"/>
          <w:lang w:val="en-US" w:eastAsia="zh-CN"/>
        </w:rPr>
        <w:t>月</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none"/>
          <w:lang w:val="en-US" w:eastAsia="zh-CN"/>
        </w:rPr>
        <w:t>日</w:t>
      </w:r>
      <w:r>
        <w:rPr>
          <w:rFonts w:hint="eastAsia" w:ascii="宋体" w:hAnsi="宋体" w:cs="宋体"/>
          <w:sz w:val="24"/>
        </w:rPr>
        <w:t>签订。</w:t>
      </w:r>
    </w:p>
    <w:permEnd w:id="13"/>
    <w:p w14:paraId="652A818E">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cs="宋体"/>
          <w:b/>
          <w:bCs/>
          <w:sz w:val="24"/>
        </w:rPr>
      </w:pPr>
      <w:r>
        <w:rPr>
          <w:rFonts w:ascii="宋体" w:hAnsi="宋体" w:cs="宋体"/>
          <w:b/>
          <w:bCs/>
          <w:sz w:val="24"/>
        </w:rPr>
        <w:t>十</w:t>
      </w:r>
      <w:r>
        <w:rPr>
          <w:rFonts w:hint="eastAsia" w:ascii="宋体" w:hAnsi="宋体" w:cs="宋体"/>
          <w:b/>
          <w:bCs/>
          <w:sz w:val="24"/>
          <w:lang w:val="en-US" w:eastAsia="zh-CN"/>
        </w:rPr>
        <w:t>一</w:t>
      </w:r>
      <w:r>
        <w:rPr>
          <w:rFonts w:ascii="宋体" w:hAnsi="宋体" w:cs="宋体"/>
          <w:b/>
          <w:bCs/>
          <w:sz w:val="24"/>
        </w:rPr>
        <w:t>、</w:t>
      </w:r>
      <w:r>
        <w:rPr>
          <w:rFonts w:hint="eastAsia" w:ascii="宋体" w:hAnsi="宋体" w:cs="宋体"/>
          <w:b/>
          <w:bCs/>
          <w:sz w:val="24"/>
        </w:rPr>
        <w:t>签订地点</w:t>
      </w:r>
    </w:p>
    <w:p w14:paraId="7183E786">
      <w:pPr>
        <w:keepNext w:val="0"/>
        <w:keepLines w:val="0"/>
        <w:pageBreakBefore w:val="0"/>
        <w:kinsoku/>
        <w:wordWrap/>
        <w:overflowPunct/>
        <w:topLinePunct w:val="0"/>
        <w:bidi w:val="0"/>
        <w:spacing w:line="360" w:lineRule="auto"/>
        <w:ind w:firstLine="480"/>
        <w:jc w:val="both"/>
        <w:textAlignment w:val="auto"/>
        <w:rPr>
          <w:rFonts w:hint="eastAsia" w:ascii="宋体" w:hAnsi="宋体" w:cs="宋体"/>
          <w:sz w:val="24"/>
        </w:rPr>
      </w:pPr>
      <w:r>
        <w:rPr>
          <w:rFonts w:hint="eastAsia" w:ascii="宋体" w:hAnsi="宋体" w:cs="宋体"/>
          <w:sz w:val="24"/>
        </w:rPr>
        <w:t>本合同在</w:t>
      </w:r>
      <w:permStart w:id="14" w:edGrp="everyone"/>
      <w:r>
        <w:rPr>
          <w:rFonts w:hint="eastAsia" w:ascii="宋体" w:hAnsi="宋体" w:cs="宋体"/>
          <w:color w:val="auto"/>
          <w:sz w:val="24"/>
          <w:u w:val="single"/>
          <w:lang w:val="en-US" w:eastAsia="zh-CN"/>
        </w:rPr>
        <w:t xml:space="preserve">               </w:t>
      </w:r>
      <w:r>
        <w:rPr>
          <w:rFonts w:hint="eastAsia" w:ascii="宋体" w:hAnsi="宋体" w:cs="宋体"/>
          <w:color w:val="00B0F0"/>
          <w:sz w:val="24"/>
          <w:lang w:val="en-US" w:eastAsia="zh-CN"/>
        </w:rPr>
        <w:t xml:space="preserve"> </w:t>
      </w:r>
      <w:r>
        <w:rPr>
          <w:rFonts w:hint="eastAsia" w:ascii="宋体" w:hAnsi="宋体" w:cs="宋体"/>
          <w:sz w:val="24"/>
        </w:rPr>
        <w:t>签订</w:t>
      </w:r>
      <w:permEnd w:id="14"/>
      <w:r>
        <w:rPr>
          <w:rFonts w:hint="eastAsia" w:ascii="宋体" w:hAnsi="宋体" w:cs="宋体"/>
          <w:sz w:val="24"/>
        </w:rPr>
        <w:t>。</w:t>
      </w:r>
    </w:p>
    <w:p w14:paraId="328F6D21">
      <w:pPr>
        <w:keepNext w:val="0"/>
        <w:keepLines w:val="0"/>
        <w:pageBreakBefore w:val="0"/>
        <w:kinsoku/>
        <w:wordWrap/>
        <w:overflowPunct/>
        <w:topLinePunct w:val="0"/>
        <w:bidi w:val="0"/>
        <w:spacing w:line="360" w:lineRule="auto"/>
        <w:ind w:firstLine="480"/>
        <w:jc w:val="both"/>
        <w:textAlignment w:val="auto"/>
        <w:rPr>
          <w:rFonts w:ascii="宋体" w:hAnsi="宋体" w:cs="宋体"/>
          <w:b/>
          <w:bCs/>
          <w:sz w:val="24"/>
        </w:rPr>
      </w:pPr>
      <w:r>
        <w:rPr>
          <w:rFonts w:hint="eastAsia" w:ascii="宋体" w:hAnsi="宋体" w:cs="宋体"/>
          <w:sz w:val="24"/>
        </w:rPr>
        <w:t>十</w:t>
      </w:r>
      <w:r>
        <w:rPr>
          <w:rFonts w:hint="eastAsia" w:ascii="宋体" w:hAnsi="宋体" w:cs="宋体"/>
          <w:sz w:val="24"/>
          <w:lang w:val="en-US" w:eastAsia="zh-CN"/>
        </w:rPr>
        <w:t>二</w:t>
      </w:r>
      <w:r>
        <w:rPr>
          <w:rFonts w:hint="eastAsia" w:ascii="宋体" w:hAnsi="宋体" w:cs="宋体"/>
          <w:sz w:val="24"/>
        </w:rPr>
        <w:t>、</w:t>
      </w:r>
      <w:r>
        <w:rPr>
          <w:rFonts w:hint="eastAsia" w:ascii="宋体" w:hAnsi="宋体" w:cs="宋体"/>
          <w:b/>
          <w:bCs/>
          <w:sz w:val="24"/>
        </w:rPr>
        <w:t>合同生效：</w:t>
      </w:r>
    </w:p>
    <w:p w14:paraId="75335DDD">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b w:val="0"/>
          <w:bCs w:val="0"/>
          <w:sz w:val="24"/>
        </w:rPr>
      </w:pPr>
      <w:r>
        <w:rPr>
          <w:rFonts w:hint="eastAsia" w:ascii="宋体" w:hAnsi="宋体" w:cs="宋体"/>
          <w:b w:val="0"/>
          <w:bCs w:val="0"/>
          <w:sz w:val="24"/>
        </w:rPr>
        <w:t>本合同自双方约定</w:t>
      </w:r>
      <w:r>
        <w:rPr>
          <w:rFonts w:hint="eastAsia" w:ascii="宋体" w:hAnsi="宋体"/>
          <w:b w:val="0"/>
          <w:bCs w:val="0"/>
          <w:sz w:val="24"/>
        </w:rPr>
        <w:t>签字盖章或盖章</w:t>
      </w:r>
      <w:r>
        <w:rPr>
          <w:rFonts w:hint="eastAsia" w:ascii="宋体" w:hAnsi="宋体" w:cs="宋体"/>
          <w:b w:val="0"/>
          <w:bCs w:val="0"/>
          <w:sz w:val="24"/>
        </w:rPr>
        <w:t>后生效。</w:t>
      </w:r>
    </w:p>
    <w:p w14:paraId="18063DD3">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cs="宋体"/>
          <w:sz w:val="24"/>
        </w:rPr>
      </w:pPr>
      <w:r>
        <w:rPr>
          <w:rFonts w:hint="eastAsia" w:ascii="宋体" w:hAnsi="宋体" w:cs="宋体"/>
          <w:b/>
          <w:bCs/>
          <w:sz w:val="24"/>
        </w:rPr>
        <w:t>十</w:t>
      </w:r>
      <w:r>
        <w:rPr>
          <w:rFonts w:hint="eastAsia" w:ascii="宋体" w:hAnsi="宋体" w:cs="宋体"/>
          <w:b/>
          <w:bCs/>
          <w:sz w:val="24"/>
          <w:lang w:val="en-US" w:eastAsia="zh-CN"/>
        </w:rPr>
        <w:t>三</w:t>
      </w:r>
      <w:r>
        <w:rPr>
          <w:rFonts w:hint="eastAsia" w:ascii="宋体" w:hAnsi="宋体" w:cs="宋体"/>
          <w:b/>
          <w:bCs/>
          <w:sz w:val="24"/>
        </w:rPr>
        <w:t>、合同份数</w:t>
      </w:r>
    </w:p>
    <w:p w14:paraId="43375D39">
      <w:pPr>
        <w:keepNext w:val="0"/>
        <w:keepLines w:val="0"/>
        <w:pageBreakBefore w:val="0"/>
        <w:kinsoku/>
        <w:wordWrap/>
        <w:overflowPunct/>
        <w:topLinePunct w:val="0"/>
        <w:bidi w:val="0"/>
        <w:adjustRightInd w:val="0"/>
        <w:snapToGrid w:val="0"/>
        <w:spacing w:line="360" w:lineRule="auto"/>
        <w:ind w:firstLine="480" w:firstLineChars="200"/>
        <w:jc w:val="both"/>
        <w:textAlignment w:val="auto"/>
        <w:rPr>
          <w:rFonts w:hint="eastAsia" w:ascii="宋体" w:hAnsi="宋体" w:eastAsia="宋体" w:cs="Times New Roman"/>
          <w:kern w:val="2"/>
          <w:sz w:val="24"/>
          <w:szCs w:val="24"/>
          <w:lang w:val="en-US" w:eastAsia="zh-CN" w:bidi="ar-SA"/>
        </w:rPr>
      </w:pPr>
      <w:permStart w:id="15" w:edGrp="everyone"/>
      <w:r>
        <w:rPr>
          <w:rFonts w:hint="eastAsia" w:ascii="宋体" w:hAnsi="宋体" w:eastAsia="宋体" w:cs="Times New Roman"/>
          <w:kern w:val="2"/>
          <w:sz w:val="24"/>
          <w:szCs w:val="24"/>
          <w:lang w:val="en-US" w:eastAsia="zh-CN" w:bidi="ar-SA"/>
        </w:rPr>
        <w:t>合同经双方签字盖章后生效。本合同一式柒份，发包人执肆份（招标办1份，财务处1份，使用单位1份，档案室存档1份），承包人执贰份，招标代理公司执壹份。</w:t>
      </w:r>
    </w:p>
    <w:p w14:paraId="38A39D2A">
      <w:pPr>
        <w:pStyle w:val="3"/>
        <w:rPr>
          <w:rFonts w:hint="eastAsia"/>
        </w:rPr>
      </w:pPr>
    </w:p>
    <w:tbl>
      <w:tblPr>
        <w:tblStyle w:val="6"/>
        <w:tblW w:w="488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88"/>
        <w:gridCol w:w="4236"/>
      </w:tblGrid>
      <w:tr w14:paraId="63E3F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455" w:type="pct"/>
            <w:tcBorders>
              <w:top w:val="single" w:color="auto" w:sz="4" w:space="0"/>
              <w:left w:val="single" w:color="auto" w:sz="4" w:space="0"/>
              <w:bottom w:val="single" w:color="auto" w:sz="4" w:space="0"/>
              <w:right w:val="single" w:color="auto" w:sz="4" w:space="0"/>
            </w:tcBorders>
            <w:noWrap w:val="0"/>
            <w:vAlign w:val="top"/>
          </w:tcPr>
          <w:p w14:paraId="2B87E7EE">
            <w:pPr>
              <w:pageBreakBefore w:val="0"/>
              <w:kinsoku/>
              <w:wordWrap/>
              <w:topLinePunct w:val="0"/>
              <w:bidi w:val="0"/>
              <w:spacing w:line="360" w:lineRule="auto"/>
              <w:ind w:right="-609" w:rightChars="-290" w:firstLine="1470" w:firstLineChars="700"/>
              <w:jc w:val="both"/>
              <w:rPr>
                <w:rFonts w:hint="eastAsia" w:ascii="宋体" w:hAnsi="宋体" w:eastAsia="宋体" w:cs="宋体"/>
              </w:rPr>
            </w:pPr>
            <w:r>
              <w:rPr>
                <w:rFonts w:hint="eastAsia" w:ascii="宋体" w:hAnsi="宋体" w:eastAsia="宋体" w:cs="宋体"/>
              </w:rPr>
              <w:t>甲   方</w:t>
            </w:r>
          </w:p>
          <w:p w14:paraId="1FA8B5BB">
            <w:pPr>
              <w:pageBreakBefore w:val="0"/>
              <w:kinsoku/>
              <w:wordWrap/>
              <w:topLinePunct w:val="0"/>
              <w:bidi w:val="0"/>
              <w:spacing w:line="360" w:lineRule="auto"/>
              <w:ind w:right="-609" w:rightChars="-290"/>
              <w:jc w:val="both"/>
              <w:rPr>
                <w:rFonts w:hint="eastAsia" w:ascii="宋体" w:hAnsi="宋体" w:eastAsia="宋体" w:cs="宋体"/>
                <w:lang w:eastAsia="zh-CN"/>
              </w:rPr>
            </w:pPr>
            <w:r>
              <w:rPr>
                <w:rFonts w:hint="eastAsia" w:ascii="宋体" w:hAnsi="宋体" w:eastAsia="宋体" w:cs="宋体"/>
              </w:rPr>
              <w:t>单位名称（章）：</w:t>
            </w:r>
            <w:r>
              <w:rPr>
                <w:rFonts w:hint="eastAsia" w:ascii="宋体" w:hAnsi="宋体" w:cs="宋体"/>
                <w:lang w:eastAsia="zh-CN"/>
              </w:rPr>
              <w:t>陕西能源职业技术学院</w:t>
            </w:r>
          </w:p>
          <w:p w14:paraId="46399151">
            <w:pPr>
              <w:pStyle w:val="3"/>
              <w:rPr>
                <w:rFonts w:hint="eastAsia"/>
              </w:rPr>
            </w:pPr>
          </w:p>
          <w:p w14:paraId="4F73C5FF">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单位地址：</w:t>
            </w:r>
          </w:p>
          <w:p w14:paraId="6178EE63">
            <w:pPr>
              <w:pStyle w:val="3"/>
              <w:rPr>
                <w:rFonts w:hint="eastAsia"/>
              </w:rPr>
            </w:pPr>
          </w:p>
          <w:p w14:paraId="52C7E9AF">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sz w:val="21"/>
                <w:szCs w:val="21"/>
                <w:lang w:val="en-US" w:eastAsia="zh-CN"/>
              </w:rPr>
              <w:t>法定代表人或委托代理</w:t>
            </w:r>
            <w:r>
              <w:rPr>
                <w:rFonts w:hint="eastAsia" w:ascii="宋体" w:hAnsi="宋体" w:eastAsia="宋体" w:cs="宋体"/>
                <w:sz w:val="21"/>
                <w:szCs w:val="21"/>
              </w:rPr>
              <w:t>人</w:t>
            </w:r>
            <w:r>
              <w:rPr>
                <w:rFonts w:hint="eastAsia" w:ascii="宋体" w:hAnsi="宋体" w:eastAsia="宋体" w:cs="宋体"/>
              </w:rPr>
              <w:t>：</w:t>
            </w:r>
          </w:p>
          <w:p w14:paraId="41C15186">
            <w:pPr>
              <w:pageBreakBefore w:val="0"/>
              <w:kinsoku/>
              <w:wordWrap/>
              <w:topLinePunct w:val="0"/>
              <w:bidi w:val="0"/>
              <w:spacing w:line="360" w:lineRule="auto"/>
              <w:ind w:right="-609" w:rightChars="-290"/>
              <w:jc w:val="both"/>
              <w:rPr>
                <w:rFonts w:hint="eastAsia" w:ascii="宋体" w:hAnsi="宋体" w:eastAsia="宋体" w:cs="宋体"/>
              </w:rPr>
            </w:pPr>
          </w:p>
          <w:p w14:paraId="2B7CA9FE">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电    话：</w:t>
            </w:r>
          </w:p>
          <w:p w14:paraId="4A9AA894">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开户银行：</w:t>
            </w:r>
          </w:p>
          <w:p w14:paraId="683E2049">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 xml:space="preserve">账    号： </w:t>
            </w:r>
          </w:p>
          <w:p w14:paraId="2D041D29">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 xml:space="preserve">纳税人识别号： </w:t>
            </w:r>
          </w:p>
          <w:p w14:paraId="1C434709">
            <w:pPr>
              <w:pageBreakBefore w:val="0"/>
              <w:kinsoku/>
              <w:wordWrap/>
              <w:topLinePunct w:val="0"/>
              <w:bidi w:val="0"/>
              <w:spacing w:line="360" w:lineRule="auto"/>
              <w:ind w:right="-609" w:rightChars="-290"/>
              <w:jc w:val="both"/>
              <w:rPr>
                <w:rFonts w:hint="eastAsia" w:ascii="宋体" w:hAnsi="宋体" w:eastAsia="宋体" w:cs="宋体"/>
                <w:lang w:val="en-US" w:eastAsia="zh-CN"/>
              </w:rPr>
            </w:pPr>
            <w:r>
              <w:rPr>
                <w:rFonts w:hint="eastAsia" w:ascii="宋体" w:hAnsi="宋体" w:eastAsia="宋体" w:cs="宋体"/>
                <w:lang w:val="en-US" w:eastAsia="zh-CN"/>
              </w:rPr>
              <w:t>日期：      年    月    日</w:t>
            </w:r>
          </w:p>
        </w:tc>
        <w:tc>
          <w:tcPr>
            <w:tcW w:w="2544" w:type="pct"/>
            <w:tcBorders>
              <w:top w:val="single" w:color="auto" w:sz="4" w:space="0"/>
              <w:left w:val="single" w:color="auto" w:sz="4" w:space="0"/>
              <w:bottom w:val="single" w:color="auto" w:sz="4" w:space="0"/>
              <w:right w:val="single" w:color="auto" w:sz="4" w:space="0"/>
            </w:tcBorders>
            <w:noWrap w:val="0"/>
            <w:vAlign w:val="top"/>
          </w:tcPr>
          <w:p w14:paraId="5E3C8E0E">
            <w:pPr>
              <w:pageBreakBefore w:val="0"/>
              <w:kinsoku/>
              <w:wordWrap/>
              <w:topLinePunct w:val="0"/>
              <w:bidi w:val="0"/>
              <w:spacing w:line="360" w:lineRule="auto"/>
              <w:ind w:right="-609" w:rightChars="-290" w:firstLine="1680" w:firstLineChars="800"/>
              <w:jc w:val="both"/>
              <w:rPr>
                <w:rFonts w:hint="eastAsia" w:ascii="宋体" w:hAnsi="宋体" w:eastAsia="宋体" w:cs="宋体"/>
              </w:rPr>
            </w:pPr>
            <w:r>
              <w:rPr>
                <w:rFonts w:hint="eastAsia" w:ascii="宋体" w:hAnsi="宋体" w:eastAsia="宋体" w:cs="宋体"/>
              </w:rPr>
              <w:t xml:space="preserve">乙 </w:t>
            </w:r>
            <w:r>
              <w:rPr>
                <w:rFonts w:hint="eastAsia" w:ascii="宋体" w:hAnsi="宋体" w:eastAsia="宋体" w:cs="宋体"/>
                <w:lang w:val="en-US" w:eastAsia="zh-CN"/>
              </w:rPr>
              <w:t xml:space="preserve"> </w:t>
            </w:r>
            <w:r>
              <w:rPr>
                <w:rFonts w:hint="eastAsia" w:ascii="宋体" w:hAnsi="宋体" w:eastAsia="宋体" w:cs="宋体"/>
              </w:rPr>
              <w:t xml:space="preserve"> 方</w:t>
            </w:r>
          </w:p>
          <w:p w14:paraId="4E83D5E3">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单位名称（章）：</w:t>
            </w:r>
          </w:p>
          <w:p w14:paraId="5FB7743A">
            <w:pPr>
              <w:pageBreakBefore w:val="0"/>
              <w:kinsoku/>
              <w:wordWrap/>
              <w:topLinePunct w:val="0"/>
              <w:bidi w:val="0"/>
              <w:spacing w:line="360" w:lineRule="auto"/>
              <w:ind w:right="-609" w:rightChars="-290"/>
              <w:jc w:val="both"/>
              <w:rPr>
                <w:rFonts w:hint="eastAsia" w:ascii="宋体" w:hAnsi="宋体" w:eastAsia="宋体" w:cs="宋体"/>
              </w:rPr>
            </w:pPr>
          </w:p>
          <w:p w14:paraId="3E870A33">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单位地址：</w:t>
            </w:r>
          </w:p>
          <w:p w14:paraId="0C271D04">
            <w:pPr>
              <w:pageBreakBefore w:val="0"/>
              <w:kinsoku/>
              <w:wordWrap/>
              <w:topLinePunct w:val="0"/>
              <w:bidi w:val="0"/>
              <w:spacing w:line="360" w:lineRule="auto"/>
              <w:ind w:right="-609" w:rightChars="-290"/>
              <w:jc w:val="both"/>
              <w:rPr>
                <w:rFonts w:hint="eastAsia" w:ascii="宋体" w:hAnsi="宋体" w:eastAsia="宋体" w:cs="宋体"/>
              </w:rPr>
            </w:pPr>
          </w:p>
          <w:p w14:paraId="4BE0A85B">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lang w:val="en-US" w:eastAsia="zh-CN"/>
              </w:rPr>
              <w:t>法定代表人或委托代理</w:t>
            </w:r>
            <w:r>
              <w:rPr>
                <w:rFonts w:hint="eastAsia" w:ascii="宋体" w:hAnsi="宋体" w:eastAsia="宋体" w:cs="宋体"/>
              </w:rPr>
              <w:t>人：</w:t>
            </w:r>
          </w:p>
          <w:p w14:paraId="21D9A669">
            <w:pPr>
              <w:pageBreakBefore w:val="0"/>
              <w:kinsoku/>
              <w:wordWrap/>
              <w:topLinePunct w:val="0"/>
              <w:bidi w:val="0"/>
              <w:spacing w:line="360" w:lineRule="auto"/>
              <w:ind w:right="-609" w:rightChars="-290"/>
              <w:jc w:val="both"/>
              <w:rPr>
                <w:rFonts w:hint="eastAsia" w:ascii="宋体" w:hAnsi="宋体" w:eastAsia="宋体" w:cs="宋体"/>
              </w:rPr>
            </w:pPr>
          </w:p>
          <w:p w14:paraId="2479F139">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电    话：</w:t>
            </w:r>
          </w:p>
          <w:p w14:paraId="190B6715">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 xml:space="preserve">开户银行： </w:t>
            </w:r>
          </w:p>
          <w:p w14:paraId="54575111">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账    号：</w:t>
            </w:r>
          </w:p>
          <w:p w14:paraId="5A8432E8">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统一社会信用代码：</w:t>
            </w:r>
          </w:p>
          <w:p w14:paraId="6DD3849B">
            <w:pPr>
              <w:pageBreakBefore w:val="0"/>
              <w:kinsoku/>
              <w:wordWrap/>
              <w:topLinePunct w:val="0"/>
              <w:bidi w:val="0"/>
              <w:spacing w:line="360" w:lineRule="auto"/>
              <w:ind w:right="-609" w:rightChars="-290"/>
              <w:jc w:val="both"/>
              <w:rPr>
                <w:rFonts w:hint="eastAsia" w:ascii="宋体" w:hAnsi="宋体" w:eastAsia="宋体" w:cs="宋体"/>
                <w:lang w:val="en-US" w:eastAsia="zh-CN"/>
              </w:rPr>
            </w:pPr>
            <w:r>
              <w:rPr>
                <w:rFonts w:hint="eastAsia" w:ascii="宋体" w:hAnsi="宋体" w:eastAsia="宋体" w:cs="宋体"/>
                <w:lang w:val="en-US" w:eastAsia="zh-CN"/>
              </w:rPr>
              <w:t>日期：      年    月    日</w:t>
            </w:r>
          </w:p>
        </w:tc>
      </w:tr>
      <w:permEnd w:id="15"/>
    </w:tbl>
    <w:p w14:paraId="76576815">
      <w:pPr>
        <w:pStyle w:val="3"/>
        <w:rPr>
          <w:rFonts w:hint="eastAsia"/>
        </w:rPr>
      </w:pPr>
    </w:p>
    <w:p w14:paraId="1B4528BB">
      <w:pPr>
        <w:pStyle w:val="3"/>
        <w:rPr>
          <w:rFonts w:hint="eastAsia"/>
        </w:rPr>
      </w:pPr>
    </w:p>
    <w:p w14:paraId="5256FB01">
      <w:pPr>
        <w:rPr>
          <w:rFonts w:hint="eastAsia"/>
        </w:rPr>
      </w:pPr>
    </w:p>
    <w:p w14:paraId="793FF27D">
      <w:pPr>
        <w:rPr>
          <w:rFonts w:hint="eastAsia"/>
        </w:rPr>
      </w:pPr>
    </w:p>
    <w:p w14:paraId="2DF5DB3F">
      <w:pPr>
        <w:keepNext w:val="0"/>
        <w:keepLines w:val="0"/>
        <w:pageBreakBefore w:val="0"/>
        <w:numPr>
          <w:ilvl w:val="0"/>
          <w:numId w:val="2"/>
        </w:numPr>
        <w:kinsoku/>
        <w:wordWrap/>
        <w:overflowPunct/>
        <w:topLinePunct w:val="0"/>
        <w:bidi w:val="0"/>
        <w:spacing w:line="360" w:lineRule="auto"/>
        <w:jc w:val="center"/>
        <w:textAlignment w:val="auto"/>
        <w:rPr>
          <w:rFonts w:hint="eastAsia" w:ascii="宋体" w:hAnsi="宋体" w:cs="宋体"/>
          <w:b/>
          <w:bCs/>
          <w:sz w:val="32"/>
          <w:szCs w:val="32"/>
          <w:lang w:eastAsia="zh-CN"/>
        </w:rPr>
      </w:pPr>
      <w:r>
        <w:rPr>
          <w:rFonts w:hint="eastAsia" w:ascii="宋体" w:hAnsi="宋体" w:cs="宋体"/>
          <w:b/>
          <w:bCs/>
          <w:sz w:val="32"/>
          <w:szCs w:val="32"/>
        </w:rPr>
        <w:t>通用条款</w:t>
      </w:r>
      <w:r>
        <w:rPr>
          <w:rFonts w:hint="eastAsia" w:ascii="宋体" w:hAnsi="宋体" w:cs="宋体"/>
          <w:b/>
          <w:bCs/>
          <w:sz w:val="32"/>
          <w:szCs w:val="32"/>
          <w:lang w:eastAsia="zh-CN"/>
        </w:rPr>
        <w:t>（</w:t>
      </w:r>
      <w:r>
        <w:rPr>
          <w:rFonts w:hint="eastAsia" w:ascii="宋体" w:hAnsi="宋体" w:cs="宋体"/>
          <w:b/>
          <w:bCs/>
          <w:sz w:val="32"/>
          <w:szCs w:val="32"/>
          <w:lang w:val="en-US" w:eastAsia="zh-CN"/>
        </w:rPr>
        <w:t>略</w:t>
      </w:r>
      <w:r>
        <w:rPr>
          <w:rFonts w:hint="eastAsia" w:ascii="宋体" w:hAnsi="宋体" w:cs="宋体"/>
          <w:b/>
          <w:bCs/>
          <w:sz w:val="32"/>
          <w:szCs w:val="32"/>
          <w:lang w:eastAsia="zh-CN"/>
        </w:rPr>
        <w:t>）</w:t>
      </w:r>
    </w:p>
    <w:p w14:paraId="45CA494A">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宋体"/>
          <w:i w:val="0"/>
          <w:iCs w:val="0"/>
          <w:caps w:val="0"/>
          <w:color w:val="000000"/>
          <w:spacing w:val="0"/>
          <w:sz w:val="22"/>
          <w:szCs w:val="22"/>
          <w:shd w:val="clear" w:color="auto" w:fill="FFFFFF"/>
        </w:rPr>
      </w:pPr>
      <w:r>
        <w:rPr>
          <w:rFonts w:hint="eastAsia" w:ascii="宋体" w:hAnsi="宋体" w:eastAsia="宋体" w:cs="Times New Roman"/>
          <w:sz w:val="24"/>
          <w:lang w:val="en-US" w:eastAsia="zh-CN"/>
        </w:rPr>
        <w:t>通用条款是根据法律、行政法规规定及建设工程施工的需要订立，通用于建设工程施工的条款。该部分详见陕西省建设厅、陕西省工商行政管理局制定的《陕西省建设工程施工合同(示范文本)》（陕建发[2007]110号）。</w:t>
      </w:r>
    </w:p>
    <w:p w14:paraId="2B5BAE5F">
      <w:pPr>
        <w:keepNext w:val="0"/>
        <w:keepLines w:val="0"/>
        <w:pageBreakBefore w:val="0"/>
        <w:kinsoku/>
        <w:wordWrap/>
        <w:overflowPunct/>
        <w:topLinePunct w:val="0"/>
        <w:bidi w:val="0"/>
        <w:spacing w:line="360" w:lineRule="auto"/>
        <w:ind w:firstLine="480" w:firstLineChars="200"/>
        <w:jc w:val="both"/>
        <w:textAlignment w:val="auto"/>
        <w:rPr>
          <w:rFonts w:hint="default" w:ascii="宋体" w:hAnsi="宋体" w:eastAsia="宋体" w:cs="Times New Roman"/>
          <w:sz w:val="24"/>
          <w:lang w:val="en-US" w:eastAsia="zh-CN"/>
        </w:rPr>
      </w:pPr>
      <w:r>
        <w:rPr>
          <w:rFonts w:hint="eastAsia" w:ascii="宋体" w:hAnsi="宋体" w:eastAsia="宋体" w:cs="Times New Roman"/>
          <w:sz w:val="24"/>
          <w:lang w:val="en-US" w:eastAsia="zh-CN"/>
        </w:rPr>
        <w:t>专用条款是发包人与承包人根据法律、行政法规规定，结合具体工程实际，经协商达成一致意见的条款，是对通用条款的具体化、补充或修改。</w:t>
      </w:r>
    </w:p>
    <w:p w14:paraId="2AF28901">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Times New Roman"/>
          <w:sz w:val="24"/>
        </w:rPr>
      </w:pPr>
      <w:r>
        <w:rPr>
          <w:rFonts w:hint="eastAsia" w:ascii="宋体" w:hAnsi="宋体" w:eastAsia="宋体" w:cs="Times New Roman"/>
          <w:sz w:val="24"/>
        </w:rPr>
        <w:t>以下各专用条款与第二部分通用条款互相参照解释，若专用条款与通用条款有所抵触，应以专用条款解释为准。</w:t>
      </w:r>
    </w:p>
    <w:p w14:paraId="45D7CBB9">
      <w:pPr>
        <w:pStyle w:val="2"/>
        <w:keepNext w:val="0"/>
        <w:keepLines w:val="0"/>
        <w:pageBreakBefore w:val="0"/>
        <w:kinsoku/>
        <w:wordWrap/>
        <w:overflowPunct/>
        <w:topLinePunct w:val="0"/>
        <w:bidi w:val="0"/>
        <w:spacing w:line="360" w:lineRule="auto"/>
        <w:jc w:val="center"/>
        <w:textAlignment w:val="auto"/>
        <w:rPr>
          <w:rFonts w:hint="eastAsia" w:ascii="宋体" w:hAnsi="宋体"/>
          <w:szCs w:val="32"/>
        </w:rPr>
      </w:pPr>
      <w:r>
        <w:rPr>
          <w:rFonts w:hint="eastAsia" w:ascii="宋体" w:hAnsi="宋体"/>
          <w:szCs w:val="32"/>
        </w:rPr>
        <w:t>第三部分  专用条款</w:t>
      </w:r>
    </w:p>
    <w:p w14:paraId="0E095BF3">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一、词语定义及合同文件</w:t>
      </w:r>
    </w:p>
    <w:p w14:paraId="118DA9D2">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color w:val="auto"/>
          <w:sz w:val="24"/>
          <w:lang w:val="en-US" w:eastAsia="zh-CN"/>
        </w:rPr>
        <w:t>1</w:t>
      </w:r>
      <w:r>
        <w:rPr>
          <w:rFonts w:hint="eastAsia" w:ascii="宋体" w:hAnsi="宋体"/>
          <w:b/>
          <w:color w:val="auto"/>
          <w:sz w:val="24"/>
        </w:rPr>
        <w:t>、合同文件及解</w:t>
      </w:r>
      <w:r>
        <w:rPr>
          <w:rFonts w:hint="eastAsia" w:ascii="宋体" w:hAnsi="宋体"/>
          <w:b/>
          <w:sz w:val="24"/>
        </w:rPr>
        <w:t>释顺序</w:t>
      </w:r>
    </w:p>
    <w:p w14:paraId="10337037">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u w:val="single"/>
        </w:rPr>
      </w:pPr>
      <w:r>
        <w:rPr>
          <w:rFonts w:hint="eastAsia" w:ascii="宋体" w:hAnsi="宋体"/>
          <w:sz w:val="24"/>
        </w:rPr>
        <w:t>合同文件组成及解释顺序：</w:t>
      </w:r>
      <w:r>
        <w:rPr>
          <w:rFonts w:hint="eastAsia" w:ascii="宋体" w:hAnsi="宋体"/>
          <w:sz w:val="24"/>
          <w:u w:val="single"/>
        </w:rPr>
        <w:t>（1）</w:t>
      </w:r>
      <w:r>
        <w:rPr>
          <w:rFonts w:hint="eastAsia" w:ascii="宋体" w:hAnsi="宋体" w:cs="宋体"/>
          <w:sz w:val="24"/>
          <w:u w:val="single"/>
        </w:rPr>
        <w:t>本合同协议书</w:t>
      </w:r>
      <w:r>
        <w:rPr>
          <w:rFonts w:hint="eastAsia" w:ascii="宋体" w:hAnsi="宋体" w:cs="宋体"/>
          <w:sz w:val="24"/>
          <w:u w:val="single"/>
          <w:lang w:eastAsia="zh-CN"/>
        </w:rPr>
        <w:t>；</w:t>
      </w:r>
      <w:r>
        <w:rPr>
          <w:rFonts w:hint="eastAsia" w:ascii="宋体" w:hAnsi="宋体" w:cs="宋体"/>
          <w:sz w:val="24"/>
          <w:u w:val="single"/>
        </w:rPr>
        <w:t>（2）本合同专用条款</w:t>
      </w:r>
      <w:r>
        <w:rPr>
          <w:rFonts w:hint="eastAsia" w:ascii="宋体" w:hAnsi="宋体" w:cs="宋体"/>
          <w:sz w:val="24"/>
          <w:u w:val="single"/>
          <w:lang w:eastAsia="zh-CN"/>
        </w:rPr>
        <w:t>；</w:t>
      </w:r>
      <w:r>
        <w:rPr>
          <w:rFonts w:hint="eastAsia" w:ascii="宋体" w:hAnsi="宋体" w:cs="宋体"/>
          <w:sz w:val="24"/>
          <w:u w:val="single"/>
        </w:rPr>
        <w:t>（3）本合同通用条款</w:t>
      </w:r>
      <w:r>
        <w:rPr>
          <w:rFonts w:hint="eastAsia" w:ascii="宋体" w:hAnsi="宋体" w:cs="宋体"/>
          <w:sz w:val="24"/>
          <w:u w:val="single"/>
          <w:lang w:eastAsia="zh-CN"/>
        </w:rPr>
        <w:t>；</w:t>
      </w:r>
      <w:r>
        <w:rPr>
          <w:rFonts w:hint="eastAsia" w:ascii="宋体" w:hAnsi="宋体" w:cs="宋体"/>
          <w:color w:val="auto"/>
          <w:sz w:val="24"/>
          <w:u w:val="single"/>
        </w:rPr>
        <w:t>（4）中标通知书</w:t>
      </w:r>
      <w:r>
        <w:rPr>
          <w:rFonts w:hint="eastAsia" w:ascii="宋体" w:hAnsi="宋体" w:cs="宋体"/>
          <w:color w:val="auto"/>
          <w:sz w:val="24"/>
          <w:u w:val="single"/>
          <w:lang w:eastAsia="zh-CN"/>
        </w:rPr>
        <w:t>；</w:t>
      </w:r>
      <w:r>
        <w:rPr>
          <w:rFonts w:hint="eastAsia" w:ascii="宋体" w:hAnsi="宋体" w:cs="宋体"/>
          <w:color w:val="auto"/>
          <w:sz w:val="24"/>
          <w:u w:val="single"/>
        </w:rPr>
        <w:t>（5）投标</w:t>
      </w:r>
      <w:r>
        <w:rPr>
          <w:rFonts w:hint="eastAsia" w:ascii="宋体" w:hAnsi="宋体" w:cs="宋体"/>
          <w:color w:val="auto"/>
          <w:sz w:val="24"/>
          <w:u w:val="single"/>
          <w:lang w:val="en-US" w:eastAsia="zh-CN"/>
        </w:rPr>
        <w:t>文件</w:t>
      </w:r>
      <w:r>
        <w:rPr>
          <w:rFonts w:hint="eastAsia" w:ascii="宋体" w:hAnsi="宋体" w:cs="宋体"/>
          <w:color w:val="auto"/>
          <w:sz w:val="24"/>
          <w:u w:val="single"/>
        </w:rPr>
        <w:t>、工程报价单或预算书及其附件</w:t>
      </w:r>
      <w:r>
        <w:rPr>
          <w:rFonts w:hint="eastAsia" w:ascii="宋体" w:hAnsi="宋体" w:cs="宋体"/>
          <w:color w:val="auto"/>
          <w:sz w:val="24"/>
          <w:u w:val="single"/>
          <w:lang w:eastAsia="zh-CN"/>
        </w:rPr>
        <w:t>；</w:t>
      </w:r>
      <w:r>
        <w:rPr>
          <w:rFonts w:hint="eastAsia" w:ascii="宋体" w:hAnsi="宋体" w:cs="宋体"/>
          <w:sz w:val="24"/>
          <w:u w:val="single"/>
        </w:rPr>
        <w:t>（6）采购文件、答疑纪要及工程量清单</w:t>
      </w:r>
      <w:r>
        <w:rPr>
          <w:rFonts w:hint="eastAsia" w:ascii="宋体" w:hAnsi="宋体" w:cs="宋体"/>
          <w:sz w:val="24"/>
          <w:u w:val="single"/>
          <w:lang w:eastAsia="zh-CN"/>
        </w:rPr>
        <w:t>；</w:t>
      </w:r>
      <w:r>
        <w:rPr>
          <w:rFonts w:hint="eastAsia" w:ascii="宋体" w:hAnsi="宋体" w:cs="宋体"/>
          <w:sz w:val="24"/>
          <w:u w:val="single"/>
        </w:rPr>
        <w:t>（7）图纸</w:t>
      </w:r>
      <w:r>
        <w:rPr>
          <w:rFonts w:hint="eastAsia" w:ascii="宋体" w:hAnsi="宋体" w:cs="宋体"/>
          <w:sz w:val="24"/>
          <w:u w:val="single"/>
          <w:lang w:eastAsia="zh-CN"/>
        </w:rPr>
        <w:t>；</w:t>
      </w:r>
      <w:r>
        <w:rPr>
          <w:rFonts w:hint="eastAsia" w:ascii="宋体" w:hAnsi="宋体" w:cs="宋体"/>
          <w:sz w:val="24"/>
          <w:u w:val="single"/>
        </w:rPr>
        <w:t>（8）标准、规范及有关技术文件。</w:t>
      </w:r>
    </w:p>
    <w:p w14:paraId="3C1FFA36">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sz w:val="24"/>
          <w:u w:val="none"/>
        </w:rPr>
      </w:pPr>
      <w:r>
        <w:rPr>
          <w:rFonts w:hint="eastAsia" w:ascii="宋体" w:hAnsi="宋体" w:cs="宋体"/>
          <w:sz w:val="24"/>
          <w:u w:val="none"/>
        </w:rPr>
        <w:t>双方为履行本合同的有关洽商、变更等书面协议、文件，视为本合同的组成部分。</w:t>
      </w:r>
    </w:p>
    <w:p w14:paraId="5719A479">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2</w:t>
      </w:r>
      <w:r>
        <w:rPr>
          <w:rFonts w:hint="eastAsia" w:ascii="宋体" w:hAnsi="宋体"/>
          <w:b/>
          <w:sz w:val="24"/>
        </w:rPr>
        <w:t>、语言文字和适用法律、标准及规范</w:t>
      </w:r>
    </w:p>
    <w:p w14:paraId="13364BF9">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2</w:t>
      </w:r>
      <w:r>
        <w:rPr>
          <w:rFonts w:hint="eastAsia" w:ascii="宋体" w:hAnsi="宋体"/>
          <w:sz w:val="24"/>
        </w:rPr>
        <w:t>.1 本合同除使用汉语外，还使用</w:t>
      </w:r>
      <w:r>
        <w:rPr>
          <w:rFonts w:ascii="宋体" w:hAnsi="宋体"/>
          <w:sz w:val="24"/>
          <w:u w:val="single"/>
        </w:rPr>
        <w:t xml:space="preserve"> </w:t>
      </w:r>
      <w:r>
        <w:rPr>
          <w:rFonts w:hint="eastAsia" w:ascii="宋体" w:hAnsi="宋体"/>
          <w:sz w:val="24"/>
          <w:u w:val="single"/>
        </w:rPr>
        <w:t xml:space="preserve"> /  </w:t>
      </w:r>
      <w:r>
        <w:rPr>
          <w:rFonts w:hint="eastAsia" w:ascii="宋体" w:hAnsi="宋体"/>
          <w:sz w:val="24"/>
        </w:rPr>
        <w:t>语言文字。</w:t>
      </w:r>
    </w:p>
    <w:p w14:paraId="11366F34">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2</w:t>
      </w:r>
      <w:r>
        <w:rPr>
          <w:rFonts w:hint="eastAsia" w:ascii="宋体" w:hAnsi="宋体"/>
          <w:sz w:val="24"/>
        </w:rPr>
        <w:t>.2 适用法律和法规</w:t>
      </w:r>
    </w:p>
    <w:p w14:paraId="1F7F722C">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sz w:val="24"/>
          <w:u w:val="single"/>
        </w:rPr>
      </w:pPr>
      <w:r>
        <w:rPr>
          <w:rFonts w:hint="eastAsia" w:ascii="宋体" w:hAnsi="宋体"/>
          <w:sz w:val="24"/>
        </w:rPr>
        <w:t>需要明示的法律、行政法规：</w:t>
      </w:r>
      <w:r>
        <w:rPr>
          <w:rFonts w:ascii="宋体" w:hAnsi="宋体" w:cs="宋体"/>
          <w:sz w:val="24"/>
          <w:u w:val="single"/>
        </w:rPr>
        <w:t>《中华人民共和国建筑法》、《中华人民共和国</w:t>
      </w:r>
      <w:r>
        <w:rPr>
          <w:rFonts w:hint="eastAsia" w:ascii="宋体" w:hAnsi="宋体" w:cs="宋体"/>
          <w:sz w:val="24"/>
          <w:u w:val="single"/>
        </w:rPr>
        <w:t>民法典</w:t>
      </w:r>
      <w:r>
        <w:rPr>
          <w:rFonts w:ascii="宋体" w:hAnsi="宋体" w:cs="宋体"/>
          <w:sz w:val="24"/>
          <w:u w:val="single"/>
        </w:rPr>
        <w:t>》</w:t>
      </w:r>
      <w:r>
        <w:rPr>
          <w:rFonts w:hint="eastAsia" w:ascii="宋体" w:hAnsi="宋体" w:cs="宋体"/>
          <w:sz w:val="24"/>
          <w:u w:val="single"/>
        </w:rPr>
        <w:t>、《中华人民共和国招投标法》、</w:t>
      </w:r>
      <w:r>
        <w:rPr>
          <w:rFonts w:ascii="宋体" w:hAnsi="宋体" w:cs="宋体"/>
          <w:sz w:val="24"/>
          <w:u w:val="single"/>
        </w:rPr>
        <w:t>《</w:t>
      </w:r>
      <w:r>
        <w:rPr>
          <w:rFonts w:hint="eastAsia" w:ascii="宋体" w:hAnsi="宋体" w:cs="宋体"/>
          <w:sz w:val="24"/>
          <w:u w:val="single"/>
        </w:rPr>
        <w:t>中华人民共和国政府采购法</w:t>
      </w:r>
      <w:r>
        <w:rPr>
          <w:rFonts w:ascii="宋体" w:hAnsi="宋体" w:cs="宋体"/>
          <w:sz w:val="24"/>
          <w:u w:val="single"/>
        </w:rPr>
        <w:t>》</w:t>
      </w:r>
      <w:r>
        <w:rPr>
          <w:rFonts w:hint="eastAsia" w:ascii="宋体" w:hAnsi="宋体" w:cs="宋体"/>
          <w:sz w:val="24"/>
          <w:u w:val="single"/>
        </w:rPr>
        <w:t>、《建设工程质量管理条例》、</w:t>
      </w:r>
      <w:r>
        <w:rPr>
          <w:rFonts w:ascii="宋体" w:hAnsi="宋体" w:cs="宋体"/>
          <w:sz w:val="24"/>
          <w:u w:val="single"/>
        </w:rPr>
        <w:t>《</w:t>
      </w:r>
      <w:r>
        <w:rPr>
          <w:rFonts w:hint="eastAsia" w:ascii="宋体" w:hAnsi="宋体" w:cs="宋体"/>
          <w:sz w:val="24"/>
          <w:u w:val="single"/>
        </w:rPr>
        <w:t>房屋建筑工程质量保修办法</w:t>
      </w:r>
      <w:r>
        <w:rPr>
          <w:rFonts w:ascii="宋体" w:hAnsi="宋体" w:cs="宋体"/>
          <w:sz w:val="24"/>
          <w:u w:val="single"/>
        </w:rPr>
        <w:t>》</w:t>
      </w:r>
      <w:r>
        <w:rPr>
          <w:rFonts w:hint="eastAsia" w:ascii="宋体" w:hAnsi="宋体" w:cs="宋体"/>
          <w:sz w:val="24"/>
          <w:u w:val="single"/>
        </w:rPr>
        <w:t>及其他有关法律、行政法规。</w:t>
      </w:r>
    </w:p>
    <w:p w14:paraId="6DF02116">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2</w:t>
      </w:r>
      <w:r>
        <w:rPr>
          <w:rFonts w:hint="eastAsia" w:ascii="宋体" w:hAnsi="宋体"/>
          <w:sz w:val="24"/>
        </w:rPr>
        <w:t>.3 适用标准、规范</w:t>
      </w:r>
    </w:p>
    <w:p w14:paraId="4E4D4300">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适用标准、规范的名称：</w:t>
      </w:r>
      <w:r>
        <w:rPr>
          <w:rFonts w:hint="eastAsia" w:ascii="宋体" w:hAnsi="宋体"/>
          <w:sz w:val="24"/>
          <w:u w:val="single"/>
        </w:rPr>
        <w:t xml:space="preserve">见设计图纸  </w:t>
      </w:r>
    </w:p>
    <w:p w14:paraId="6C92EEC5">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rPr>
        <w:t>发包人提供标准、规范的时间：</w:t>
      </w:r>
      <w:r>
        <w:rPr>
          <w:rFonts w:hint="eastAsia" w:ascii="宋体" w:hAnsi="宋体"/>
          <w:sz w:val="24"/>
          <w:u w:val="single"/>
        </w:rPr>
        <w:t xml:space="preserve"> 不提供  </w:t>
      </w:r>
    </w:p>
    <w:p w14:paraId="3A19ED85">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国内没有相应标准、规范时的约定：</w:t>
      </w:r>
      <w:r>
        <w:rPr>
          <w:rFonts w:ascii="宋体" w:hAnsi="宋体"/>
          <w:sz w:val="24"/>
          <w:u w:val="single"/>
        </w:rPr>
        <w:t>按生产企业在技术监督局的备案标准、并经监理工程师和</w:t>
      </w:r>
      <w:r>
        <w:rPr>
          <w:rFonts w:hint="eastAsia" w:ascii="宋体" w:hAnsi="宋体"/>
          <w:sz w:val="24"/>
          <w:u w:val="single"/>
          <w:lang w:val="en-US" w:eastAsia="zh-CN"/>
        </w:rPr>
        <w:t>发包人</w:t>
      </w:r>
      <w:r>
        <w:rPr>
          <w:rFonts w:ascii="宋体" w:hAnsi="宋体"/>
          <w:sz w:val="24"/>
          <w:u w:val="single"/>
        </w:rPr>
        <w:t>同意。</w:t>
      </w:r>
    </w:p>
    <w:p w14:paraId="1392E44F">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3</w:t>
      </w:r>
      <w:r>
        <w:rPr>
          <w:rFonts w:hint="eastAsia" w:ascii="宋体" w:hAnsi="宋体"/>
          <w:b/>
          <w:sz w:val="24"/>
        </w:rPr>
        <w:t>、图纸</w:t>
      </w:r>
    </w:p>
    <w:p w14:paraId="2583FC5F">
      <w:pPr>
        <w:keepNext w:val="0"/>
        <w:keepLines w:val="0"/>
        <w:pageBreakBefore w:val="0"/>
        <w:kinsoku/>
        <w:wordWrap/>
        <w:overflowPunct/>
        <w:topLinePunct w:val="0"/>
        <w:bidi w:val="0"/>
        <w:spacing w:line="360" w:lineRule="auto"/>
        <w:ind w:firstLine="480" w:firstLineChars="200"/>
        <w:jc w:val="both"/>
        <w:textAlignment w:val="auto"/>
        <w:rPr>
          <w:rFonts w:hint="default" w:ascii="宋体" w:hAnsi="宋体" w:eastAsia="宋体"/>
          <w:color w:val="auto"/>
          <w:sz w:val="24"/>
          <w:u w:val="single"/>
          <w:lang w:val="en-US" w:eastAsia="zh-CN"/>
        </w:rPr>
      </w:pPr>
      <w:r>
        <w:rPr>
          <w:rFonts w:hint="eastAsia" w:ascii="宋体" w:hAnsi="宋体"/>
          <w:sz w:val="24"/>
          <w:lang w:val="en-US" w:eastAsia="zh-CN"/>
        </w:rPr>
        <w:t>3</w:t>
      </w:r>
      <w:r>
        <w:rPr>
          <w:rFonts w:hint="eastAsia" w:ascii="宋体" w:hAnsi="宋体"/>
          <w:sz w:val="24"/>
        </w:rPr>
        <w:t>.1 发包人向承包</w:t>
      </w:r>
      <w:r>
        <w:rPr>
          <w:rFonts w:hint="eastAsia" w:ascii="宋体" w:hAnsi="宋体"/>
          <w:color w:val="auto"/>
          <w:sz w:val="24"/>
        </w:rPr>
        <w:t>人提供图纸日期和套数：</w:t>
      </w:r>
      <w:permStart w:id="16" w:edGrp="everyone"/>
      <w:r>
        <w:rPr>
          <w:rFonts w:hint="eastAsia" w:ascii="宋体" w:hAnsi="宋体"/>
          <w:color w:val="auto"/>
          <w:sz w:val="24"/>
          <w:u w:val="single"/>
          <w:lang w:val="en-US" w:eastAsia="zh-CN"/>
        </w:rPr>
        <w:t xml:space="preserve">       </w:t>
      </w:r>
      <w:permEnd w:id="16"/>
      <w:r>
        <w:rPr>
          <w:rFonts w:hint="eastAsia" w:ascii="宋体" w:hAnsi="宋体"/>
          <w:color w:val="auto"/>
          <w:sz w:val="24"/>
          <w:u w:val="none"/>
          <w:lang w:val="en-US" w:eastAsia="zh-CN"/>
        </w:rPr>
        <w:t>。</w:t>
      </w:r>
    </w:p>
    <w:p w14:paraId="64A7CD7E">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发包人对图纸的保密要求：</w:t>
      </w:r>
      <w:r>
        <w:rPr>
          <w:rFonts w:hint="eastAsia" w:ascii="宋体" w:hAnsi="宋体"/>
          <w:sz w:val="24"/>
          <w:u w:val="single"/>
        </w:rPr>
        <w:t xml:space="preserve"> 用后交回,不得转让 </w:t>
      </w:r>
    </w:p>
    <w:p w14:paraId="28874506">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使用国外图纸的要求及费用承担：</w:t>
      </w:r>
      <w:r>
        <w:rPr>
          <w:rFonts w:ascii="宋体" w:hAnsi="宋体"/>
          <w:sz w:val="24"/>
          <w:u w:val="single"/>
        </w:rPr>
        <w:t xml:space="preserve">  </w:t>
      </w:r>
      <w:r>
        <w:rPr>
          <w:rFonts w:hint="eastAsia" w:ascii="宋体" w:hAnsi="宋体"/>
          <w:sz w:val="24"/>
          <w:u w:val="single"/>
        </w:rPr>
        <w:t xml:space="preserve">无   </w:t>
      </w:r>
    </w:p>
    <w:p w14:paraId="0B637BEB">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二、双方一般权利和义务</w:t>
      </w:r>
    </w:p>
    <w:p w14:paraId="066F0FF4">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4</w:t>
      </w:r>
      <w:r>
        <w:rPr>
          <w:rFonts w:hint="eastAsia" w:ascii="宋体" w:hAnsi="宋体"/>
          <w:b/>
          <w:sz w:val="24"/>
        </w:rPr>
        <w:t>、工程师</w:t>
      </w:r>
    </w:p>
    <w:p w14:paraId="4528CC64">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4</w:t>
      </w:r>
      <w:r>
        <w:rPr>
          <w:rFonts w:hint="eastAsia" w:ascii="宋体" w:hAnsi="宋体"/>
          <w:sz w:val="24"/>
        </w:rPr>
        <w:t>.</w:t>
      </w:r>
      <w:r>
        <w:rPr>
          <w:rFonts w:hint="eastAsia" w:ascii="宋体" w:hAnsi="宋体"/>
          <w:sz w:val="24"/>
          <w:lang w:val="en-US" w:eastAsia="zh-CN"/>
        </w:rPr>
        <w:t>1</w:t>
      </w:r>
      <w:r>
        <w:rPr>
          <w:rFonts w:hint="eastAsia" w:ascii="宋体" w:hAnsi="宋体"/>
          <w:sz w:val="24"/>
        </w:rPr>
        <w:t xml:space="preserve"> 监理单位委派的工程师</w:t>
      </w:r>
    </w:p>
    <w:p w14:paraId="3E8EC736">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thick"/>
        </w:rPr>
      </w:pPr>
      <w:permStart w:id="17" w:edGrp="everyone"/>
      <w:r>
        <w:rPr>
          <w:rFonts w:hint="eastAsia" w:ascii="宋体" w:hAnsi="宋体"/>
          <w:sz w:val="24"/>
        </w:rPr>
        <w:t>姓名：</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 xml:space="preserve">       职务：</w:t>
      </w:r>
      <w:r>
        <w:rPr>
          <w:rFonts w:hint="eastAsia" w:ascii="宋体" w:hAnsi="宋体"/>
          <w:sz w:val="24"/>
          <w:u w:val="single"/>
        </w:rPr>
        <w:t>总监理工程师</w:t>
      </w:r>
      <w:r>
        <w:rPr>
          <w:rFonts w:hint="eastAsia" w:ascii="宋体" w:hAnsi="宋体"/>
          <w:sz w:val="24"/>
        </w:rPr>
        <w:t>。</w:t>
      </w:r>
      <w:permEnd w:id="17"/>
    </w:p>
    <w:p w14:paraId="3392C301">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rPr>
        <w:t>发包人委托的职权：</w:t>
      </w:r>
      <w:r>
        <w:rPr>
          <w:rFonts w:hint="eastAsia" w:ascii="宋体" w:hAnsi="宋体"/>
          <w:sz w:val="24"/>
          <w:u w:val="single"/>
        </w:rPr>
        <w:t>按《建设工程委托监理合同》及《监理规范》的要求进行</w:t>
      </w:r>
      <w:r>
        <w:rPr>
          <w:rFonts w:ascii="宋体" w:hAnsi="宋体"/>
          <w:sz w:val="24"/>
          <w:u w:val="single"/>
        </w:rPr>
        <w:t>质量、进度</w:t>
      </w:r>
      <w:r>
        <w:rPr>
          <w:rFonts w:hint="eastAsia" w:ascii="宋体" w:hAnsi="宋体"/>
          <w:sz w:val="24"/>
          <w:u w:val="single"/>
        </w:rPr>
        <w:t>、投资、安全控制及</w:t>
      </w:r>
      <w:r>
        <w:rPr>
          <w:rFonts w:ascii="宋体" w:hAnsi="宋体"/>
          <w:sz w:val="24"/>
          <w:u w:val="single"/>
        </w:rPr>
        <w:t>合同管理，</w:t>
      </w:r>
      <w:r>
        <w:rPr>
          <w:rFonts w:hint="eastAsia" w:ascii="宋体" w:hAnsi="宋体"/>
          <w:sz w:val="24"/>
          <w:u w:val="single"/>
        </w:rPr>
        <w:t>进行现场各方面协调工作。</w:t>
      </w:r>
    </w:p>
    <w:p w14:paraId="4D9787B7">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需要取得发包人批准才能行使的职权：</w:t>
      </w:r>
      <w:r>
        <w:rPr>
          <w:rFonts w:hint="eastAsia" w:ascii="宋体" w:hAnsi="宋体"/>
          <w:sz w:val="24"/>
          <w:u w:val="single"/>
        </w:rPr>
        <w:t>涉及工程价款方面的变动或批准,需与发包人协商后共同确定。</w:t>
      </w:r>
    </w:p>
    <w:p w14:paraId="1CA7B01C">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4.2</w:t>
      </w:r>
      <w:r>
        <w:rPr>
          <w:rFonts w:hint="eastAsia" w:ascii="宋体" w:hAnsi="宋体"/>
          <w:sz w:val="24"/>
        </w:rPr>
        <w:t xml:space="preserve"> 发包人派驻的工程师</w:t>
      </w:r>
    </w:p>
    <w:p w14:paraId="0B5CC48F">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permStart w:id="18" w:edGrp="everyone"/>
      <w:r>
        <w:rPr>
          <w:rFonts w:hint="eastAsia" w:ascii="宋体" w:hAnsi="宋体"/>
          <w:sz w:val="24"/>
        </w:rPr>
        <w:t>姓名：</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 xml:space="preserve">      职务：</w:t>
      </w:r>
      <w:r>
        <w:rPr>
          <w:rFonts w:hint="eastAsia" w:ascii="宋体" w:hAnsi="宋体"/>
          <w:sz w:val="24"/>
          <w:u w:val="single"/>
        </w:rPr>
        <w:t xml:space="preserve"> 甲方代表 。</w:t>
      </w:r>
    </w:p>
    <w:permEnd w:id="18"/>
    <w:p w14:paraId="28C4289F">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职权：</w:t>
      </w:r>
      <w:r>
        <w:rPr>
          <w:rFonts w:hint="eastAsia" w:ascii="宋体" w:hAnsi="宋体"/>
          <w:sz w:val="24"/>
          <w:u w:val="single"/>
        </w:rPr>
        <w:t>发包人驻工地代表,落实施工现场的各项工作,如:审核并签认工程变更单、现场管线的改造、材料和设备进场验收、分部分项工程和隐蔽工程的验收、对施工图中存在的问题及时与设计院沟通解决、做好各有关部门及施工现场各工作之间的协调工作、协助组织施工验收等。</w:t>
      </w:r>
    </w:p>
    <w:p w14:paraId="40E8BEE2">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5</w:t>
      </w:r>
      <w:r>
        <w:rPr>
          <w:rFonts w:hint="eastAsia" w:ascii="宋体" w:hAnsi="宋体"/>
          <w:b/>
          <w:sz w:val="24"/>
        </w:rPr>
        <w:t>、项目经理</w:t>
      </w:r>
    </w:p>
    <w:p w14:paraId="204CE007">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5</w:t>
      </w:r>
      <w:r>
        <w:rPr>
          <w:rFonts w:hint="eastAsia" w:ascii="宋体" w:hAnsi="宋体"/>
          <w:sz w:val="24"/>
        </w:rPr>
        <w:t xml:space="preserve">.1 </w:t>
      </w:r>
      <w:permStart w:id="19" w:edGrp="everyone"/>
      <w:r>
        <w:rPr>
          <w:rFonts w:hint="eastAsia" w:ascii="宋体" w:hAnsi="宋体"/>
          <w:sz w:val="24"/>
        </w:rPr>
        <w:t>姓名：</w:t>
      </w:r>
      <w:r>
        <w:rPr>
          <w:rFonts w:hint="eastAsia" w:ascii="宋体" w:hAnsi="宋体"/>
          <w:sz w:val="24"/>
          <w:u w:val="single"/>
          <w:lang w:val="en-US" w:eastAsia="zh-CN"/>
        </w:rPr>
        <w:t xml:space="preserve">            </w:t>
      </w:r>
      <w:r>
        <w:rPr>
          <w:rFonts w:hint="eastAsia" w:ascii="宋体" w:hAnsi="宋体"/>
          <w:sz w:val="24"/>
        </w:rPr>
        <w:t xml:space="preserve">    职务：</w:t>
      </w:r>
      <w:r>
        <w:rPr>
          <w:rFonts w:hint="eastAsia" w:ascii="宋体" w:hAnsi="宋体"/>
          <w:sz w:val="24"/>
          <w:u w:val="single"/>
        </w:rPr>
        <w:t xml:space="preserve">  </w:t>
      </w:r>
      <w:r>
        <w:rPr>
          <w:rFonts w:ascii="宋体" w:hAnsi="宋体" w:cs="宋体"/>
          <w:sz w:val="24"/>
          <w:u w:val="single"/>
        </w:rPr>
        <w:t>项目经理</w:t>
      </w:r>
      <w:r>
        <w:rPr>
          <w:rFonts w:hint="eastAsia" w:ascii="宋体" w:hAnsi="宋体" w:cs="宋体"/>
          <w:sz w:val="24"/>
          <w:u w:val="single"/>
        </w:rPr>
        <w:t xml:space="preserve">  </w:t>
      </w:r>
      <w:r>
        <w:rPr>
          <w:rFonts w:hint="eastAsia" w:ascii="宋体" w:hAnsi="宋体" w:cs="宋体"/>
          <w:sz w:val="24"/>
        </w:rPr>
        <w:t>。</w:t>
      </w:r>
      <w:permEnd w:id="19"/>
    </w:p>
    <w:p w14:paraId="554F0679">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6</w:t>
      </w:r>
      <w:r>
        <w:rPr>
          <w:rFonts w:hint="eastAsia" w:ascii="宋体" w:hAnsi="宋体"/>
          <w:b/>
          <w:sz w:val="24"/>
        </w:rPr>
        <w:t>、发包人工作</w:t>
      </w:r>
    </w:p>
    <w:p w14:paraId="4D011D9B">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6</w:t>
      </w:r>
      <w:r>
        <w:rPr>
          <w:rFonts w:hint="eastAsia" w:ascii="宋体" w:hAnsi="宋体"/>
          <w:sz w:val="24"/>
        </w:rPr>
        <w:t>.1 发包人应按约定的时间和要求完成以下工作：</w:t>
      </w:r>
    </w:p>
    <w:p w14:paraId="3B3C9EF9">
      <w:pPr>
        <w:keepNext w:val="0"/>
        <w:keepLines w:val="0"/>
        <w:pageBreakBefore w:val="0"/>
        <w:kinsoku/>
        <w:wordWrap/>
        <w:overflowPunct/>
        <w:topLinePunct w:val="0"/>
        <w:autoSpaceDE w:val="0"/>
        <w:autoSpaceDN w:val="0"/>
        <w:bidi w:val="0"/>
        <w:adjustRightInd w:val="0"/>
        <w:spacing w:line="360" w:lineRule="auto"/>
        <w:ind w:right="23" w:firstLine="480" w:firstLineChars="200"/>
        <w:jc w:val="both"/>
        <w:textAlignment w:val="auto"/>
        <w:rPr>
          <w:rFonts w:hint="eastAsia" w:ascii="宋体" w:hAnsi="宋体"/>
          <w:sz w:val="24"/>
        </w:rPr>
      </w:pPr>
      <w:r>
        <w:rPr>
          <w:rFonts w:hint="eastAsia" w:ascii="宋体" w:hAnsi="宋体"/>
          <w:sz w:val="24"/>
        </w:rPr>
        <w:t>（</w:t>
      </w:r>
      <w:r>
        <w:rPr>
          <w:rFonts w:ascii="宋体" w:hAnsi="宋体"/>
          <w:sz w:val="24"/>
        </w:rPr>
        <w:t>1</w:t>
      </w:r>
      <w:r>
        <w:rPr>
          <w:rFonts w:hint="eastAsia" w:ascii="宋体" w:hAnsi="宋体"/>
          <w:sz w:val="24"/>
        </w:rPr>
        <w:t>）施工场地具备施工条件的要求及完成的时间：</w:t>
      </w:r>
      <w:permStart w:id="20" w:edGrp="everyone"/>
      <w:r>
        <w:rPr>
          <w:rFonts w:hint="eastAsia" w:ascii="宋体" w:hAnsi="宋体"/>
          <w:sz w:val="24"/>
          <w:u w:val="single"/>
          <w:lang w:val="en-US" w:eastAsia="zh-CN"/>
        </w:rPr>
        <w:t xml:space="preserve">          </w:t>
      </w:r>
      <w:r>
        <w:rPr>
          <w:rFonts w:hint="eastAsia" w:ascii="宋体" w:hAnsi="宋体"/>
          <w:sz w:val="24"/>
        </w:rPr>
        <w:t>。</w:t>
      </w:r>
    </w:p>
    <w:permEnd w:id="20"/>
    <w:p w14:paraId="6F2746B9">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w:t>
      </w:r>
      <w:r>
        <w:rPr>
          <w:rFonts w:ascii="宋体" w:hAnsi="宋体"/>
          <w:sz w:val="24"/>
        </w:rPr>
        <w:t>2</w:t>
      </w:r>
      <w:r>
        <w:rPr>
          <w:rFonts w:hint="eastAsia" w:ascii="宋体" w:hAnsi="宋体"/>
          <w:sz w:val="24"/>
        </w:rPr>
        <w:t>）将施工所需的水、电、电讯线路接至施工场地的时间、地点和供应要求：发包人指定水、电源，电源、水源至使用地点周边的电缆和水管、水表、电表由承包人负责敷设和安装，费用在措施中已计入，结算时不调整。承包人按发包人后勤集团核定的实际耗水，耗电量缴纳水电费。合同履行期间，水电费涨价，由承包人自行承担。通讯线路和设备由承包人自行解决并承担其费用。</w:t>
      </w:r>
    </w:p>
    <w:p w14:paraId="62B73B12">
      <w:pPr>
        <w:keepNext w:val="0"/>
        <w:keepLines w:val="0"/>
        <w:pageBreakBefore w:val="0"/>
        <w:kinsoku/>
        <w:wordWrap/>
        <w:overflowPunct/>
        <w:topLinePunct w:val="0"/>
        <w:autoSpaceDE w:val="0"/>
        <w:autoSpaceDN w:val="0"/>
        <w:bidi w:val="0"/>
        <w:adjustRightInd w:val="0"/>
        <w:spacing w:line="360" w:lineRule="auto"/>
        <w:ind w:left="4" w:right="23" w:firstLine="420"/>
        <w:jc w:val="both"/>
        <w:textAlignment w:val="auto"/>
        <w:rPr>
          <w:rFonts w:hint="eastAsia" w:ascii="宋体" w:hAnsi="宋体" w:eastAsia="宋体" w:cs="宋体"/>
          <w:color w:val="00B0F0"/>
          <w:sz w:val="24"/>
          <w:u w:val="single"/>
        </w:rPr>
      </w:pPr>
      <w:r>
        <w:rPr>
          <w:rFonts w:hint="eastAsia" w:ascii="宋体" w:hAnsi="宋体"/>
          <w:sz w:val="24"/>
        </w:rPr>
        <w:t>（</w:t>
      </w:r>
      <w:r>
        <w:rPr>
          <w:rFonts w:ascii="宋体" w:hAnsi="宋体"/>
          <w:sz w:val="24"/>
        </w:rPr>
        <w:t>3</w:t>
      </w:r>
      <w:r>
        <w:rPr>
          <w:rFonts w:hint="eastAsia" w:ascii="宋体" w:hAnsi="宋体"/>
          <w:sz w:val="24"/>
        </w:rPr>
        <w:t>）施工场地与公共道路开通时间和要求：</w:t>
      </w:r>
      <w:permStart w:id="21" w:edGrp="everyone"/>
      <w:r>
        <w:rPr>
          <w:rFonts w:hint="eastAsia" w:ascii="宋体" w:hAnsi="宋体" w:eastAsia="宋体" w:cs="宋体"/>
          <w:color w:val="00B0F0"/>
          <w:sz w:val="24"/>
          <w:u w:val="single"/>
        </w:rPr>
        <w:t xml:space="preserve">【】 </w:t>
      </w:r>
      <w:permEnd w:id="21"/>
    </w:p>
    <w:p w14:paraId="67E6D0B2">
      <w:pPr>
        <w:keepNext w:val="0"/>
        <w:keepLines w:val="0"/>
        <w:pageBreakBefore w:val="0"/>
        <w:kinsoku/>
        <w:wordWrap/>
        <w:overflowPunct/>
        <w:topLinePunct w:val="0"/>
        <w:autoSpaceDE w:val="0"/>
        <w:autoSpaceDN w:val="0"/>
        <w:bidi w:val="0"/>
        <w:adjustRightInd w:val="0"/>
        <w:spacing w:line="360" w:lineRule="auto"/>
        <w:ind w:left="4" w:right="23" w:firstLine="420"/>
        <w:jc w:val="both"/>
        <w:textAlignment w:val="auto"/>
        <w:rPr>
          <w:rFonts w:hint="eastAsia" w:ascii="宋体" w:hAnsi="宋体"/>
          <w:sz w:val="24"/>
        </w:rPr>
      </w:pPr>
      <w:r>
        <w:rPr>
          <w:rFonts w:hint="eastAsia" w:ascii="宋体" w:hAnsi="宋体"/>
          <w:sz w:val="24"/>
        </w:rPr>
        <w:t>（</w:t>
      </w:r>
      <w:r>
        <w:rPr>
          <w:rFonts w:ascii="宋体" w:hAnsi="宋体"/>
          <w:sz w:val="24"/>
        </w:rPr>
        <w:t>4</w:t>
      </w:r>
      <w:r>
        <w:rPr>
          <w:rFonts w:hint="eastAsia" w:ascii="宋体" w:hAnsi="宋体"/>
          <w:sz w:val="24"/>
        </w:rPr>
        <w:t>）工程地质和地下管线资料的提供时间：</w:t>
      </w:r>
      <w:permStart w:id="22" w:edGrp="everyone"/>
      <w:r>
        <w:rPr>
          <w:rFonts w:hint="eastAsia" w:ascii="宋体" w:hAnsi="宋体" w:eastAsia="宋体" w:cs="宋体"/>
          <w:color w:val="00B0F0"/>
          <w:sz w:val="24"/>
          <w:u w:val="single"/>
        </w:rPr>
        <w:t xml:space="preserve">【】 </w:t>
      </w:r>
      <w:permEnd w:id="22"/>
    </w:p>
    <w:p w14:paraId="4E5902EA">
      <w:pPr>
        <w:keepNext w:val="0"/>
        <w:keepLines w:val="0"/>
        <w:pageBreakBefore w:val="0"/>
        <w:kinsoku/>
        <w:wordWrap/>
        <w:overflowPunct/>
        <w:topLinePunct w:val="0"/>
        <w:autoSpaceDE w:val="0"/>
        <w:autoSpaceDN w:val="0"/>
        <w:bidi w:val="0"/>
        <w:adjustRightInd w:val="0"/>
        <w:spacing w:line="360" w:lineRule="auto"/>
        <w:ind w:left="4" w:right="23" w:firstLine="420"/>
        <w:jc w:val="both"/>
        <w:textAlignment w:val="auto"/>
        <w:rPr>
          <w:rFonts w:hint="eastAsia" w:ascii="宋体" w:hAnsi="宋体"/>
          <w:sz w:val="24"/>
          <w:u w:val="single"/>
        </w:rPr>
      </w:pPr>
      <w:r>
        <w:rPr>
          <w:rFonts w:hint="eastAsia" w:ascii="宋体" w:hAnsi="宋体"/>
          <w:sz w:val="24"/>
        </w:rPr>
        <w:t>（</w:t>
      </w:r>
      <w:r>
        <w:rPr>
          <w:rFonts w:ascii="宋体" w:hAnsi="宋体"/>
          <w:sz w:val="24"/>
        </w:rPr>
        <w:t>5</w:t>
      </w:r>
      <w:r>
        <w:rPr>
          <w:rFonts w:hint="eastAsia" w:ascii="宋体" w:hAnsi="宋体"/>
          <w:sz w:val="24"/>
        </w:rPr>
        <w:t>）由发包人办理的施工所需证件、批件的名称和完成时间：</w:t>
      </w:r>
      <w:permStart w:id="23" w:edGrp="everyone"/>
      <w:r>
        <w:rPr>
          <w:rFonts w:hint="eastAsia" w:ascii="宋体" w:hAnsi="宋体" w:eastAsia="宋体" w:cs="宋体"/>
          <w:color w:val="00B0F0"/>
          <w:sz w:val="24"/>
          <w:u w:val="single"/>
        </w:rPr>
        <w:t>【】</w:t>
      </w:r>
    </w:p>
    <w:permEnd w:id="23"/>
    <w:p w14:paraId="4FA4B8D0">
      <w:pPr>
        <w:keepNext w:val="0"/>
        <w:keepLines w:val="0"/>
        <w:pageBreakBefore w:val="0"/>
        <w:kinsoku/>
        <w:wordWrap/>
        <w:overflowPunct/>
        <w:topLinePunct w:val="0"/>
        <w:autoSpaceDE w:val="0"/>
        <w:autoSpaceDN w:val="0"/>
        <w:bidi w:val="0"/>
        <w:adjustRightInd w:val="0"/>
        <w:spacing w:line="360" w:lineRule="auto"/>
        <w:ind w:left="4" w:right="23" w:firstLine="420"/>
        <w:jc w:val="both"/>
        <w:textAlignment w:val="auto"/>
        <w:rPr>
          <w:rFonts w:hint="eastAsia" w:ascii="宋体" w:hAnsi="宋体"/>
          <w:sz w:val="24"/>
          <w:u w:val="single"/>
        </w:rPr>
      </w:pPr>
      <w:r>
        <w:rPr>
          <w:rFonts w:hint="eastAsia" w:ascii="宋体" w:hAnsi="宋体" w:eastAsia="宋体" w:cs="Times New Roman"/>
          <w:sz w:val="24"/>
        </w:rPr>
        <w:t>（6）水准点与座</w:t>
      </w:r>
      <w:r>
        <w:rPr>
          <w:rFonts w:hint="eastAsia" w:ascii="宋体" w:hAnsi="宋体"/>
          <w:sz w:val="24"/>
        </w:rPr>
        <w:t>标控制点交验要求：</w:t>
      </w:r>
      <w:r>
        <w:rPr>
          <w:rFonts w:hint="eastAsia" w:ascii="宋体" w:hAnsi="宋体" w:cs="宋体"/>
          <w:sz w:val="24"/>
          <w:u w:val="single"/>
        </w:rPr>
        <w:t>确定水准点与坐标控制点，以书面形式交给承包人，进行现场交验；</w:t>
      </w:r>
    </w:p>
    <w:p w14:paraId="2269E796">
      <w:pPr>
        <w:keepNext w:val="0"/>
        <w:keepLines w:val="0"/>
        <w:pageBreakBefore w:val="0"/>
        <w:kinsoku/>
        <w:wordWrap/>
        <w:overflowPunct/>
        <w:topLinePunct w:val="0"/>
        <w:autoSpaceDE w:val="0"/>
        <w:autoSpaceDN w:val="0"/>
        <w:bidi w:val="0"/>
        <w:adjustRightInd w:val="0"/>
        <w:spacing w:line="360" w:lineRule="auto"/>
        <w:ind w:right="23" w:firstLine="480" w:firstLineChars="200"/>
        <w:jc w:val="both"/>
        <w:textAlignment w:val="auto"/>
        <w:rPr>
          <w:rFonts w:hint="eastAsia" w:ascii="宋体" w:hAnsi="宋体"/>
          <w:sz w:val="24"/>
        </w:rPr>
      </w:pPr>
      <w:r>
        <w:rPr>
          <w:rFonts w:hint="eastAsia" w:ascii="宋体" w:hAnsi="宋体"/>
          <w:sz w:val="24"/>
        </w:rPr>
        <w:t>（</w:t>
      </w:r>
      <w:r>
        <w:rPr>
          <w:rFonts w:ascii="宋体" w:hAnsi="宋体"/>
          <w:sz w:val="24"/>
        </w:rPr>
        <w:t>7</w:t>
      </w:r>
      <w:r>
        <w:rPr>
          <w:rFonts w:hint="eastAsia" w:ascii="宋体" w:hAnsi="宋体"/>
          <w:sz w:val="24"/>
        </w:rPr>
        <w:t>）图纸会审和设计交底时间：</w:t>
      </w:r>
      <w:permStart w:id="24" w:edGrp="everyone"/>
      <w:r>
        <w:rPr>
          <w:rFonts w:hint="eastAsia" w:ascii="宋体" w:hAnsi="宋体" w:eastAsia="宋体" w:cs="宋体"/>
          <w:color w:val="00B0F0"/>
          <w:sz w:val="24"/>
          <w:u w:val="single"/>
        </w:rPr>
        <w:t>【】</w:t>
      </w:r>
    </w:p>
    <w:permEnd w:id="24"/>
    <w:p w14:paraId="770ADB02">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hint="eastAsia" w:ascii="宋体" w:hAnsi="宋体"/>
          <w:sz w:val="24"/>
          <w:u w:val="single"/>
        </w:rPr>
      </w:pPr>
      <w:r>
        <w:rPr>
          <w:rFonts w:hint="eastAsia" w:ascii="宋体" w:hAnsi="宋体"/>
          <w:sz w:val="24"/>
        </w:rPr>
        <w:t>（</w:t>
      </w:r>
      <w:r>
        <w:rPr>
          <w:rFonts w:ascii="宋体" w:hAnsi="宋体"/>
          <w:sz w:val="24"/>
        </w:rPr>
        <w:t>8</w:t>
      </w:r>
      <w:r>
        <w:rPr>
          <w:rFonts w:hint="eastAsia" w:ascii="宋体" w:hAnsi="宋体"/>
          <w:sz w:val="24"/>
        </w:rPr>
        <w:t>）协调处理施工场地周围地下管线和临近建筑物、构筑物（含文物保护建筑）、古树名木的保护工作：</w:t>
      </w:r>
      <w:r>
        <w:rPr>
          <w:rFonts w:hint="eastAsia" w:ascii="宋体" w:hAnsi="宋体" w:cs="宋体"/>
          <w:sz w:val="24"/>
          <w:u w:val="single"/>
        </w:rPr>
        <w:t>协调处理施工场地周围地下管线和邻近建筑物、构筑物（包括文物保护建筑）、古树名木的保护工作、承担有关费用；</w:t>
      </w:r>
    </w:p>
    <w:p w14:paraId="5E28C97B">
      <w:pPr>
        <w:keepNext w:val="0"/>
        <w:keepLines w:val="0"/>
        <w:pageBreakBefore w:val="0"/>
        <w:kinsoku/>
        <w:wordWrap/>
        <w:overflowPunct/>
        <w:topLinePunct w:val="0"/>
        <w:autoSpaceDE w:val="0"/>
        <w:autoSpaceDN w:val="0"/>
        <w:bidi w:val="0"/>
        <w:adjustRightInd w:val="0"/>
        <w:spacing w:line="360" w:lineRule="auto"/>
        <w:ind w:right="23" w:firstLine="480" w:firstLineChars="200"/>
        <w:jc w:val="both"/>
        <w:textAlignment w:val="auto"/>
        <w:rPr>
          <w:rFonts w:hint="eastAsia" w:ascii="宋体" w:hAnsi="宋体"/>
          <w:sz w:val="24"/>
        </w:rPr>
      </w:pPr>
      <w:r>
        <w:rPr>
          <w:rFonts w:hint="eastAsia" w:ascii="宋体" w:hAnsi="宋体"/>
          <w:sz w:val="24"/>
        </w:rPr>
        <w:t>（</w:t>
      </w:r>
      <w:r>
        <w:rPr>
          <w:rFonts w:ascii="宋体" w:hAnsi="宋体"/>
          <w:sz w:val="24"/>
        </w:rPr>
        <w:t>9</w:t>
      </w:r>
      <w:r>
        <w:rPr>
          <w:rFonts w:hint="eastAsia" w:ascii="宋体" w:hAnsi="宋体"/>
          <w:sz w:val="24"/>
        </w:rPr>
        <w:t>）双方约定发包人应做的其他工作：</w:t>
      </w:r>
      <w:permStart w:id="25" w:edGrp="everyone"/>
      <w:r>
        <w:rPr>
          <w:rFonts w:hint="eastAsia" w:ascii="宋体" w:hAnsi="宋体" w:eastAsia="宋体" w:cs="宋体"/>
          <w:color w:val="00B0F0"/>
          <w:sz w:val="24"/>
          <w:u w:val="single"/>
        </w:rPr>
        <w:t xml:space="preserve">  【】  </w:t>
      </w:r>
    </w:p>
    <w:permEnd w:id="25"/>
    <w:p w14:paraId="624122B2">
      <w:pPr>
        <w:keepNext w:val="0"/>
        <w:keepLines w:val="0"/>
        <w:pageBreakBefore w:val="0"/>
        <w:kinsoku/>
        <w:wordWrap/>
        <w:overflowPunct/>
        <w:topLinePunct w:val="0"/>
        <w:autoSpaceDE w:val="0"/>
        <w:autoSpaceDN w:val="0"/>
        <w:bidi w:val="0"/>
        <w:adjustRightInd w:val="0"/>
        <w:spacing w:line="360" w:lineRule="auto"/>
        <w:ind w:left="4" w:right="23" w:firstLine="420"/>
        <w:jc w:val="both"/>
        <w:textAlignment w:val="auto"/>
        <w:rPr>
          <w:rFonts w:hint="eastAsia" w:ascii="宋体" w:hAnsi="宋体"/>
          <w:sz w:val="24"/>
        </w:rPr>
      </w:pPr>
      <w:r>
        <w:rPr>
          <w:rFonts w:hint="eastAsia" w:ascii="宋体" w:hAnsi="宋体"/>
          <w:sz w:val="24"/>
          <w:lang w:val="en-US" w:eastAsia="zh-CN"/>
        </w:rPr>
        <w:t>6</w:t>
      </w:r>
      <w:r>
        <w:rPr>
          <w:rFonts w:hint="eastAsia" w:ascii="宋体" w:hAnsi="宋体"/>
          <w:sz w:val="24"/>
        </w:rPr>
        <w:t>.2 发包人委托承包人办理的工作：</w:t>
      </w:r>
      <w:r>
        <w:rPr>
          <w:rFonts w:hint="eastAsia" w:ascii="宋体" w:hAnsi="宋体"/>
          <w:sz w:val="24"/>
          <w:u w:val="single"/>
        </w:rPr>
        <w:t>见承包人工作相应条款</w:t>
      </w:r>
    </w:p>
    <w:p w14:paraId="642932E1">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7</w:t>
      </w:r>
      <w:r>
        <w:rPr>
          <w:rFonts w:hint="eastAsia" w:ascii="宋体" w:hAnsi="宋体"/>
          <w:b/>
          <w:sz w:val="24"/>
        </w:rPr>
        <w:t>、承包人工作</w:t>
      </w:r>
    </w:p>
    <w:p w14:paraId="57665335">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7</w:t>
      </w:r>
      <w:r>
        <w:rPr>
          <w:rFonts w:hint="eastAsia" w:ascii="宋体" w:hAnsi="宋体"/>
          <w:sz w:val="24"/>
        </w:rPr>
        <w:t>.1 承包人应按约定时间和要求，完成以下工作：</w:t>
      </w:r>
    </w:p>
    <w:p w14:paraId="0D68FAD5">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rPr>
        <w:t>（1）需由设计资质等级和业务范围允许的承包人完成的设计文件提交时间：</w:t>
      </w:r>
      <w:permStart w:id="26" w:edGrp="everyone"/>
      <w:r>
        <w:rPr>
          <w:rFonts w:hint="eastAsia" w:ascii="宋体" w:hAnsi="宋体" w:eastAsia="宋体" w:cs="宋体"/>
          <w:color w:val="00B0F0"/>
          <w:sz w:val="24"/>
          <w:u w:val="single"/>
        </w:rPr>
        <w:t xml:space="preserve"> 【】 </w:t>
      </w:r>
    </w:p>
    <w:permEnd w:id="26"/>
    <w:p w14:paraId="1B707A81">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hint="eastAsia" w:ascii="宋体" w:hAnsi="宋体"/>
          <w:sz w:val="24"/>
          <w:u w:val="single"/>
        </w:rPr>
      </w:pPr>
      <w:r>
        <w:rPr>
          <w:rFonts w:hint="eastAsia" w:ascii="宋体" w:hAnsi="宋体"/>
          <w:sz w:val="24"/>
        </w:rPr>
        <w:t>（2）应提供计划、报表的名称及完成时间：</w:t>
      </w:r>
      <w:permStart w:id="27" w:edGrp="everyone"/>
      <w:r>
        <w:rPr>
          <w:rFonts w:hint="eastAsia" w:ascii="宋体" w:hAnsi="宋体" w:eastAsia="宋体" w:cs="宋体"/>
          <w:color w:val="00B0F0"/>
          <w:sz w:val="24"/>
          <w:u w:val="single"/>
        </w:rPr>
        <w:t>【】</w:t>
      </w:r>
    </w:p>
    <w:permEnd w:id="27"/>
    <w:p w14:paraId="70A3EC97">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rPr>
        <w:t>（3）承担施工安全保卫工作及非夜间施工照明的责任和要求：</w:t>
      </w:r>
      <w:r>
        <w:rPr>
          <w:rFonts w:hint="eastAsia" w:ascii="宋体" w:hAnsi="宋体" w:cs="宋体"/>
          <w:sz w:val="24"/>
          <w:u w:val="single"/>
        </w:rPr>
        <w:t>根据工程需要，提供和维修非夜间施工使用的照明、围栏设施；负责施工现场安全保卫；</w:t>
      </w:r>
      <w:r>
        <w:rPr>
          <w:rFonts w:hint="eastAsia" w:ascii="宋体" w:hAnsi="宋体"/>
          <w:sz w:val="24"/>
          <w:u w:val="single"/>
        </w:rPr>
        <w:t>费用在措施费中已计取。</w:t>
      </w:r>
    </w:p>
    <w:p w14:paraId="4AE23054">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rPr>
        <w:t>（4）向发包人提供的办公和生活房屋及设计的要求：</w:t>
      </w:r>
      <w:permStart w:id="28" w:edGrp="everyone"/>
      <w:r>
        <w:rPr>
          <w:rFonts w:hint="eastAsia" w:ascii="宋体" w:hAnsi="宋体" w:eastAsia="宋体" w:cs="宋体"/>
          <w:color w:val="00B0F0"/>
          <w:sz w:val="24"/>
          <w:u w:val="single"/>
        </w:rPr>
        <w:t>【】</w:t>
      </w:r>
    </w:p>
    <w:permEnd w:id="28"/>
    <w:p w14:paraId="7470B14C">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（5）需承包人办理的有关施工场地交通、环卫和施工噪音管理等手续：</w:t>
      </w:r>
      <w:r>
        <w:rPr>
          <w:rFonts w:hint="eastAsia" w:ascii="宋体" w:hAnsi="宋体" w:cs="宋体"/>
          <w:sz w:val="24"/>
          <w:u w:val="single"/>
        </w:rPr>
        <w:t>遵守政府有关主管部门对施工场地安全防护、文明施工、环境保护以及场地交通等的管理规定，按规定办理有关手续，并以书面形式通知发包人。</w:t>
      </w:r>
      <w:r>
        <w:rPr>
          <w:rFonts w:hint="eastAsia" w:ascii="宋体" w:hAnsi="宋体"/>
          <w:sz w:val="24"/>
          <w:u w:val="single"/>
        </w:rPr>
        <w:t>费用在措施费中已计取（含噪音超标排污费）。</w:t>
      </w:r>
    </w:p>
    <w:p w14:paraId="2D07FB1C">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（6）已完工程成品保护的特殊要求及费用承担：</w:t>
      </w:r>
      <w:r>
        <w:rPr>
          <w:rFonts w:hint="eastAsia" w:ascii="宋体" w:hAnsi="宋体" w:cs="宋体"/>
          <w:sz w:val="24"/>
          <w:u w:val="single"/>
        </w:rPr>
        <w:t>已竣工工程未交付发包人之前，承包人负责已完工程的保护工作，保护期间发生损坏，承包人自费予以修复；发包人要求承包人采取特殊措施保护的工程部位和相应的追加合同价款，</w:t>
      </w:r>
      <w:r>
        <w:rPr>
          <w:rFonts w:hint="eastAsia" w:ascii="宋体" w:hAnsi="宋体"/>
          <w:sz w:val="24"/>
          <w:u w:val="single"/>
        </w:rPr>
        <w:t>费用在措施中已计取。</w:t>
      </w:r>
    </w:p>
    <w:p w14:paraId="44A46D4F">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（7）施工场地周围地下管线和临近建筑物、构筑物（含文物保护建筑）、古树名木的保护要求及费用承担：</w:t>
      </w:r>
      <w:r>
        <w:rPr>
          <w:rFonts w:hint="eastAsia" w:ascii="宋体" w:hAnsi="宋体"/>
          <w:sz w:val="24"/>
          <w:u w:val="single"/>
        </w:rPr>
        <w:t>如因施工方法不当造成损失由承包方承担。文物和管网保护费用经监理工程师和甲方项目负责人签订后由甲方承担。</w:t>
      </w:r>
    </w:p>
    <w:p w14:paraId="3A662E5F">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（8）施工场地清洁卫生的要求：</w:t>
      </w:r>
      <w:r>
        <w:rPr>
          <w:rFonts w:hint="eastAsia" w:ascii="宋体" w:hAnsi="宋体" w:cs="宋体"/>
          <w:sz w:val="24"/>
          <w:u w:val="single"/>
        </w:rPr>
        <w:t>保证施工场地清洁符合环境卫生管理的有关规定，承担因自身原因违反有关规定造成的损失和罚款；</w:t>
      </w:r>
      <w:r>
        <w:rPr>
          <w:rFonts w:hint="eastAsia" w:ascii="宋体" w:hAnsi="宋体"/>
          <w:sz w:val="24"/>
          <w:u w:val="single"/>
        </w:rPr>
        <w:t>并按市级文明工地要求组织施工。</w:t>
      </w:r>
    </w:p>
    <w:p w14:paraId="1603F319">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（9）双方约定承包人应做的其他工作：</w:t>
      </w:r>
      <w:permStart w:id="29" w:edGrp="everyone"/>
      <w:r>
        <w:rPr>
          <w:rFonts w:hint="eastAsia" w:ascii="宋体" w:hAnsi="宋体" w:eastAsia="宋体" w:cs="宋体"/>
          <w:color w:val="00B0F0"/>
          <w:sz w:val="24"/>
          <w:u w:val="single"/>
        </w:rPr>
        <w:t>【</w:t>
      </w:r>
      <w:r>
        <w:rPr>
          <w:rFonts w:hint="eastAsia" w:ascii="宋体" w:hAnsi="宋体" w:eastAsia="宋体" w:cs="宋体"/>
          <w:color w:val="00B0F0"/>
          <w:sz w:val="24"/>
          <w:u w:val="single"/>
          <w:lang w:val="en-US" w:eastAsia="zh-CN"/>
        </w:rPr>
        <w:t xml:space="preserve"> </w:t>
      </w:r>
      <w:r>
        <w:rPr>
          <w:rFonts w:hint="eastAsia" w:ascii="宋体" w:hAnsi="宋体" w:eastAsia="宋体" w:cs="宋体"/>
          <w:color w:val="00B0F0"/>
          <w:sz w:val="24"/>
          <w:u w:val="single"/>
        </w:rPr>
        <w:t>】</w:t>
      </w:r>
    </w:p>
    <w:permEnd w:id="29"/>
    <w:p w14:paraId="5EFE7313">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三、施工组织设计和工期</w:t>
      </w:r>
    </w:p>
    <w:p w14:paraId="741D511A">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8</w:t>
      </w:r>
      <w:r>
        <w:rPr>
          <w:rFonts w:hint="eastAsia" w:ascii="宋体" w:hAnsi="宋体"/>
          <w:b/>
          <w:sz w:val="24"/>
        </w:rPr>
        <w:t>、进度计划</w:t>
      </w:r>
    </w:p>
    <w:p w14:paraId="6C90C6F2">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lang w:val="en-US" w:eastAsia="zh-CN"/>
        </w:rPr>
        <w:t>8</w:t>
      </w:r>
      <w:r>
        <w:rPr>
          <w:rFonts w:hint="eastAsia" w:ascii="宋体" w:hAnsi="宋体"/>
          <w:sz w:val="24"/>
        </w:rPr>
        <w:t>.1 承包人提供施工组织设计（施工方案）和进度计划的时间：</w:t>
      </w:r>
      <w:permStart w:id="30" w:edGrp="everyone"/>
      <w:r>
        <w:rPr>
          <w:rFonts w:hint="eastAsia" w:ascii="宋体" w:hAnsi="宋体" w:eastAsia="宋体" w:cs="宋体"/>
          <w:color w:val="00B0F0"/>
          <w:sz w:val="24"/>
          <w:u w:val="single"/>
        </w:rPr>
        <w:t>【</w:t>
      </w:r>
      <w:r>
        <w:rPr>
          <w:rFonts w:hint="eastAsia" w:ascii="宋体" w:hAnsi="宋体" w:eastAsia="宋体" w:cs="宋体"/>
          <w:color w:val="00B0F0"/>
          <w:sz w:val="24"/>
          <w:u w:val="single"/>
          <w:lang w:val="en-US" w:eastAsia="zh-CN"/>
        </w:rPr>
        <w:t xml:space="preserve"> </w:t>
      </w:r>
      <w:r>
        <w:rPr>
          <w:rFonts w:hint="eastAsia" w:ascii="宋体" w:hAnsi="宋体" w:eastAsia="宋体" w:cs="宋体"/>
          <w:color w:val="00B0F0"/>
          <w:sz w:val="24"/>
          <w:u w:val="single"/>
        </w:rPr>
        <w:t>】</w:t>
      </w:r>
    </w:p>
    <w:permEnd w:id="30"/>
    <w:p w14:paraId="0B1204CD">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工程师确认的时间：</w:t>
      </w:r>
      <w:permStart w:id="31" w:edGrp="everyone"/>
      <w:r>
        <w:rPr>
          <w:rFonts w:hint="eastAsia" w:ascii="宋体" w:hAnsi="宋体" w:eastAsia="宋体" w:cs="宋体"/>
          <w:color w:val="00B0F0"/>
          <w:sz w:val="24"/>
          <w:u w:val="single"/>
        </w:rPr>
        <w:t>【】</w:t>
      </w:r>
    </w:p>
    <w:permEnd w:id="31"/>
    <w:p w14:paraId="6809CAA0">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lang w:val="en-US" w:eastAsia="zh-CN"/>
        </w:rPr>
        <w:t>8</w:t>
      </w:r>
      <w:r>
        <w:rPr>
          <w:rFonts w:hint="eastAsia" w:ascii="宋体" w:hAnsi="宋体"/>
          <w:sz w:val="24"/>
        </w:rPr>
        <w:t>.2 群体工程中有关进度计划的要求：</w:t>
      </w:r>
      <w:permStart w:id="32" w:edGrp="everyone"/>
      <w:r>
        <w:rPr>
          <w:rFonts w:hint="eastAsia" w:ascii="宋体" w:hAnsi="宋体" w:eastAsia="宋体" w:cs="宋体"/>
          <w:color w:val="00B0F0"/>
          <w:sz w:val="24"/>
          <w:u w:val="single"/>
        </w:rPr>
        <w:t xml:space="preserve">     【】  </w:t>
      </w:r>
    </w:p>
    <w:permEnd w:id="32"/>
    <w:p w14:paraId="29ECF265">
      <w:pPr>
        <w:keepNext w:val="0"/>
        <w:keepLines w:val="0"/>
        <w:pageBreakBefore w:val="0"/>
        <w:kinsoku/>
        <w:wordWrap/>
        <w:overflowPunct/>
        <w:topLinePunct w:val="0"/>
        <w:bidi w:val="0"/>
        <w:adjustRightInd w:val="0"/>
        <w:snapToGrid w:val="0"/>
        <w:spacing w:line="360" w:lineRule="auto"/>
        <w:ind w:firstLine="501" w:firstLineChars="208"/>
        <w:jc w:val="both"/>
        <w:textAlignment w:val="auto"/>
        <w:rPr>
          <w:rFonts w:hint="eastAsia" w:ascii="宋体" w:hAnsi="宋体"/>
          <w:b/>
          <w:sz w:val="24"/>
        </w:rPr>
      </w:pPr>
      <w:r>
        <w:rPr>
          <w:rFonts w:hint="eastAsia" w:ascii="宋体" w:hAnsi="宋体"/>
          <w:b/>
          <w:sz w:val="24"/>
          <w:lang w:val="en-US" w:eastAsia="zh-CN"/>
        </w:rPr>
        <w:t>9</w:t>
      </w:r>
      <w:r>
        <w:rPr>
          <w:rFonts w:hint="eastAsia" w:ascii="宋体" w:hAnsi="宋体"/>
          <w:b/>
          <w:sz w:val="24"/>
        </w:rPr>
        <w:t>、工期延误</w:t>
      </w:r>
    </w:p>
    <w:p w14:paraId="47FEB62F">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9</w:t>
      </w:r>
      <w:r>
        <w:rPr>
          <w:rFonts w:hint="eastAsia" w:ascii="宋体" w:hAnsi="宋体"/>
          <w:sz w:val="24"/>
        </w:rPr>
        <w:t>.1 双方约定工期顺延的其他情况：</w:t>
      </w:r>
    </w:p>
    <w:p w14:paraId="688A0594">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u w:val="single"/>
        </w:rPr>
      </w:pPr>
      <w:r>
        <w:rPr>
          <w:rFonts w:hint="eastAsia" w:ascii="宋体" w:hAnsi="宋体" w:cs="宋体"/>
          <w:sz w:val="24"/>
          <w:u w:val="single"/>
          <w:lang w:eastAsia="zh-CN"/>
        </w:rPr>
        <w:t>（</w:t>
      </w:r>
      <w:r>
        <w:rPr>
          <w:rFonts w:hint="eastAsia" w:ascii="宋体" w:hAnsi="宋体" w:cs="宋体"/>
          <w:sz w:val="24"/>
          <w:u w:val="single"/>
          <w:lang w:val="en-US" w:eastAsia="zh-CN"/>
        </w:rPr>
        <w:t>1</w:t>
      </w:r>
      <w:r>
        <w:rPr>
          <w:rFonts w:hint="eastAsia" w:ascii="宋体" w:hAnsi="宋体" w:cs="宋体"/>
          <w:sz w:val="24"/>
          <w:u w:val="single"/>
          <w:lang w:eastAsia="zh-CN"/>
        </w:rPr>
        <w:t>）</w:t>
      </w:r>
      <w:r>
        <w:rPr>
          <w:rFonts w:hint="eastAsia" w:ascii="宋体" w:hAnsi="宋体" w:cs="宋体"/>
          <w:sz w:val="24"/>
          <w:u w:val="single"/>
        </w:rPr>
        <w:t>因以下原因造成工期延误，经工程师确认，工期相应顺延：</w:t>
      </w:r>
    </w:p>
    <w:p w14:paraId="42BB4A47">
      <w:pPr>
        <w:keepNext w:val="0"/>
        <w:keepLines w:val="0"/>
        <w:pageBreakBefore w:val="0"/>
        <w:kinsoku/>
        <w:wordWrap/>
        <w:overflowPunct/>
        <w:topLinePunct w:val="0"/>
        <w:bidi w:val="0"/>
        <w:spacing w:line="360" w:lineRule="auto"/>
        <w:ind w:firstLine="960" w:firstLineChars="400"/>
        <w:jc w:val="both"/>
        <w:textAlignment w:val="auto"/>
        <w:rPr>
          <w:rFonts w:hint="eastAsia" w:ascii="宋体" w:hAnsi="宋体" w:cs="宋体"/>
          <w:sz w:val="24"/>
          <w:u w:val="single"/>
        </w:rPr>
      </w:pPr>
      <w:r>
        <w:rPr>
          <w:rFonts w:hint="eastAsia" w:ascii="宋体" w:hAnsi="宋体" w:eastAsia="宋体" w:cs="宋体"/>
          <w:sz w:val="24"/>
          <w:u w:val="single"/>
        </w:rPr>
        <w:t>①</w:t>
      </w:r>
      <w:r>
        <w:rPr>
          <w:rFonts w:hint="eastAsia" w:ascii="宋体" w:hAnsi="宋体" w:eastAsia="宋体" w:cs="宋体"/>
          <w:sz w:val="24"/>
          <w:u w:val="single"/>
          <w:lang w:val="en-US" w:eastAsia="zh-CN"/>
        </w:rPr>
        <w:t xml:space="preserve"> </w:t>
      </w:r>
      <w:r>
        <w:rPr>
          <w:rFonts w:hint="eastAsia" w:ascii="宋体" w:hAnsi="宋体" w:cs="宋体"/>
          <w:sz w:val="24"/>
          <w:u w:val="single"/>
        </w:rPr>
        <w:t>发包人未能按专用条款的约定提供图纸及开工条件；</w:t>
      </w:r>
    </w:p>
    <w:p w14:paraId="7C889382">
      <w:pPr>
        <w:keepNext w:val="0"/>
        <w:keepLines w:val="0"/>
        <w:pageBreakBefore w:val="0"/>
        <w:kinsoku/>
        <w:wordWrap/>
        <w:overflowPunct/>
        <w:topLinePunct w:val="0"/>
        <w:bidi w:val="0"/>
        <w:spacing w:line="360" w:lineRule="auto"/>
        <w:ind w:firstLine="960" w:firstLineChars="400"/>
        <w:jc w:val="both"/>
        <w:textAlignment w:val="auto"/>
        <w:rPr>
          <w:rFonts w:hint="eastAsia" w:ascii="宋体" w:hAnsi="宋体" w:cs="宋体"/>
          <w:sz w:val="24"/>
          <w:u w:val="single"/>
        </w:rPr>
      </w:pPr>
      <w:r>
        <w:rPr>
          <w:rFonts w:hint="eastAsia" w:ascii="宋体" w:hAnsi="宋体" w:eastAsia="宋体" w:cs="宋体"/>
          <w:sz w:val="24"/>
          <w:u w:val="single"/>
        </w:rPr>
        <w:t>②</w:t>
      </w:r>
      <w:r>
        <w:rPr>
          <w:rFonts w:hint="eastAsia" w:ascii="宋体" w:hAnsi="宋体" w:eastAsia="宋体" w:cs="宋体"/>
          <w:sz w:val="24"/>
          <w:u w:val="single"/>
          <w:lang w:val="en-US" w:eastAsia="zh-CN"/>
        </w:rPr>
        <w:t xml:space="preserve"> </w:t>
      </w:r>
      <w:r>
        <w:rPr>
          <w:rFonts w:hint="eastAsia" w:ascii="宋体" w:hAnsi="宋体" w:cs="宋体"/>
          <w:sz w:val="24"/>
          <w:u w:val="single"/>
        </w:rPr>
        <w:t>发包人未能按约定日期支付工程预付款、进度款，致使施工不能正常进行；</w:t>
      </w:r>
    </w:p>
    <w:p w14:paraId="5678C284">
      <w:pPr>
        <w:keepNext w:val="0"/>
        <w:keepLines w:val="0"/>
        <w:pageBreakBefore w:val="0"/>
        <w:kinsoku/>
        <w:wordWrap/>
        <w:overflowPunct/>
        <w:topLinePunct w:val="0"/>
        <w:bidi w:val="0"/>
        <w:spacing w:line="360" w:lineRule="auto"/>
        <w:ind w:firstLine="960" w:firstLineChars="400"/>
        <w:jc w:val="both"/>
        <w:textAlignment w:val="auto"/>
        <w:rPr>
          <w:rFonts w:hint="eastAsia" w:ascii="宋体" w:hAnsi="宋体" w:cs="宋体"/>
          <w:sz w:val="24"/>
          <w:u w:val="single"/>
        </w:rPr>
      </w:pPr>
      <w:r>
        <w:rPr>
          <w:rFonts w:hint="eastAsia" w:ascii="宋体" w:hAnsi="宋体" w:eastAsia="宋体" w:cs="宋体"/>
          <w:sz w:val="24"/>
          <w:u w:val="single"/>
        </w:rPr>
        <w:t>③</w:t>
      </w:r>
      <w:r>
        <w:rPr>
          <w:rFonts w:hint="eastAsia" w:ascii="宋体" w:hAnsi="宋体" w:eastAsia="宋体" w:cs="宋体"/>
          <w:sz w:val="24"/>
          <w:u w:val="single"/>
          <w:lang w:val="en-US" w:eastAsia="zh-CN"/>
        </w:rPr>
        <w:t xml:space="preserve"> </w:t>
      </w:r>
      <w:r>
        <w:rPr>
          <w:rFonts w:hint="eastAsia" w:ascii="宋体" w:hAnsi="宋体" w:cs="宋体"/>
          <w:sz w:val="24"/>
          <w:u w:val="single"/>
        </w:rPr>
        <w:t>工程师未按合同约定提供所需指令、批准等，致使施工不能正常进行；</w:t>
      </w:r>
    </w:p>
    <w:p w14:paraId="181D5168">
      <w:pPr>
        <w:keepNext w:val="0"/>
        <w:keepLines w:val="0"/>
        <w:pageBreakBefore w:val="0"/>
        <w:kinsoku/>
        <w:wordWrap/>
        <w:overflowPunct/>
        <w:topLinePunct w:val="0"/>
        <w:bidi w:val="0"/>
        <w:spacing w:line="360" w:lineRule="auto"/>
        <w:ind w:firstLine="960" w:firstLineChars="400"/>
        <w:jc w:val="both"/>
        <w:textAlignment w:val="auto"/>
        <w:rPr>
          <w:rFonts w:hint="eastAsia" w:ascii="宋体" w:hAnsi="宋体" w:cs="宋体"/>
          <w:sz w:val="24"/>
          <w:u w:val="single"/>
        </w:rPr>
      </w:pPr>
      <w:r>
        <w:rPr>
          <w:rFonts w:hint="eastAsia" w:ascii="宋体" w:hAnsi="宋体" w:eastAsia="宋体" w:cs="宋体"/>
          <w:sz w:val="24"/>
          <w:u w:val="single"/>
        </w:rPr>
        <w:t>④</w:t>
      </w:r>
      <w:r>
        <w:rPr>
          <w:rFonts w:hint="eastAsia" w:ascii="宋体" w:hAnsi="宋体" w:eastAsia="宋体" w:cs="宋体"/>
          <w:sz w:val="24"/>
          <w:u w:val="single"/>
          <w:lang w:val="en-US" w:eastAsia="zh-CN"/>
        </w:rPr>
        <w:t xml:space="preserve"> </w:t>
      </w:r>
      <w:r>
        <w:rPr>
          <w:rFonts w:hint="eastAsia" w:ascii="宋体" w:hAnsi="宋体" w:cs="宋体"/>
          <w:sz w:val="24"/>
          <w:u w:val="single"/>
        </w:rPr>
        <w:t>设计变更和工程量增加；</w:t>
      </w:r>
    </w:p>
    <w:p w14:paraId="3ECC8D22">
      <w:pPr>
        <w:keepNext w:val="0"/>
        <w:keepLines w:val="0"/>
        <w:pageBreakBefore w:val="0"/>
        <w:kinsoku/>
        <w:wordWrap/>
        <w:overflowPunct/>
        <w:topLinePunct w:val="0"/>
        <w:bidi w:val="0"/>
        <w:spacing w:line="360" w:lineRule="auto"/>
        <w:ind w:firstLine="960" w:firstLineChars="400"/>
        <w:jc w:val="both"/>
        <w:textAlignment w:val="auto"/>
        <w:rPr>
          <w:rFonts w:hint="eastAsia" w:ascii="宋体" w:hAnsi="宋体" w:cs="宋体"/>
          <w:sz w:val="24"/>
          <w:u w:val="single"/>
        </w:rPr>
      </w:pPr>
      <w:r>
        <w:rPr>
          <w:rFonts w:hint="eastAsia" w:ascii="宋体" w:hAnsi="宋体" w:eastAsia="宋体" w:cs="宋体"/>
          <w:sz w:val="24"/>
          <w:u w:val="single"/>
        </w:rPr>
        <w:t>⑤</w:t>
      </w:r>
      <w:r>
        <w:rPr>
          <w:rFonts w:hint="eastAsia" w:ascii="宋体" w:hAnsi="宋体" w:eastAsia="宋体" w:cs="宋体"/>
          <w:sz w:val="24"/>
          <w:u w:val="single"/>
          <w:lang w:val="en-US" w:eastAsia="zh-CN"/>
        </w:rPr>
        <w:t xml:space="preserve"> </w:t>
      </w:r>
      <w:r>
        <w:rPr>
          <w:rFonts w:hint="eastAsia" w:ascii="宋体" w:hAnsi="宋体" w:cs="宋体"/>
          <w:sz w:val="24"/>
          <w:u w:val="single"/>
        </w:rPr>
        <w:t>一周内非承包人原因停水、停电、停气造成停工累计超过8小时；</w:t>
      </w:r>
    </w:p>
    <w:p w14:paraId="007B9AA7">
      <w:pPr>
        <w:keepNext w:val="0"/>
        <w:keepLines w:val="0"/>
        <w:pageBreakBefore w:val="0"/>
        <w:kinsoku/>
        <w:wordWrap/>
        <w:overflowPunct/>
        <w:topLinePunct w:val="0"/>
        <w:bidi w:val="0"/>
        <w:spacing w:line="360" w:lineRule="auto"/>
        <w:ind w:firstLine="960" w:firstLineChars="400"/>
        <w:jc w:val="both"/>
        <w:textAlignment w:val="auto"/>
        <w:rPr>
          <w:rFonts w:hint="eastAsia" w:ascii="宋体" w:hAnsi="宋体" w:cs="宋体"/>
          <w:sz w:val="24"/>
          <w:u w:val="single"/>
        </w:rPr>
      </w:pPr>
      <w:r>
        <w:rPr>
          <w:rFonts w:hint="eastAsia" w:ascii="宋体" w:hAnsi="宋体" w:eastAsia="宋体" w:cs="宋体"/>
          <w:sz w:val="24"/>
          <w:u w:val="single"/>
        </w:rPr>
        <w:t>⑥</w:t>
      </w:r>
      <w:r>
        <w:rPr>
          <w:rFonts w:hint="eastAsia" w:ascii="宋体" w:hAnsi="宋体" w:eastAsia="宋体" w:cs="宋体"/>
          <w:sz w:val="24"/>
          <w:u w:val="single"/>
          <w:lang w:val="en-US" w:eastAsia="zh-CN"/>
        </w:rPr>
        <w:t xml:space="preserve"> </w:t>
      </w:r>
      <w:r>
        <w:rPr>
          <w:rFonts w:hint="eastAsia" w:ascii="宋体" w:hAnsi="宋体" w:cs="宋体"/>
          <w:sz w:val="24"/>
          <w:u w:val="single"/>
        </w:rPr>
        <w:t>不可抗力；</w:t>
      </w:r>
    </w:p>
    <w:p w14:paraId="395EEC0A">
      <w:pPr>
        <w:keepNext w:val="0"/>
        <w:keepLines w:val="0"/>
        <w:pageBreakBefore w:val="0"/>
        <w:kinsoku/>
        <w:wordWrap/>
        <w:overflowPunct/>
        <w:topLinePunct w:val="0"/>
        <w:bidi w:val="0"/>
        <w:spacing w:line="360" w:lineRule="auto"/>
        <w:ind w:firstLine="960" w:firstLineChars="400"/>
        <w:jc w:val="both"/>
        <w:textAlignment w:val="auto"/>
        <w:rPr>
          <w:rFonts w:hint="eastAsia" w:ascii="宋体" w:hAnsi="宋体" w:cs="宋体"/>
          <w:sz w:val="24"/>
          <w:u w:val="single"/>
        </w:rPr>
      </w:pPr>
      <w:r>
        <w:rPr>
          <w:rFonts w:hint="eastAsia" w:ascii="宋体" w:hAnsi="宋体" w:eastAsia="宋体" w:cs="宋体"/>
          <w:sz w:val="24"/>
          <w:u w:val="single"/>
        </w:rPr>
        <w:t>⑦</w:t>
      </w:r>
      <w:r>
        <w:rPr>
          <w:rFonts w:hint="eastAsia" w:ascii="宋体" w:hAnsi="宋体" w:eastAsia="宋体" w:cs="宋体"/>
          <w:sz w:val="24"/>
          <w:u w:val="single"/>
          <w:lang w:val="en-US" w:eastAsia="zh-CN"/>
        </w:rPr>
        <w:t xml:space="preserve"> </w:t>
      </w:r>
      <w:r>
        <w:rPr>
          <w:rFonts w:hint="eastAsia" w:ascii="宋体" w:hAnsi="宋体" w:cs="宋体"/>
          <w:sz w:val="24"/>
          <w:u w:val="single"/>
        </w:rPr>
        <w:t>专用条款中约定或工程师同意工期顺延的其他情况。</w:t>
      </w:r>
    </w:p>
    <w:p w14:paraId="47375C11">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cs="宋体"/>
          <w:sz w:val="24"/>
          <w:u w:val="single"/>
          <w:lang w:eastAsia="zh-CN"/>
        </w:rPr>
        <w:t>（</w:t>
      </w:r>
      <w:r>
        <w:rPr>
          <w:rFonts w:hint="eastAsia" w:ascii="宋体" w:hAnsi="宋体" w:cs="宋体"/>
          <w:sz w:val="24"/>
          <w:u w:val="single"/>
          <w:lang w:val="en-US" w:eastAsia="zh-CN"/>
        </w:rPr>
        <w:t>2</w:t>
      </w:r>
      <w:r>
        <w:rPr>
          <w:rFonts w:hint="eastAsia" w:ascii="宋体" w:hAnsi="宋体" w:cs="宋体"/>
          <w:sz w:val="24"/>
          <w:u w:val="single"/>
          <w:lang w:eastAsia="zh-CN"/>
        </w:rPr>
        <w:t>）</w:t>
      </w:r>
      <w:r>
        <w:rPr>
          <w:rFonts w:hint="eastAsia" w:ascii="宋体" w:hAnsi="宋体" w:cs="宋体"/>
          <w:sz w:val="24"/>
          <w:u w:val="single"/>
        </w:rPr>
        <w:t>承包人在</w:t>
      </w:r>
      <w:r>
        <w:rPr>
          <w:rFonts w:hint="eastAsia" w:ascii="宋体" w:hAnsi="宋体" w:cs="宋体"/>
          <w:sz w:val="24"/>
          <w:u w:val="single"/>
          <w:lang w:val="en-US" w:eastAsia="zh-CN"/>
        </w:rPr>
        <w:t>上述（1）</w:t>
      </w:r>
      <w:r>
        <w:rPr>
          <w:rFonts w:hint="eastAsia" w:ascii="宋体" w:hAnsi="宋体" w:cs="宋体"/>
          <w:sz w:val="24"/>
          <w:u w:val="single"/>
        </w:rPr>
        <w:t>情况发生后14天内，就延误的工期以书面形式向工程师提出报告。工程师在收到报告后14天内予以确认，逾期不予确认也不提出修改意见，视为同意顺延工期。</w:t>
      </w:r>
      <w:r>
        <w:rPr>
          <w:rFonts w:hint="eastAsia" w:ascii="宋体" w:hAnsi="宋体"/>
          <w:sz w:val="24"/>
          <w:u w:val="single"/>
        </w:rPr>
        <w:t>工期顺延报告经监理工程师及发包人代表签字确认后方可有效。</w:t>
      </w:r>
    </w:p>
    <w:p w14:paraId="1086379B">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四、质量与检验</w:t>
      </w:r>
    </w:p>
    <w:p w14:paraId="05575DFE">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1</w:t>
      </w:r>
      <w:r>
        <w:rPr>
          <w:rFonts w:hint="eastAsia" w:ascii="宋体" w:hAnsi="宋体"/>
          <w:b/>
          <w:sz w:val="24"/>
          <w:lang w:val="en-US" w:eastAsia="zh-CN"/>
        </w:rPr>
        <w:t>0</w:t>
      </w:r>
      <w:r>
        <w:rPr>
          <w:rFonts w:hint="eastAsia" w:ascii="宋体" w:hAnsi="宋体"/>
          <w:b/>
          <w:sz w:val="24"/>
        </w:rPr>
        <w:t>、隐蔽工程和中间验收</w:t>
      </w:r>
    </w:p>
    <w:p w14:paraId="3FC5B191">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1</w:t>
      </w:r>
      <w:r>
        <w:rPr>
          <w:rFonts w:hint="eastAsia" w:ascii="宋体" w:hAnsi="宋体"/>
          <w:sz w:val="24"/>
          <w:lang w:val="en-US" w:eastAsia="zh-CN"/>
        </w:rPr>
        <w:t>0</w:t>
      </w:r>
      <w:r>
        <w:rPr>
          <w:rFonts w:hint="eastAsia" w:ascii="宋体" w:hAnsi="宋体"/>
          <w:sz w:val="24"/>
        </w:rPr>
        <w:t>.1 双方约定中间验收部位：</w:t>
      </w:r>
      <w:permStart w:id="33" w:edGrp="everyone"/>
      <w:r>
        <w:rPr>
          <w:rFonts w:hint="eastAsia" w:ascii="宋体" w:hAnsi="宋体"/>
          <w:sz w:val="24"/>
          <w:u w:val="single"/>
        </w:rPr>
        <w:t xml:space="preserve">     </w:t>
      </w:r>
      <w:r>
        <w:rPr>
          <w:rFonts w:hint="eastAsia" w:ascii="宋体" w:hAnsi="宋体"/>
          <w:color w:val="00B0F0"/>
          <w:sz w:val="24"/>
          <w:u w:val="single"/>
        </w:rPr>
        <w:t xml:space="preserve">【】 </w:t>
      </w:r>
      <w:r>
        <w:rPr>
          <w:rFonts w:hint="eastAsia" w:ascii="宋体" w:hAnsi="宋体"/>
          <w:sz w:val="24"/>
          <w:u w:val="single"/>
        </w:rPr>
        <w:t xml:space="preserve">    </w:t>
      </w:r>
    </w:p>
    <w:permEnd w:id="33"/>
    <w:p w14:paraId="3C8584A0">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1</w:t>
      </w:r>
      <w:r>
        <w:rPr>
          <w:rFonts w:hint="eastAsia" w:ascii="宋体" w:hAnsi="宋体"/>
          <w:b/>
          <w:sz w:val="24"/>
          <w:lang w:val="en-US" w:eastAsia="zh-CN"/>
        </w:rPr>
        <w:t>1</w:t>
      </w:r>
      <w:r>
        <w:rPr>
          <w:rFonts w:hint="eastAsia" w:ascii="宋体" w:hAnsi="宋体"/>
          <w:b/>
          <w:sz w:val="24"/>
        </w:rPr>
        <w:t>、工程试车</w:t>
      </w:r>
    </w:p>
    <w:p w14:paraId="6306AB05">
      <w:pPr>
        <w:keepNext w:val="0"/>
        <w:keepLines w:val="0"/>
        <w:pageBreakBefore w:val="0"/>
        <w:kinsoku/>
        <w:wordWrap/>
        <w:overflowPunct/>
        <w:topLinePunct w:val="0"/>
        <w:bidi w:val="0"/>
        <w:adjustRightInd w:val="0"/>
        <w:snapToGrid w:val="0"/>
        <w:spacing w:line="360" w:lineRule="auto"/>
        <w:ind w:firstLine="499" w:firstLineChars="208"/>
        <w:jc w:val="both"/>
        <w:textAlignment w:val="auto"/>
        <w:rPr>
          <w:rFonts w:hint="eastAsia" w:ascii="宋体" w:hAnsi="宋体"/>
          <w:sz w:val="24"/>
          <w:u w:val="single"/>
        </w:rPr>
      </w:pPr>
      <w:r>
        <w:rPr>
          <w:rFonts w:hint="eastAsia" w:ascii="宋体" w:hAnsi="宋体"/>
          <w:sz w:val="24"/>
        </w:rPr>
        <w:t>1</w:t>
      </w:r>
      <w:r>
        <w:rPr>
          <w:rFonts w:hint="eastAsia" w:ascii="宋体" w:hAnsi="宋体"/>
          <w:sz w:val="24"/>
          <w:lang w:val="en-US" w:eastAsia="zh-CN"/>
        </w:rPr>
        <w:t>1</w:t>
      </w:r>
      <w:r>
        <w:rPr>
          <w:rFonts w:hint="eastAsia" w:ascii="宋体" w:hAnsi="宋体"/>
          <w:sz w:val="24"/>
        </w:rPr>
        <w:t>.</w:t>
      </w:r>
      <w:r>
        <w:rPr>
          <w:rFonts w:hint="eastAsia" w:ascii="宋体" w:hAnsi="宋体"/>
          <w:sz w:val="24"/>
          <w:lang w:val="en-US" w:eastAsia="zh-CN"/>
        </w:rPr>
        <w:t>1</w:t>
      </w:r>
      <w:r>
        <w:rPr>
          <w:rFonts w:hint="eastAsia" w:ascii="宋体" w:hAnsi="宋体"/>
          <w:sz w:val="24"/>
        </w:rPr>
        <w:t xml:space="preserve"> 试车费用的承担：</w:t>
      </w:r>
      <w:r>
        <w:rPr>
          <w:rFonts w:hint="eastAsia" w:ascii="宋体" w:hAnsi="宋体"/>
          <w:sz w:val="24"/>
          <w:u w:val="single"/>
        </w:rPr>
        <w:t>工程调试、验收所用水、电费均由承包人承担。</w:t>
      </w:r>
    </w:p>
    <w:p w14:paraId="15203CBC">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五、安全防护、文明施工</w:t>
      </w:r>
    </w:p>
    <w:p w14:paraId="2A39255F">
      <w:pPr>
        <w:keepNext w:val="0"/>
        <w:keepLines w:val="0"/>
        <w:pageBreakBefore w:val="0"/>
        <w:kinsoku/>
        <w:wordWrap/>
        <w:overflowPunct/>
        <w:topLinePunct w:val="0"/>
        <w:bidi w:val="0"/>
        <w:adjustRightInd w:val="0"/>
        <w:snapToGrid w:val="0"/>
        <w:spacing w:line="360" w:lineRule="auto"/>
        <w:ind w:firstLine="460" w:firstLineChars="192"/>
        <w:jc w:val="both"/>
        <w:textAlignment w:val="auto"/>
        <w:rPr>
          <w:rFonts w:hint="eastAsia" w:ascii="宋体" w:hAnsi="宋体"/>
          <w:sz w:val="24"/>
          <w:u w:val="single"/>
        </w:rPr>
      </w:pPr>
      <w:r>
        <w:rPr>
          <w:rFonts w:ascii="宋体" w:hAnsi="宋体"/>
          <w:sz w:val="24"/>
          <w:u w:val="single"/>
        </w:rPr>
        <w:t>执行《通用条款》第五条全部条款和</w:t>
      </w:r>
      <w:r>
        <w:rPr>
          <w:rFonts w:hint="eastAsia" w:ascii="宋体" w:hAnsi="宋体"/>
          <w:sz w:val="24"/>
          <w:u w:val="single"/>
        </w:rPr>
        <w:t>市级</w:t>
      </w:r>
      <w:r>
        <w:rPr>
          <w:rFonts w:ascii="宋体" w:hAnsi="宋体"/>
          <w:sz w:val="24"/>
          <w:u w:val="single"/>
        </w:rPr>
        <w:t>安全文明施工的要求规定</w:t>
      </w:r>
      <w:r>
        <w:rPr>
          <w:rFonts w:hint="eastAsia" w:ascii="宋体" w:hAnsi="宋体"/>
          <w:sz w:val="24"/>
          <w:u w:val="single"/>
        </w:rPr>
        <w:t>。建筑工程安全防护、文明施工措施费用的使用严格遵守中华人民共和国建设部建办［2005］89号文《建筑工程安全防护、文明施工措施费用及使用管理规定》执行。</w:t>
      </w:r>
    </w:p>
    <w:p w14:paraId="3ED04BF8">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六、合同价款</w:t>
      </w:r>
    </w:p>
    <w:p w14:paraId="423472DE">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12</w:t>
      </w:r>
      <w:r>
        <w:rPr>
          <w:rFonts w:hint="eastAsia" w:ascii="宋体" w:hAnsi="宋体"/>
          <w:b/>
          <w:sz w:val="24"/>
        </w:rPr>
        <w:t>、合同价款约定</w:t>
      </w:r>
    </w:p>
    <w:p w14:paraId="2C1C51AB">
      <w:pPr>
        <w:pStyle w:val="9"/>
        <w:keepNext w:val="0"/>
        <w:keepLines w:val="0"/>
        <w:pageBreakBefore w:val="0"/>
        <w:kinsoku/>
        <w:wordWrap/>
        <w:overflowPunct/>
        <w:topLinePunct w:val="0"/>
        <w:bidi w:val="0"/>
        <w:spacing w:line="360" w:lineRule="auto"/>
        <w:ind w:firstLine="480" w:firstLineChars="200"/>
        <w:jc w:val="both"/>
        <w:textAlignment w:val="auto"/>
        <w:rPr>
          <w:rFonts w:hAnsi="宋体"/>
          <w:color w:val="auto"/>
        </w:rPr>
      </w:pPr>
      <w:r>
        <w:rPr>
          <w:rFonts w:hint="eastAsia" w:hAnsi="宋体"/>
          <w:color w:val="auto"/>
          <w:lang w:val="en-US" w:eastAsia="zh-CN"/>
        </w:rPr>
        <w:t>12</w:t>
      </w:r>
      <w:r>
        <w:rPr>
          <w:rFonts w:hAnsi="宋体"/>
          <w:color w:val="auto"/>
        </w:rPr>
        <w:t>.1</w:t>
      </w:r>
      <w:r>
        <w:rPr>
          <w:rFonts w:hint="eastAsia" w:hAnsi="宋体"/>
          <w:color w:val="auto"/>
          <w:lang w:val="en-US" w:eastAsia="zh-CN"/>
        </w:rPr>
        <w:t xml:space="preserve"> </w:t>
      </w:r>
      <w:r>
        <w:rPr>
          <w:rFonts w:hAnsi="宋体"/>
          <w:color w:val="auto"/>
        </w:rPr>
        <w:t>本合同价款采用</w:t>
      </w:r>
      <w:r>
        <w:rPr>
          <w:rFonts w:hint="eastAsia" w:hAnsi="宋体"/>
          <w:color w:val="00B0F0"/>
        </w:rPr>
        <w:t xml:space="preserve"> </w:t>
      </w:r>
      <w:permStart w:id="34" w:edGrp="everyone"/>
      <w:r>
        <w:rPr>
          <w:rFonts w:hint="eastAsia" w:hAnsi="宋体"/>
          <w:color w:val="00B0F0"/>
          <w:u w:val="single"/>
        </w:rPr>
        <w:t xml:space="preserve">  【】</w:t>
      </w:r>
      <w:r>
        <w:rPr>
          <w:rFonts w:hint="eastAsia" w:hAnsi="宋体"/>
          <w:color w:val="auto"/>
          <w:u w:val="single"/>
        </w:rPr>
        <w:t xml:space="preserve"> </w:t>
      </w:r>
      <w:r>
        <w:rPr>
          <w:rFonts w:hAnsi="宋体"/>
          <w:color w:val="auto"/>
        </w:rPr>
        <w:t>方式</w:t>
      </w:r>
      <w:permEnd w:id="34"/>
      <w:r>
        <w:rPr>
          <w:rFonts w:hAnsi="宋体"/>
          <w:color w:val="auto"/>
        </w:rPr>
        <w:t>确定。</w:t>
      </w:r>
    </w:p>
    <w:p w14:paraId="4A36E22A">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hint="eastAsia" w:ascii="宋体" w:hAnsi="宋体" w:cs="宋体"/>
          <w:kern w:val="0"/>
          <w:sz w:val="24"/>
          <w:u w:val="single"/>
        </w:rPr>
      </w:pPr>
      <w:r>
        <w:rPr>
          <w:rFonts w:hint="eastAsia" w:ascii="宋体" w:hAnsi="宋体" w:cs="宋体"/>
          <w:kern w:val="0"/>
          <w:sz w:val="24"/>
          <w:lang w:val="en-US" w:eastAsia="zh-CN"/>
        </w:rPr>
        <w:t>12</w:t>
      </w:r>
      <w:r>
        <w:rPr>
          <w:rFonts w:ascii="宋体" w:hAnsi="宋体" w:cs="宋体"/>
          <w:kern w:val="0"/>
          <w:sz w:val="24"/>
        </w:rPr>
        <w:t>.1.1</w:t>
      </w:r>
      <w:r>
        <w:rPr>
          <w:rFonts w:hint="eastAsia" w:ascii="宋体" w:hAnsi="宋体" w:cs="宋体"/>
          <w:kern w:val="0"/>
          <w:sz w:val="24"/>
          <w:lang w:val="en-US" w:eastAsia="zh-CN"/>
        </w:rPr>
        <w:t xml:space="preserve"> </w:t>
      </w:r>
      <w:r>
        <w:rPr>
          <w:rFonts w:ascii="宋体" w:hAnsi="宋体" w:cs="宋体"/>
          <w:kern w:val="0"/>
          <w:sz w:val="24"/>
        </w:rPr>
        <w:t>综合单价中包括的</w:t>
      </w:r>
      <w:r>
        <w:rPr>
          <w:rFonts w:ascii="宋体" w:hAnsi="宋体" w:cs="宋体"/>
          <w:kern w:val="0"/>
          <w:sz w:val="24"/>
          <w:highlight w:val="none"/>
        </w:rPr>
        <w:t>风险范围：</w:t>
      </w:r>
      <w:permStart w:id="35" w:edGrp="everyone"/>
      <w:r>
        <w:rPr>
          <w:rFonts w:ascii="宋体" w:hAnsi="宋体" w:cs="宋体"/>
          <w:kern w:val="0"/>
          <w:sz w:val="24"/>
          <w:highlight w:val="none"/>
          <w:u w:val="single"/>
        </w:rPr>
        <w:t>人工费、材料费、机械费、价格浮动、政策性文件的调整，本合同第</w:t>
      </w:r>
      <w:r>
        <w:rPr>
          <w:rFonts w:hint="eastAsia" w:ascii="宋体" w:hAnsi="宋体" w:cs="宋体"/>
          <w:kern w:val="0"/>
          <w:sz w:val="24"/>
          <w:highlight w:val="none"/>
          <w:u w:val="single"/>
          <w:lang w:val="en-US" w:eastAsia="zh-CN"/>
        </w:rPr>
        <w:t>25</w:t>
      </w:r>
      <w:r>
        <w:rPr>
          <w:rFonts w:ascii="宋体" w:hAnsi="宋体" w:cs="宋体"/>
          <w:kern w:val="0"/>
          <w:sz w:val="24"/>
          <w:highlight w:val="none"/>
          <w:u w:val="single"/>
        </w:rPr>
        <w:t>条规定以外发</w:t>
      </w:r>
      <w:r>
        <w:rPr>
          <w:rFonts w:ascii="宋体" w:hAnsi="宋体" w:cs="宋体"/>
          <w:kern w:val="0"/>
          <w:sz w:val="24"/>
          <w:u w:val="single"/>
        </w:rPr>
        <w:t>生的自然灾害。</w:t>
      </w:r>
      <w:r>
        <w:rPr>
          <w:rFonts w:hint="eastAsia" w:ascii="宋体" w:hAnsi="宋体" w:eastAsia="宋体" w:cs="宋体"/>
          <w:color w:val="FF0000"/>
          <w:sz w:val="24"/>
          <w:u w:val="single"/>
        </w:rPr>
        <w:t>【可自行确定】</w:t>
      </w:r>
    </w:p>
    <w:permEnd w:id="35"/>
    <w:p w14:paraId="17C87D7D">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ascii="宋体" w:hAnsi="宋体" w:cs="宋体"/>
          <w:kern w:val="0"/>
          <w:sz w:val="24"/>
        </w:rPr>
      </w:pPr>
      <w:r>
        <w:rPr>
          <w:rFonts w:hint="eastAsia" w:ascii="宋体" w:hAnsi="宋体" w:cs="宋体"/>
          <w:kern w:val="0"/>
          <w:sz w:val="24"/>
          <w:lang w:val="en-US" w:eastAsia="zh-CN"/>
        </w:rPr>
        <w:t>12</w:t>
      </w:r>
      <w:r>
        <w:rPr>
          <w:rFonts w:ascii="宋体" w:hAnsi="宋体" w:cs="宋体"/>
          <w:kern w:val="0"/>
          <w:sz w:val="24"/>
        </w:rPr>
        <w:t>.2 变更、签证价款约定</w:t>
      </w:r>
    </w:p>
    <w:p w14:paraId="2F1DF36A">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kern w:val="0"/>
          <w:sz w:val="24"/>
          <w:u w:val="single"/>
        </w:rPr>
      </w:pPr>
      <w:r>
        <w:rPr>
          <w:rFonts w:hint="eastAsia" w:ascii="宋体" w:hAnsi="宋体" w:cs="宋体"/>
          <w:kern w:val="0"/>
          <w:sz w:val="24"/>
          <w:lang w:val="en-US" w:eastAsia="zh-CN"/>
        </w:rPr>
        <w:t>12</w:t>
      </w:r>
      <w:r>
        <w:rPr>
          <w:rFonts w:ascii="宋体" w:hAnsi="宋体" w:cs="宋体"/>
          <w:kern w:val="0"/>
          <w:sz w:val="24"/>
        </w:rPr>
        <w:t>.2</w:t>
      </w:r>
      <w:r>
        <w:rPr>
          <w:rFonts w:hint="eastAsia" w:ascii="宋体" w:hAnsi="宋体" w:cs="宋体"/>
          <w:kern w:val="0"/>
          <w:sz w:val="24"/>
        </w:rPr>
        <w:t>.1</w:t>
      </w:r>
      <w:r>
        <w:rPr>
          <w:rFonts w:hint="eastAsia" w:ascii="宋体" w:hAnsi="宋体" w:cs="宋体"/>
          <w:kern w:val="0"/>
          <w:sz w:val="24"/>
          <w:lang w:val="en-US" w:eastAsia="zh-CN"/>
        </w:rPr>
        <w:t xml:space="preserve"> </w:t>
      </w:r>
      <w:r>
        <w:rPr>
          <w:rFonts w:ascii="宋体" w:hAnsi="宋体" w:cs="宋体"/>
          <w:kern w:val="0"/>
          <w:sz w:val="24"/>
        </w:rPr>
        <w:t>发生设计变更和签证，</w:t>
      </w:r>
      <w:r>
        <w:rPr>
          <w:rFonts w:hint="eastAsia" w:ascii="宋体" w:hAnsi="宋体" w:cs="宋体"/>
          <w:color w:val="000000"/>
          <w:sz w:val="24"/>
        </w:rPr>
        <w:t>增加或减少的工程项目及工程量，其适用的综合单价按以下办法调整：</w:t>
      </w:r>
      <w:r>
        <w:rPr>
          <w:rFonts w:hint="eastAsia" w:ascii="宋体" w:hAnsi="宋体" w:cs="宋体"/>
          <w:color w:val="000000"/>
          <w:sz w:val="24"/>
          <w:u w:val="single"/>
        </w:rPr>
        <w:t>① 工程量清单报价中已有工程综合单价的，按已有综合单价结算；② 工程量清单报价中只有类似工程项目的，双方可以参照同标准类似综合单价协商认可的综合单价结算；③工程量清单报价中没有的工程项目内容，</w:t>
      </w:r>
      <w:r>
        <w:rPr>
          <w:rFonts w:ascii="宋体" w:hAnsi="宋体" w:cs="宋体"/>
          <w:kern w:val="0"/>
          <w:sz w:val="24"/>
          <w:u w:val="single"/>
        </w:rPr>
        <w:t>可重新组价，</w:t>
      </w:r>
      <w:r>
        <w:rPr>
          <w:rFonts w:hint="eastAsia" w:ascii="宋体" w:hAnsi="宋体" w:cs="宋体"/>
          <w:kern w:val="0"/>
          <w:sz w:val="24"/>
          <w:u w:val="single"/>
        </w:rPr>
        <w:t>组价</w:t>
      </w:r>
      <w:r>
        <w:rPr>
          <w:rFonts w:ascii="宋体" w:hAnsi="宋体" w:cs="宋体"/>
          <w:kern w:val="0"/>
          <w:sz w:val="24"/>
          <w:u w:val="single"/>
        </w:rPr>
        <w:t>依据施工图、设计变更、2009《陕建工程量清单计价规则》、200</w:t>
      </w:r>
      <w:r>
        <w:rPr>
          <w:rFonts w:hint="eastAsia" w:ascii="宋体" w:hAnsi="宋体" w:cs="宋体"/>
          <w:kern w:val="0"/>
          <w:sz w:val="24"/>
          <w:u w:val="single"/>
          <w:lang w:val="en-US" w:eastAsia="zh-CN"/>
        </w:rPr>
        <w:t>9</w:t>
      </w:r>
      <w:r>
        <w:rPr>
          <w:rFonts w:ascii="宋体" w:hAnsi="宋体" w:cs="宋体"/>
          <w:kern w:val="0"/>
          <w:sz w:val="24"/>
          <w:u w:val="single"/>
        </w:rPr>
        <w:t>《陕西省建筑、装饰工程消耗量定额》、200</w:t>
      </w:r>
      <w:r>
        <w:rPr>
          <w:rFonts w:hint="eastAsia" w:ascii="宋体" w:hAnsi="宋体" w:cs="宋体"/>
          <w:kern w:val="0"/>
          <w:sz w:val="24"/>
          <w:u w:val="single"/>
          <w:lang w:val="en-US" w:eastAsia="zh-CN"/>
        </w:rPr>
        <w:t>9</w:t>
      </w:r>
      <w:r>
        <w:rPr>
          <w:rFonts w:ascii="宋体" w:hAnsi="宋体" w:cs="宋体"/>
          <w:kern w:val="0"/>
          <w:sz w:val="24"/>
          <w:u w:val="single"/>
        </w:rPr>
        <w:t>《陕西省安装工程消耗量定额》、200</w:t>
      </w:r>
      <w:r>
        <w:rPr>
          <w:rFonts w:hint="eastAsia" w:ascii="宋体" w:hAnsi="宋体" w:cs="宋体"/>
          <w:kern w:val="0"/>
          <w:sz w:val="24"/>
          <w:u w:val="single"/>
          <w:lang w:val="en-US" w:eastAsia="zh-CN"/>
        </w:rPr>
        <w:t>9</w:t>
      </w:r>
      <w:r>
        <w:rPr>
          <w:rFonts w:ascii="宋体" w:hAnsi="宋体" w:cs="宋体"/>
          <w:kern w:val="0"/>
          <w:sz w:val="24"/>
          <w:u w:val="single"/>
        </w:rPr>
        <w:t>《陕西省修缮工程定额》</w:t>
      </w:r>
      <w:r>
        <w:rPr>
          <w:rFonts w:hint="eastAsia" w:ascii="宋体" w:hAnsi="宋体" w:cs="宋体"/>
          <w:kern w:val="0"/>
          <w:sz w:val="24"/>
          <w:u w:val="single"/>
        </w:rPr>
        <w:t>。</w:t>
      </w:r>
    </w:p>
    <w:p w14:paraId="5587A306">
      <w:pPr>
        <w:keepNext w:val="0"/>
        <w:keepLines w:val="0"/>
        <w:pageBreakBefore w:val="0"/>
        <w:kinsoku/>
        <w:wordWrap/>
        <w:overflowPunct/>
        <w:topLinePunct w:val="0"/>
        <w:autoSpaceDE w:val="0"/>
        <w:autoSpaceDN w:val="0"/>
        <w:bidi w:val="0"/>
        <w:adjustRightInd w:val="0"/>
        <w:spacing w:line="360" w:lineRule="auto"/>
        <w:ind w:firstLine="482" w:firstLineChars="200"/>
        <w:jc w:val="both"/>
        <w:textAlignment w:val="auto"/>
        <w:rPr>
          <w:rFonts w:ascii="宋体" w:hAnsi="宋体" w:cs="宋体"/>
          <w:b/>
          <w:bCs/>
          <w:kern w:val="0"/>
          <w:sz w:val="24"/>
        </w:rPr>
      </w:pPr>
      <w:r>
        <w:rPr>
          <w:rFonts w:hint="eastAsia" w:ascii="宋体" w:hAnsi="宋体" w:cs="宋体"/>
          <w:b/>
          <w:bCs/>
          <w:kern w:val="0"/>
          <w:sz w:val="24"/>
          <w:lang w:val="en-US" w:eastAsia="zh-CN"/>
        </w:rPr>
        <w:t>13</w:t>
      </w:r>
      <w:r>
        <w:rPr>
          <w:rFonts w:ascii="宋体" w:hAnsi="宋体" w:cs="宋体"/>
          <w:b/>
          <w:bCs/>
          <w:kern w:val="0"/>
          <w:sz w:val="24"/>
        </w:rPr>
        <w:t>、合同价款调整</w:t>
      </w:r>
    </w:p>
    <w:p w14:paraId="2F0492AB">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ascii="宋体" w:hAnsi="宋体" w:cs="宋体"/>
          <w:kern w:val="0"/>
          <w:sz w:val="24"/>
          <w:u w:val="single"/>
        </w:rPr>
      </w:pPr>
      <w:r>
        <w:rPr>
          <w:rFonts w:hint="eastAsia" w:ascii="宋体" w:hAnsi="宋体" w:cs="宋体"/>
          <w:kern w:val="0"/>
          <w:sz w:val="24"/>
          <w:lang w:val="en-US" w:eastAsia="zh-CN"/>
        </w:rPr>
        <w:t>13</w:t>
      </w:r>
      <w:r>
        <w:rPr>
          <w:rFonts w:ascii="宋体" w:hAnsi="宋体" w:cs="宋体"/>
          <w:kern w:val="0"/>
          <w:sz w:val="24"/>
        </w:rPr>
        <w:t>.1</w:t>
      </w:r>
      <w:r>
        <w:rPr>
          <w:rFonts w:hint="eastAsia" w:ascii="宋体" w:hAnsi="宋体" w:cs="宋体"/>
          <w:kern w:val="0"/>
          <w:sz w:val="24"/>
          <w:lang w:val="en-US" w:eastAsia="zh-CN"/>
        </w:rPr>
        <w:t xml:space="preserve"> </w:t>
      </w:r>
      <w:r>
        <w:rPr>
          <w:rFonts w:ascii="宋体" w:hAnsi="宋体" w:cs="宋体"/>
          <w:kern w:val="0"/>
          <w:sz w:val="24"/>
        </w:rPr>
        <w:t>双方约定合同价款的其他调整因素：</w:t>
      </w:r>
      <w:r>
        <w:rPr>
          <w:rFonts w:ascii="宋体" w:hAnsi="宋体" w:cs="宋体"/>
          <w:kern w:val="0"/>
          <w:sz w:val="24"/>
          <w:u w:val="single"/>
        </w:rPr>
        <w:t>工程签证</w:t>
      </w:r>
      <w:r>
        <w:rPr>
          <w:rFonts w:hint="eastAsia" w:ascii="宋体" w:hAnsi="宋体" w:cs="宋体"/>
          <w:kern w:val="0"/>
          <w:sz w:val="24"/>
          <w:u w:val="single"/>
        </w:rPr>
        <w:t>变更</w:t>
      </w:r>
      <w:r>
        <w:rPr>
          <w:rFonts w:ascii="宋体" w:hAnsi="宋体" w:cs="宋体"/>
          <w:kern w:val="0"/>
          <w:sz w:val="24"/>
          <w:u w:val="single"/>
        </w:rPr>
        <w:t>由监理及发包人代表根据现场实际情况，对工程</w:t>
      </w:r>
      <w:r>
        <w:rPr>
          <w:rFonts w:hint="eastAsia" w:ascii="宋体" w:hAnsi="宋体" w:cs="宋体"/>
          <w:kern w:val="0"/>
          <w:sz w:val="24"/>
          <w:u w:val="single"/>
        </w:rPr>
        <w:t>签证</w:t>
      </w:r>
      <w:r>
        <w:rPr>
          <w:rFonts w:ascii="宋体" w:hAnsi="宋体" w:cs="宋体"/>
          <w:kern w:val="0"/>
          <w:sz w:val="24"/>
          <w:u w:val="single"/>
        </w:rPr>
        <w:t>变更进行</w:t>
      </w:r>
      <w:r>
        <w:rPr>
          <w:rFonts w:hint="eastAsia" w:ascii="宋体" w:hAnsi="宋体" w:cs="宋体"/>
          <w:kern w:val="0"/>
          <w:sz w:val="24"/>
          <w:u w:val="single"/>
        </w:rPr>
        <w:t>初步审核并按照学校相关制度进行审批</w:t>
      </w:r>
      <w:r>
        <w:rPr>
          <w:rFonts w:ascii="宋体" w:hAnsi="宋体" w:cs="宋体"/>
          <w:kern w:val="0"/>
          <w:sz w:val="24"/>
          <w:u w:val="single"/>
        </w:rPr>
        <w:t>，资料</w:t>
      </w:r>
      <w:r>
        <w:rPr>
          <w:rFonts w:hint="eastAsia" w:ascii="宋体" w:hAnsi="宋体" w:cs="宋体"/>
          <w:kern w:val="0"/>
          <w:sz w:val="24"/>
          <w:u w:val="single"/>
          <w:lang w:val="en-US" w:eastAsia="zh-CN"/>
        </w:rPr>
        <w:t>要</w:t>
      </w:r>
      <w:r>
        <w:rPr>
          <w:rFonts w:ascii="宋体" w:hAnsi="宋体" w:cs="宋体"/>
          <w:kern w:val="0"/>
          <w:sz w:val="24"/>
          <w:u w:val="single"/>
        </w:rPr>
        <w:t>齐全</w:t>
      </w:r>
      <w:r>
        <w:rPr>
          <w:rFonts w:hint="eastAsia" w:ascii="宋体" w:hAnsi="宋体" w:cs="宋体"/>
          <w:kern w:val="0"/>
          <w:sz w:val="24"/>
          <w:u w:val="single"/>
          <w:lang w:eastAsia="zh-CN"/>
        </w:rPr>
        <w:t>，</w:t>
      </w:r>
      <w:r>
        <w:rPr>
          <w:rFonts w:ascii="宋体" w:hAnsi="宋体" w:cs="宋体"/>
          <w:kern w:val="0"/>
          <w:sz w:val="24"/>
          <w:u w:val="single"/>
        </w:rPr>
        <w:t>价款</w:t>
      </w:r>
      <w:r>
        <w:rPr>
          <w:rFonts w:hint="eastAsia" w:ascii="宋体" w:hAnsi="宋体" w:cs="宋体"/>
          <w:kern w:val="0"/>
          <w:sz w:val="24"/>
          <w:u w:val="single"/>
        </w:rPr>
        <w:t>在</w:t>
      </w:r>
      <w:r>
        <w:rPr>
          <w:rFonts w:ascii="宋体" w:hAnsi="宋体" w:cs="宋体"/>
          <w:kern w:val="0"/>
          <w:sz w:val="24"/>
          <w:u w:val="single"/>
        </w:rPr>
        <w:t>结算时</w:t>
      </w:r>
      <w:r>
        <w:rPr>
          <w:rFonts w:hint="eastAsia" w:ascii="宋体" w:hAnsi="宋体" w:cs="宋体"/>
          <w:kern w:val="0"/>
          <w:sz w:val="24"/>
          <w:u w:val="single"/>
        </w:rPr>
        <w:t>计入</w:t>
      </w:r>
      <w:r>
        <w:rPr>
          <w:rFonts w:ascii="宋体" w:hAnsi="宋体" w:cs="宋体"/>
          <w:kern w:val="0"/>
          <w:sz w:val="24"/>
          <w:u w:val="single"/>
        </w:rPr>
        <w:t>总造价。</w:t>
      </w:r>
    </w:p>
    <w:p w14:paraId="1ACF58B6">
      <w:pPr>
        <w:keepNext w:val="0"/>
        <w:keepLines w:val="0"/>
        <w:pageBreakBefore w:val="0"/>
        <w:kinsoku/>
        <w:wordWrap/>
        <w:overflowPunct/>
        <w:topLinePunct w:val="0"/>
        <w:autoSpaceDE w:val="0"/>
        <w:autoSpaceDN w:val="0"/>
        <w:bidi w:val="0"/>
        <w:adjustRightInd w:val="0"/>
        <w:spacing w:line="360" w:lineRule="auto"/>
        <w:ind w:firstLine="482" w:firstLineChars="200"/>
        <w:jc w:val="both"/>
        <w:textAlignment w:val="auto"/>
        <w:rPr>
          <w:rFonts w:hint="eastAsia" w:ascii="宋体" w:hAnsi="宋体" w:cs="宋体"/>
          <w:color w:val="000000"/>
          <w:kern w:val="0"/>
          <w:sz w:val="24"/>
        </w:rPr>
      </w:pPr>
      <w:r>
        <w:rPr>
          <w:rFonts w:hint="eastAsia" w:ascii="宋体" w:hAnsi="宋体" w:cs="宋体"/>
          <w:b/>
          <w:bCs/>
          <w:color w:val="000000"/>
          <w:kern w:val="0"/>
          <w:sz w:val="24"/>
          <w:lang w:val="en-US" w:eastAsia="zh-CN"/>
        </w:rPr>
        <w:t>14</w:t>
      </w:r>
      <w:r>
        <w:rPr>
          <w:rFonts w:ascii="宋体" w:hAnsi="宋体" w:cs="宋体"/>
          <w:b/>
          <w:bCs/>
          <w:color w:val="000000"/>
          <w:kern w:val="0"/>
          <w:sz w:val="24"/>
        </w:rPr>
        <w:t>、工程预付款</w:t>
      </w:r>
      <w:r>
        <w:rPr>
          <w:rFonts w:hint="eastAsia" w:ascii="宋体" w:hAnsi="宋体" w:cs="宋体"/>
          <w:color w:val="000000"/>
          <w:kern w:val="0"/>
          <w:sz w:val="24"/>
        </w:rPr>
        <w:t xml:space="preserve">  </w:t>
      </w:r>
    </w:p>
    <w:p w14:paraId="05FE44BC">
      <w:pPr>
        <w:keepNext w:val="0"/>
        <w:keepLines w:val="0"/>
        <w:pageBreakBefore w:val="0"/>
        <w:kinsoku/>
        <w:wordWrap/>
        <w:overflowPunct/>
        <w:topLinePunct w:val="0"/>
        <w:bidi w:val="0"/>
        <w:spacing w:line="360" w:lineRule="auto"/>
        <w:ind w:firstLine="480" w:firstLineChars="200"/>
        <w:jc w:val="both"/>
        <w:textAlignment w:val="auto"/>
        <w:outlineLvl w:val="0"/>
        <w:rPr>
          <w:rFonts w:hint="eastAsia" w:ascii="宋体" w:hAnsi="宋体" w:eastAsia="宋体" w:cs="宋体"/>
          <w:color w:val="00B0F0"/>
          <w:sz w:val="24"/>
          <w:u w:val="single"/>
        </w:rPr>
      </w:pPr>
      <w:permStart w:id="36" w:edGrp="everyone"/>
      <w:r>
        <w:rPr>
          <w:rFonts w:hint="eastAsia" w:ascii="宋体" w:hAnsi="宋体" w:eastAsia="宋体" w:cs="宋体"/>
          <w:color w:val="00B0F0"/>
          <w:sz w:val="24"/>
          <w:u w:val="single"/>
        </w:rPr>
        <w:t xml:space="preserve">      【】    </w:t>
      </w:r>
    </w:p>
    <w:permEnd w:id="36"/>
    <w:p w14:paraId="75BF0466">
      <w:pPr>
        <w:keepNext w:val="0"/>
        <w:keepLines w:val="0"/>
        <w:pageBreakBefore w:val="0"/>
        <w:kinsoku/>
        <w:wordWrap/>
        <w:overflowPunct/>
        <w:topLinePunct w:val="0"/>
        <w:autoSpaceDE w:val="0"/>
        <w:autoSpaceDN w:val="0"/>
        <w:bidi w:val="0"/>
        <w:adjustRightInd w:val="0"/>
        <w:spacing w:line="360" w:lineRule="auto"/>
        <w:ind w:firstLine="482" w:firstLineChars="200"/>
        <w:jc w:val="both"/>
        <w:textAlignment w:val="auto"/>
        <w:rPr>
          <w:rFonts w:ascii="宋体" w:hAnsi="宋体" w:cs="宋体"/>
          <w:b/>
          <w:bCs/>
          <w:kern w:val="0"/>
          <w:sz w:val="24"/>
        </w:rPr>
      </w:pPr>
      <w:r>
        <w:rPr>
          <w:rFonts w:hint="eastAsia" w:ascii="宋体" w:hAnsi="宋体" w:cs="宋体"/>
          <w:b/>
          <w:bCs/>
          <w:kern w:val="0"/>
          <w:sz w:val="24"/>
          <w:lang w:val="en-US" w:eastAsia="zh-CN"/>
        </w:rPr>
        <w:t>15</w:t>
      </w:r>
      <w:r>
        <w:rPr>
          <w:rFonts w:ascii="宋体" w:hAnsi="宋体" w:cs="宋体"/>
          <w:b/>
          <w:bCs/>
          <w:kern w:val="0"/>
          <w:sz w:val="24"/>
        </w:rPr>
        <w:t>、工程量确认</w:t>
      </w:r>
    </w:p>
    <w:p w14:paraId="0FA155A1">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hint="eastAsia" w:ascii="宋体" w:hAnsi="宋体" w:cs="宋体"/>
          <w:kern w:val="0"/>
          <w:sz w:val="24"/>
          <w:u w:val="single"/>
        </w:rPr>
      </w:pPr>
      <w:r>
        <w:rPr>
          <w:rFonts w:hint="eastAsia" w:ascii="宋体" w:hAnsi="宋体" w:cs="宋体"/>
          <w:kern w:val="0"/>
          <w:sz w:val="24"/>
          <w:lang w:val="en-US" w:eastAsia="zh-CN"/>
        </w:rPr>
        <w:t>15</w:t>
      </w:r>
      <w:r>
        <w:rPr>
          <w:rFonts w:ascii="宋体" w:hAnsi="宋体" w:cs="宋体"/>
          <w:kern w:val="0"/>
          <w:sz w:val="24"/>
        </w:rPr>
        <w:t>.1 承包人向工程师提交已完工程量报告的时间：</w:t>
      </w:r>
      <w:permStart w:id="37" w:edGrp="everyone"/>
      <w:r>
        <w:rPr>
          <w:rFonts w:hint="eastAsia" w:ascii="宋体" w:hAnsi="宋体" w:eastAsia="宋体" w:cs="宋体"/>
          <w:color w:val="00B0F0"/>
          <w:sz w:val="24"/>
          <w:u w:val="single"/>
        </w:rPr>
        <w:t>【</w:t>
      </w:r>
      <w:r>
        <w:rPr>
          <w:rFonts w:hint="eastAsia" w:ascii="宋体" w:hAnsi="宋体" w:eastAsia="宋体" w:cs="宋体"/>
          <w:color w:val="00B0F0"/>
          <w:sz w:val="24"/>
          <w:u w:val="single"/>
          <w:lang w:val="en-US" w:eastAsia="zh-CN"/>
        </w:rPr>
        <w:t xml:space="preserve"> </w:t>
      </w:r>
      <w:r>
        <w:rPr>
          <w:rFonts w:hint="eastAsia" w:ascii="宋体" w:hAnsi="宋体" w:eastAsia="宋体" w:cs="宋体"/>
          <w:color w:val="00B0F0"/>
          <w:sz w:val="24"/>
          <w:u w:val="single"/>
        </w:rPr>
        <w:t>】</w:t>
      </w:r>
    </w:p>
    <w:permEnd w:id="37"/>
    <w:p w14:paraId="0915B8F2">
      <w:pPr>
        <w:keepNext w:val="0"/>
        <w:keepLines w:val="0"/>
        <w:pageBreakBefore w:val="0"/>
        <w:kinsoku/>
        <w:wordWrap/>
        <w:overflowPunct/>
        <w:topLinePunct w:val="0"/>
        <w:autoSpaceDE w:val="0"/>
        <w:autoSpaceDN w:val="0"/>
        <w:bidi w:val="0"/>
        <w:adjustRightInd w:val="0"/>
        <w:spacing w:line="360" w:lineRule="auto"/>
        <w:ind w:firstLine="482" w:firstLineChars="200"/>
        <w:jc w:val="both"/>
        <w:textAlignment w:val="auto"/>
        <w:rPr>
          <w:rFonts w:ascii="宋体" w:hAnsi="宋体" w:cs="宋体"/>
          <w:b/>
          <w:bCs/>
          <w:color w:val="auto"/>
          <w:kern w:val="0"/>
          <w:sz w:val="24"/>
        </w:rPr>
      </w:pPr>
      <w:r>
        <w:rPr>
          <w:rFonts w:hint="eastAsia" w:ascii="宋体" w:hAnsi="宋体" w:cs="宋体"/>
          <w:b/>
          <w:bCs/>
          <w:kern w:val="0"/>
          <w:sz w:val="24"/>
          <w:lang w:val="en-US" w:eastAsia="zh-CN"/>
        </w:rPr>
        <w:t>16</w:t>
      </w:r>
      <w:r>
        <w:rPr>
          <w:rFonts w:ascii="宋体" w:hAnsi="宋体" w:cs="宋体"/>
          <w:b/>
          <w:bCs/>
          <w:kern w:val="0"/>
          <w:sz w:val="24"/>
        </w:rPr>
        <w:t>、工程进度款结算与支付</w:t>
      </w:r>
    </w:p>
    <w:p w14:paraId="02F62463">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kern w:val="0"/>
          <w:sz w:val="24"/>
          <w:u w:val="single"/>
        </w:rPr>
      </w:pPr>
      <w:r>
        <w:rPr>
          <w:rFonts w:hint="eastAsia" w:ascii="宋体" w:hAnsi="宋体" w:cs="宋体"/>
          <w:color w:val="auto"/>
          <w:sz w:val="24"/>
          <w:lang w:val="en-US" w:eastAsia="zh-CN"/>
        </w:rPr>
        <w:t>16</w:t>
      </w:r>
      <w:r>
        <w:rPr>
          <w:rFonts w:hint="eastAsia" w:ascii="宋体" w:hAnsi="宋体" w:cs="宋体"/>
          <w:color w:val="auto"/>
          <w:sz w:val="24"/>
        </w:rPr>
        <w:t>.1</w:t>
      </w:r>
      <w:permStart w:id="38" w:edGrp="everyone"/>
      <w:r>
        <w:rPr>
          <w:rFonts w:hint="eastAsia" w:ascii="宋体" w:hAnsi="宋体" w:cs="宋体"/>
          <w:color w:val="FF0000"/>
          <w:sz w:val="24"/>
          <w:u w:val="single"/>
        </w:rPr>
        <w:t>【约定进度款结算与支付方式(与招标文件中要求保持一致）】</w:t>
      </w:r>
      <w:permEnd w:id="38"/>
    </w:p>
    <w:p w14:paraId="2F1E4548">
      <w:pPr>
        <w:keepNext w:val="0"/>
        <w:keepLines w:val="0"/>
        <w:pageBreakBefore w:val="0"/>
        <w:kinsoku/>
        <w:wordWrap/>
        <w:overflowPunct/>
        <w:topLinePunct w:val="0"/>
        <w:bidi w:val="0"/>
        <w:spacing w:line="360" w:lineRule="auto"/>
        <w:ind w:firstLine="480" w:firstLineChars="200"/>
        <w:jc w:val="both"/>
        <w:textAlignment w:val="auto"/>
        <w:outlineLvl w:val="0"/>
        <w:rPr>
          <w:rFonts w:ascii="宋体" w:hAnsi="宋体" w:cs="宋体"/>
          <w:kern w:val="0"/>
          <w:sz w:val="24"/>
        </w:rPr>
      </w:pPr>
      <w:r>
        <w:rPr>
          <w:rFonts w:hint="eastAsia" w:ascii="宋体" w:hAnsi="宋体" w:cs="宋体"/>
          <w:kern w:val="0"/>
          <w:sz w:val="24"/>
          <w:lang w:val="en-US" w:eastAsia="zh-CN"/>
        </w:rPr>
        <w:t>16</w:t>
      </w:r>
      <w:r>
        <w:rPr>
          <w:rFonts w:ascii="宋体" w:hAnsi="宋体" w:cs="宋体"/>
          <w:kern w:val="0"/>
          <w:sz w:val="24"/>
        </w:rPr>
        <w:t>.2 竣工结算通过审计后，付至审定结算价的</w:t>
      </w:r>
      <w:permStart w:id="39" w:edGrp="everyone"/>
      <w:r>
        <w:rPr>
          <w:rFonts w:hint="eastAsia" w:ascii="宋体" w:hAnsi="宋体" w:eastAsia="宋体" w:cs="宋体"/>
          <w:color w:val="00B0F0"/>
          <w:sz w:val="24"/>
          <w:u w:val="single"/>
        </w:rPr>
        <w:t>【</w:t>
      </w:r>
      <w:r>
        <w:rPr>
          <w:rFonts w:hint="eastAsia" w:ascii="宋体" w:hAnsi="宋体" w:eastAsia="宋体" w:cs="宋体"/>
          <w:color w:val="00B0F0"/>
          <w:sz w:val="24"/>
          <w:u w:val="single"/>
          <w:lang w:val="en-US" w:eastAsia="zh-CN"/>
        </w:rPr>
        <w:t xml:space="preserve">  </w:t>
      </w:r>
      <w:r>
        <w:rPr>
          <w:rFonts w:hint="eastAsia" w:ascii="宋体" w:hAnsi="宋体" w:eastAsia="宋体" w:cs="宋体"/>
          <w:color w:val="00B0F0"/>
          <w:sz w:val="24"/>
          <w:u w:val="single"/>
        </w:rPr>
        <w:t>】</w:t>
      </w:r>
      <w:r>
        <w:rPr>
          <w:rFonts w:ascii="宋体" w:hAnsi="宋体" w:cs="宋体"/>
          <w:kern w:val="0"/>
          <w:sz w:val="24"/>
        </w:rPr>
        <w:t>，留</w:t>
      </w:r>
      <w:r>
        <w:rPr>
          <w:rFonts w:hint="eastAsia" w:ascii="宋体" w:hAnsi="宋体" w:eastAsia="宋体" w:cs="宋体"/>
          <w:b w:val="0"/>
          <w:bCs w:val="0"/>
          <w:color w:val="00B0F0"/>
          <w:sz w:val="24"/>
          <w:u w:val="single"/>
        </w:rPr>
        <w:t>【</w:t>
      </w:r>
      <w:r>
        <w:rPr>
          <w:rFonts w:hint="eastAsia" w:ascii="宋体" w:hAnsi="宋体" w:eastAsia="宋体" w:cs="宋体"/>
          <w:b w:val="0"/>
          <w:bCs w:val="0"/>
          <w:color w:val="00B0F0"/>
          <w:sz w:val="24"/>
          <w:u w:val="single"/>
          <w:lang w:val="en-US" w:eastAsia="zh-CN"/>
        </w:rPr>
        <w:t xml:space="preserve">  </w:t>
      </w:r>
      <w:r>
        <w:rPr>
          <w:rFonts w:hint="eastAsia" w:ascii="宋体" w:hAnsi="宋体" w:eastAsia="宋体" w:cs="宋体"/>
          <w:b w:val="0"/>
          <w:bCs w:val="0"/>
          <w:color w:val="00B0F0"/>
          <w:sz w:val="24"/>
          <w:u w:val="single"/>
        </w:rPr>
        <w:t>】</w:t>
      </w:r>
      <w:permEnd w:id="39"/>
      <w:r>
        <w:rPr>
          <w:rFonts w:hint="eastAsia" w:ascii="宋体" w:hAnsi="宋体" w:cs="宋体"/>
          <w:kern w:val="0"/>
          <w:sz w:val="24"/>
        </w:rPr>
        <w:t>作为</w:t>
      </w:r>
      <w:r>
        <w:rPr>
          <w:rFonts w:ascii="宋体" w:hAnsi="宋体" w:cs="宋体"/>
          <w:kern w:val="0"/>
          <w:sz w:val="24"/>
        </w:rPr>
        <w:t>质保金。质保金支付见《工程质量保修书》相应条款。</w:t>
      </w:r>
    </w:p>
    <w:p w14:paraId="53EB44A6">
      <w:pPr>
        <w:keepNext w:val="0"/>
        <w:keepLines w:val="0"/>
        <w:pageBreakBefore w:val="0"/>
        <w:kinsoku/>
        <w:wordWrap/>
        <w:overflowPunct/>
        <w:topLinePunct w:val="0"/>
        <w:autoSpaceDE w:val="0"/>
        <w:autoSpaceDN w:val="0"/>
        <w:bidi w:val="0"/>
        <w:adjustRightInd w:val="0"/>
        <w:spacing w:line="360" w:lineRule="auto"/>
        <w:ind w:firstLine="482" w:firstLineChars="200"/>
        <w:jc w:val="both"/>
        <w:textAlignment w:val="auto"/>
        <w:rPr>
          <w:rFonts w:ascii="宋体" w:hAnsi="宋体" w:cs="宋体"/>
          <w:b/>
          <w:bCs/>
          <w:kern w:val="0"/>
          <w:sz w:val="24"/>
        </w:rPr>
      </w:pPr>
      <w:r>
        <w:rPr>
          <w:rFonts w:ascii="宋体" w:hAnsi="宋体" w:cs="宋体"/>
          <w:b/>
          <w:bCs/>
          <w:kern w:val="0"/>
          <w:sz w:val="24"/>
        </w:rPr>
        <w:t>七、材料设备供应</w:t>
      </w:r>
    </w:p>
    <w:p w14:paraId="6FA572B8">
      <w:pPr>
        <w:keepNext w:val="0"/>
        <w:keepLines w:val="0"/>
        <w:pageBreakBefore w:val="0"/>
        <w:kinsoku/>
        <w:wordWrap/>
        <w:overflowPunct/>
        <w:topLinePunct w:val="0"/>
        <w:autoSpaceDE w:val="0"/>
        <w:autoSpaceDN w:val="0"/>
        <w:bidi w:val="0"/>
        <w:adjustRightInd w:val="0"/>
        <w:spacing w:line="360" w:lineRule="auto"/>
        <w:ind w:firstLine="482" w:firstLineChars="200"/>
        <w:jc w:val="both"/>
        <w:textAlignment w:val="auto"/>
        <w:rPr>
          <w:rFonts w:ascii="宋体" w:hAnsi="宋体" w:cs="宋体"/>
          <w:b w:val="0"/>
          <w:bCs w:val="0"/>
          <w:kern w:val="0"/>
          <w:sz w:val="24"/>
          <w:u w:val="single"/>
        </w:rPr>
      </w:pPr>
      <w:r>
        <w:rPr>
          <w:rFonts w:hint="eastAsia" w:ascii="宋体" w:hAnsi="宋体" w:cs="宋体"/>
          <w:b/>
          <w:bCs/>
          <w:kern w:val="0"/>
          <w:sz w:val="24"/>
          <w:lang w:val="en-US" w:eastAsia="zh-CN"/>
        </w:rPr>
        <w:t>17</w:t>
      </w:r>
      <w:r>
        <w:rPr>
          <w:rFonts w:ascii="宋体" w:hAnsi="宋体" w:cs="宋体"/>
          <w:b/>
          <w:bCs/>
          <w:kern w:val="0"/>
          <w:sz w:val="24"/>
        </w:rPr>
        <w:t>、发包人供应材料设备：</w:t>
      </w:r>
      <w:r>
        <w:rPr>
          <w:rFonts w:ascii="宋体" w:hAnsi="宋体" w:cs="宋体"/>
          <w:b w:val="0"/>
          <w:bCs w:val="0"/>
          <w:kern w:val="0"/>
          <w:sz w:val="24"/>
          <w:u w:val="single"/>
        </w:rPr>
        <w:t>无</w:t>
      </w:r>
    </w:p>
    <w:p w14:paraId="5C704C39">
      <w:pPr>
        <w:keepNext w:val="0"/>
        <w:keepLines w:val="0"/>
        <w:pageBreakBefore w:val="0"/>
        <w:kinsoku/>
        <w:wordWrap/>
        <w:overflowPunct/>
        <w:topLinePunct w:val="0"/>
        <w:autoSpaceDE w:val="0"/>
        <w:autoSpaceDN w:val="0"/>
        <w:bidi w:val="0"/>
        <w:adjustRightInd w:val="0"/>
        <w:spacing w:line="360" w:lineRule="auto"/>
        <w:ind w:firstLine="482" w:firstLineChars="200"/>
        <w:jc w:val="both"/>
        <w:textAlignment w:val="auto"/>
        <w:rPr>
          <w:rFonts w:ascii="宋体" w:hAnsi="宋体" w:cs="宋体"/>
          <w:b/>
          <w:bCs/>
          <w:kern w:val="0"/>
          <w:sz w:val="24"/>
        </w:rPr>
      </w:pPr>
      <w:r>
        <w:rPr>
          <w:rFonts w:hint="eastAsia" w:ascii="宋体" w:hAnsi="宋体" w:cs="宋体"/>
          <w:b/>
          <w:bCs/>
          <w:kern w:val="0"/>
          <w:sz w:val="24"/>
          <w:lang w:val="en-US" w:eastAsia="zh-CN"/>
        </w:rPr>
        <w:t>18</w:t>
      </w:r>
      <w:r>
        <w:rPr>
          <w:rFonts w:ascii="宋体" w:hAnsi="宋体" w:cs="宋体"/>
          <w:b/>
          <w:bCs/>
          <w:kern w:val="0"/>
          <w:sz w:val="24"/>
        </w:rPr>
        <w:t>、承包人采购材料设备</w:t>
      </w:r>
    </w:p>
    <w:p w14:paraId="76A332DF">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ascii="宋体" w:hAnsi="宋体" w:cs="宋体"/>
          <w:kern w:val="0"/>
          <w:sz w:val="24"/>
        </w:rPr>
      </w:pPr>
      <w:r>
        <w:rPr>
          <w:rFonts w:hint="eastAsia" w:ascii="宋体" w:hAnsi="宋体"/>
          <w:kern w:val="0"/>
          <w:sz w:val="24"/>
          <w:lang w:val="en-US" w:eastAsia="zh-CN"/>
        </w:rPr>
        <w:t>18</w:t>
      </w:r>
      <w:r>
        <w:rPr>
          <w:rFonts w:ascii="宋体" w:hAnsi="宋体"/>
          <w:kern w:val="0"/>
          <w:sz w:val="24"/>
        </w:rPr>
        <w:t>.1</w:t>
      </w:r>
      <w:r>
        <w:rPr>
          <w:rFonts w:hint="eastAsia" w:ascii="宋体" w:hAnsi="宋体"/>
          <w:kern w:val="0"/>
          <w:sz w:val="24"/>
          <w:lang w:val="en-US" w:eastAsia="zh-CN"/>
        </w:rPr>
        <w:t xml:space="preserve"> </w:t>
      </w:r>
      <w:r>
        <w:rPr>
          <w:rFonts w:ascii="宋体" w:hAnsi="宋体" w:cs="宋体"/>
          <w:kern w:val="0"/>
          <w:sz w:val="24"/>
        </w:rPr>
        <w:t>本工程建筑材料均由承包人采购。</w:t>
      </w:r>
    </w:p>
    <w:p w14:paraId="4FD5401A">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ascii="宋体" w:hAnsi="宋体" w:cs="宋体"/>
          <w:kern w:val="0"/>
          <w:sz w:val="24"/>
        </w:rPr>
      </w:pPr>
      <w:r>
        <w:rPr>
          <w:rFonts w:hint="eastAsia" w:ascii="宋体" w:hAnsi="宋体"/>
          <w:kern w:val="0"/>
          <w:sz w:val="24"/>
          <w:lang w:val="en-US" w:eastAsia="zh-CN"/>
        </w:rPr>
        <w:t>18</w:t>
      </w:r>
      <w:r>
        <w:rPr>
          <w:rFonts w:ascii="宋体" w:hAnsi="宋体"/>
          <w:kern w:val="0"/>
          <w:sz w:val="24"/>
        </w:rPr>
        <w:t xml:space="preserve">.2 </w:t>
      </w:r>
      <w:r>
        <w:rPr>
          <w:rFonts w:ascii="宋体" w:hAnsi="宋体" w:cs="宋体"/>
          <w:kern w:val="0"/>
          <w:sz w:val="24"/>
        </w:rPr>
        <w:t>发包人给定暂定价的材料及设备，承包人在采购前，按照发包人材料“认质认价”程序确认采购价。暂定价材料在结算时按照发包人认定的价格和暂定价计算材料价格差额，计取规费和税金后，计入结算造价中，综合单价不予调整。</w:t>
      </w:r>
    </w:p>
    <w:p w14:paraId="5EE61AEC">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ascii="宋体" w:hAnsi="宋体" w:cs="宋体"/>
          <w:kern w:val="0"/>
          <w:sz w:val="24"/>
        </w:rPr>
      </w:pPr>
      <w:r>
        <w:rPr>
          <w:rFonts w:hint="eastAsia" w:ascii="宋体" w:hAnsi="宋体" w:cs="宋体"/>
          <w:kern w:val="0"/>
          <w:sz w:val="24"/>
          <w:lang w:val="en-US" w:eastAsia="zh-CN"/>
        </w:rPr>
        <w:t>18</w:t>
      </w:r>
      <w:r>
        <w:rPr>
          <w:rFonts w:ascii="宋体" w:hAnsi="宋体" w:cs="宋体"/>
          <w:kern w:val="0"/>
          <w:sz w:val="24"/>
        </w:rPr>
        <w:t>.3 承包人购买的材料及设备必须是符合图纸功能及技术要求并且达到国家和行业要求的合格产品。材料价格风险由承包人承担，不因市场价的波动及政府调价文件而调整。</w:t>
      </w:r>
    </w:p>
    <w:p w14:paraId="38CA506F">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hint="eastAsia" w:ascii="宋体" w:hAnsi="宋体" w:eastAsia="宋体" w:cs="宋体"/>
          <w:kern w:val="0"/>
          <w:sz w:val="24"/>
          <w:lang w:eastAsia="zh-CN"/>
        </w:rPr>
      </w:pPr>
      <w:r>
        <w:rPr>
          <w:rFonts w:hint="eastAsia" w:ascii="宋体" w:hAnsi="宋体" w:cs="宋体"/>
          <w:kern w:val="0"/>
          <w:sz w:val="24"/>
          <w:lang w:val="en-US" w:eastAsia="zh-CN"/>
        </w:rPr>
        <w:t>18</w:t>
      </w:r>
      <w:r>
        <w:rPr>
          <w:rFonts w:ascii="宋体" w:hAnsi="宋体" w:cs="宋体"/>
          <w:kern w:val="0"/>
          <w:sz w:val="24"/>
        </w:rPr>
        <w:t>.4</w:t>
      </w:r>
      <w:r>
        <w:rPr>
          <w:rFonts w:hint="eastAsia" w:ascii="宋体" w:hAnsi="宋体" w:cs="宋体"/>
          <w:kern w:val="0"/>
          <w:sz w:val="24"/>
          <w:lang w:val="en-US" w:eastAsia="zh-CN"/>
        </w:rPr>
        <w:t xml:space="preserve"> </w:t>
      </w:r>
      <w:r>
        <w:rPr>
          <w:rFonts w:ascii="宋体" w:hAnsi="宋体" w:cs="宋体"/>
          <w:kern w:val="0"/>
          <w:sz w:val="24"/>
        </w:rPr>
        <w:t>发包人保留更换主材设备品牌、规格、厂家的权利。承包方购买的材料及设备，施工过程中发包人若需调换品牌、规格时，将对实际使用品牌、规格的材料及设备进行认价。结算时以认价结果与投标报价中《主要材料价格表》中该材料及设备单价找差价，上述两部分差价在计取规费、税金后直接进入结算造价中，综合单价在结算时不做调整</w:t>
      </w:r>
      <w:r>
        <w:rPr>
          <w:rFonts w:hint="eastAsia" w:ascii="宋体" w:hAnsi="宋体" w:cs="宋体"/>
          <w:kern w:val="0"/>
          <w:sz w:val="24"/>
          <w:lang w:eastAsia="zh-CN"/>
        </w:rPr>
        <w:t>。</w:t>
      </w:r>
    </w:p>
    <w:p w14:paraId="31767C63">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八、工程变更</w:t>
      </w:r>
    </w:p>
    <w:p w14:paraId="408FC1BE">
      <w:pPr>
        <w:keepNext w:val="0"/>
        <w:keepLines w:val="0"/>
        <w:pageBreakBefore w:val="0"/>
        <w:kinsoku/>
        <w:wordWrap/>
        <w:overflowPunct/>
        <w:topLinePunct w:val="0"/>
        <w:bidi w:val="0"/>
        <w:adjustRightInd w:val="0"/>
        <w:snapToGrid w:val="0"/>
        <w:spacing w:line="360" w:lineRule="auto"/>
        <w:ind w:firstLine="501" w:firstLineChars="208"/>
        <w:jc w:val="both"/>
        <w:textAlignment w:val="auto"/>
        <w:rPr>
          <w:rFonts w:ascii="宋体" w:hAnsi="宋体"/>
          <w:b/>
          <w:bCs/>
          <w:sz w:val="24"/>
        </w:rPr>
      </w:pPr>
      <w:r>
        <w:rPr>
          <w:rFonts w:hint="eastAsia" w:ascii="宋体" w:hAnsi="宋体"/>
          <w:b/>
          <w:bCs/>
          <w:sz w:val="24"/>
          <w:lang w:val="en-US" w:eastAsia="zh-CN"/>
        </w:rPr>
        <w:t>19</w:t>
      </w:r>
      <w:r>
        <w:rPr>
          <w:rFonts w:hint="eastAsia" w:ascii="宋体" w:hAnsi="宋体"/>
          <w:b/>
          <w:bCs/>
          <w:sz w:val="24"/>
        </w:rPr>
        <w:t>、</w:t>
      </w:r>
      <w:r>
        <w:rPr>
          <w:rFonts w:ascii="宋体" w:hAnsi="宋体"/>
          <w:b/>
          <w:bCs/>
          <w:sz w:val="24"/>
        </w:rPr>
        <w:t>确定变更价款</w:t>
      </w:r>
    </w:p>
    <w:p w14:paraId="16AD1CFB">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ascii="宋体" w:hAnsi="宋体"/>
          <w:sz w:val="24"/>
        </w:rPr>
      </w:pPr>
      <w:r>
        <w:rPr>
          <w:rFonts w:hint="eastAsia" w:ascii="宋体" w:hAnsi="宋体"/>
          <w:sz w:val="24"/>
          <w:lang w:val="en-US" w:eastAsia="zh-CN"/>
        </w:rPr>
        <w:t>19</w:t>
      </w:r>
      <w:r>
        <w:rPr>
          <w:rFonts w:ascii="宋体" w:hAnsi="宋体"/>
          <w:sz w:val="24"/>
        </w:rPr>
        <w:t>.1 发包人的设计变更，承包人不得以任何理由推诿拒绝执行，否则视为违约。</w:t>
      </w:r>
    </w:p>
    <w:p w14:paraId="37F0079D">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ascii="宋体" w:hAnsi="宋体"/>
          <w:sz w:val="24"/>
        </w:rPr>
      </w:pPr>
      <w:r>
        <w:rPr>
          <w:rFonts w:hint="eastAsia" w:ascii="宋体" w:hAnsi="宋体"/>
          <w:sz w:val="24"/>
          <w:lang w:val="en-US" w:eastAsia="zh-CN"/>
        </w:rPr>
        <w:t>19</w:t>
      </w:r>
      <w:r>
        <w:rPr>
          <w:rFonts w:ascii="宋体" w:hAnsi="宋体"/>
          <w:sz w:val="24"/>
        </w:rPr>
        <w:t>.2</w:t>
      </w:r>
      <w:r>
        <w:rPr>
          <w:rFonts w:hint="eastAsia" w:ascii="宋体" w:hAnsi="宋体"/>
          <w:sz w:val="24"/>
        </w:rPr>
        <w:t xml:space="preserve"> </w:t>
      </w:r>
      <w:r>
        <w:rPr>
          <w:rFonts w:ascii="宋体" w:hAnsi="宋体"/>
          <w:sz w:val="24"/>
        </w:rPr>
        <w:t>因发包人设计变更引起的新增项目和发包人清单偏差、漏项均按工程变更处理，按本专用条款第</w:t>
      </w:r>
      <w:r>
        <w:rPr>
          <w:rFonts w:hint="eastAsia" w:ascii="宋体" w:hAnsi="宋体"/>
          <w:sz w:val="24"/>
          <w:lang w:val="en-US" w:eastAsia="zh-CN"/>
        </w:rPr>
        <w:t>12</w:t>
      </w:r>
      <w:r>
        <w:rPr>
          <w:rFonts w:ascii="宋体" w:hAnsi="宋体"/>
          <w:sz w:val="24"/>
        </w:rPr>
        <w:t>条规定确定变更价款；因承包人漏报的项目不予调整。</w:t>
      </w:r>
    </w:p>
    <w:p w14:paraId="47CAF2C5">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ascii="宋体" w:hAnsi="宋体"/>
          <w:sz w:val="24"/>
        </w:rPr>
      </w:pPr>
      <w:r>
        <w:rPr>
          <w:rFonts w:hint="eastAsia" w:ascii="宋体" w:hAnsi="宋体"/>
          <w:sz w:val="24"/>
          <w:lang w:val="en-US" w:eastAsia="zh-CN"/>
        </w:rPr>
        <w:t>19</w:t>
      </w:r>
      <w:r>
        <w:rPr>
          <w:rFonts w:ascii="宋体" w:hAnsi="宋体"/>
          <w:sz w:val="24"/>
        </w:rPr>
        <w:t>.3</w:t>
      </w:r>
      <w:r>
        <w:rPr>
          <w:rFonts w:hint="eastAsia" w:ascii="宋体" w:hAnsi="宋体"/>
          <w:sz w:val="24"/>
        </w:rPr>
        <w:t xml:space="preserve"> </w:t>
      </w:r>
      <w:r>
        <w:rPr>
          <w:rFonts w:ascii="宋体" w:hAnsi="宋体"/>
          <w:sz w:val="24"/>
        </w:rPr>
        <w:t>由监理及发包人根据现场实际情况，对承包人实际完成的工作内容进行签认。变更、签证价款</w:t>
      </w:r>
      <w:r>
        <w:rPr>
          <w:rFonts w:hint="eastAsia" w:ascii="宋体" w:hAnsi="宋体"/>
          <w:sz w:val="24"/>
        </w:rPr>
        <w:t>在</w:t>
      </w:r>
      <w:r>
        <w:rPr>
          <w:rFonts w:ascii="宋体" w:hAnsi="宋体"/>
          <w:sz w:val="24"/>
        </w:rPr>
        <w:t>结算时</w:t>
      </w:r>
      <w:r>
        <w:rPr>
          <w:rFonts w:hint="eastAsia" w:ascii="宋体" w:hAnsi="宋体"/>
          <w:sz w:val="24"/>
        </w:rPr>
        <w:t>计入</w:t>
      </w:r>
      <w:r>
        <w:rPr>
          <w:rFonts w:ascii="宋体" w:hAnsi="宋体"/>
          <w:sz w:val="24"/>
        </w:rPr>
        <w:t>总造价。</w:t>
      </w:r>
    </w:p>
    <w:p w14:paraId="492DBD5A">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九、竣工验收与结算</w:t>
      </w:r>
    </w:p>
    <w:p w14:paraId="1A6DB4E5">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20</w:t>
      </w:r>
      <w:r>
        <w:rPr>
          <w:rFonts w:hint="eastAsia" w:ascii="宋体" w:hAnsi="宋体"/>
          <w:b/>
          <w:sz w:val="24"/>
        </w:rPr>
        <w:t>、竣工验收</w:t>
      </w:r>
    </w:p>
    <w:p w14:paraId="1B458836">
      <w:pPr>
        <w:keepNext w:val="0"/>
        <w:keepLines w:val="0"/>
        <w:pageBreakBefore w:val="0"/>
        <w:kinsoku/>
        <w:wordWrap/>
        <w:overflowPunct/>
        <w:topLinePunct w:val="0"/>
        <w:bidi w:val="0"/>
        <w:spacing w:line="360" w:lineRule="auto"/>
        <w:ind w:firstLine="480" w:firstLineChars="200"/>
        <w:jc w:val="both"/>
        <w:textAlignment w:val="auto"/>
        <w:rPr>
          <w:rFonts w:ascii="宋体" w:hAnsi="宋体"/>
          <w:sz w:val="24"/>
          <w:u w:val="thick"/>
        </w:rPr>
      </w:pPr>
      <w:r>
        <w:rPr>
          <w:rFonts w:hint="eastAsia" w:ascii="宋体" w:hAnsi="宋体"/>
          <w:sz w:val="24"/>
          <w:lang w:val="en-US" w:eastAsia="zh-CN"/>
        </w:rPr>
        <w:t>20</w:t>
      </w:r>
      <w:r>
        <w:rPr>
          <w:rFonts w:hint="eastAsia" w:ascii="宋体" w:hAnsi="宋体"/>
          <w:sz w:val="24"/>
        </w:rPr>
        <w:t>.1 承包人提供竣工图的约定：</w:t>
      </w:r>
      <w:r>
        <w:rPr>
          <w:rFonts w:hint="eastAsia" w:ascii="宋体" w:hAnsi="宋体"/>
          <w:sz w:val="24"/>
          <w:u w:val="single"/>
        </w:rPr>
        <w:t>竣工验收后一个月内，交竣工图及完整资料文件</w:t>
      </w:r>
      <w:permStart w:id="40" w:edGrp="everyone"/>
      <w:r>
        <w:rPr>
          <w:rFonts w:hint="eastAsia" w:ascii="宋体" w:hAnsi="宋体" w:eastAsia="宋体" w:cs="宋体"/>
          <w:b w:val="0"/>
          <w:bCs w:val="0"/>
          <w:color w:val="00B0F0"/>
          <w:sz w:val="24"/>
          <w:u w:val="single"/>
        </w:rPr>
        <w:t>【】</w:t>
      </w:r>
      <w:r>
        <w:rPr>
          <w:rFonts w:hint="eastAsia" w:ascii="宋体" w:hAnsi="宋体"/>
          <w:sz w:val="24"/>
          <w:u w:val="single"/>
        </w:rPr>
        <w:t>套。</w:t>
      </w:r>
    </w:p>
    <w:permEnd w:id="40"/>
    <w:p w14:paraId="2973ECC0">
      <w:pPr>
        <w:keepNext w:val="0"/>
        <w:keepLines w:val="0"/>
        <w:pageBreakBefore w:val="0"/>
        <w:kinsoku/>
        <w:wordWrap/>
        <w:overflowPunct/>
        <w:topLinePunct w:val="0"/>
        <w:bidi w:val="0"/>
        <w:adjustRightInd w:val="0"/>
        <w:snapToGrid w:val="0"/>
        <w:spacing w:line="360" w:lineRule="auto"/>
        <w:ind w:firstLine="499" w:firstLineChars="208"/>
        <w:jc w:val="both"/>
        <w:textAlignment w:val="auto"/>
        <w:rPr>
          <w:rFonts w:hint="eastAsia" w:ascii="宋体" w:hAnsi="宋体"/>
          <w:sz w:val="24"/>
          <w:u w:val="single"/>
        </w:rPr>
      </w:pPr>
      <w:r>
        <w:rPr>
          <w:rFonts w:hint="eastAsia" w:ascii="宋体" w:hAnsi="宋体"/>
          <w:sz w:val="24"/>
          <w:lang w:val="en-US" w:eastAsia="zh-CN"/>
        </w:rPr>
        <w:t>20</w:t>
      </w:r>
      <w:r>
        <w:rPr>
          <w:rFonts w:hint="eastAsia" w:ascii="宋体" w:hAnsi="宋体"/>
          <w:sz w:val="24"/>
        </w:rPr>
        <w:t>.</w:t>
      </w:r>
      <w:r>
        <w:rPr>
          <w:rFonts w:hint="eastAsia" w:ascii="宋体" w:hAnsi="宋体"/>
          <w:sz w:val="24"/>
          <w:lang w:val="en-US" w:eastAsia="zh-CN"/>
        </w:rPr>
        <w:t>2</w:t>
      </w:r>
      <w:r>
        <w:rPr>
          <w:rFonts w:hint="eastAsia" w:ascii="宋体" w:hAnsi="宋体"/>
          <w:sz w:val="24"/>
        </w:rPr>
        <w:t xml:space="preserve"> </w:t>
      </w:r>
      <w:r>
        <w:rPr>
          <w:rFonts w:hint="eastAsia" w:ascii="宋体" w:hAnsi="宋体"/>
          <w:sz w:val="24"/>
          <w:u w:val="single"/>
        </w:rPr>
        <w:t>发包人提供相应资料，由承包人完成专项验收（消防、节能、防雷、规划、人防、环保）的全部过程及办理相应手续；完成工程竣工备案相应的所有工作，达到政府主管部门的要求。</w:t>
      </w:r>
    </w:p>
    <w:p w14:paraId="77CBDCA7">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21</w:t>
      </w:r>
      <w:r>
        <w:rPr>
          <w:rFonts w:hint="eastAsia" w:ascii="宋体" w:hAnsi="宋体"/>
          <w:b/>
          <w:sz w:val="24"/>
        </w:rPr>
        <w:t>、竣工结算</w:t>
      </w:r>
    </w:p>
    <w:p w14:paraId="159EE535">
      <w:pPr>
        <w:keepNext w:val="0"/>
        <w:keepLines w:val="0"/>
        <w:pageBreakBefore w:val="0"/>
        <w:kinsoku/>
        <w:wordWrap/>
        <w:overflowPunct/>
        <w:topLinePunct w:val="0"/>
        <w:bidi w:val="0"/>
        <w:adjustRightInd w:val="0"/>
        <w:snapToGrid w:val="0"/>
        <w:spacing w:line="360" w:lineRule="auto"/>
        <w:ind w:firstLine="499" w:firstLineChars="208"/>
        <w:jc w:val="both"/>
        <w:textAlignment w:val="auto"/>
        <w:rPr>
          <w:rFonts w:hint="eastAsia" w:ascii="宋体" w:hAnsi="宋体"/>
          <w:sz w:val="24"/>
        </w:rPr>
      </w:pPr>
      <w:r>
        <w:rPr>
          <w:rFonts w:hint="eastAsia" w:ascii="宋体" w:hAnsi="宋体"/>
          <w:sz w:val="24"/>
          <w:lang w:val="en-US" w:eastAsia="zh-CN"/>
        </w:rPr>
        <w:t>21</w:t>
      </w:r>
      <w:r>
        <w:rPr>
          <w:rFonts w:hint="eastAsia" w:ascii="宋体" w:hAnsi="宋体"/>
          <w:sz w:val="24"/>
        </w:rPr>
        <w:t xml:space="preserve">.1 </w:t>
      </w:r>
      <w:r>
        <w:rPr>
          <w:rFonts w:hint="eastAsia" w:ascii="宋体" w:hAnsi="宋体"/>
          <w:sz w:val="24"/>
          <w:lang w:val="en-US" w:eastAsia="zh-CN"/>
        </w:rPr>
        <w:t>承包人报送竣工结算资料时，必须对资料的真实性、完整性负责。竣工结算资料经监理及发包人审核后，报送至学校审计部门确定最终建安造价。承包人应积极配合审核、审计工作。当审减金额超过承包人所报结算金额的5%时，超出部分的审计费由承包人承担（按照超出部分的审减金额×5%计算）。</w:t>
      </w:r>
    </w:p>
    <w:p w14:paraId="7FB5EAC6">
      <w:pPr>
        <w:keepNext w:val="0"/>
        <w:keepLines w:val="0"/>
        <w:pageBreakBefore w:val="0"/>
        <w:kinsoku/>
        <w:wordWrap/>
        <w:overflowPunct/>
        <w:topLinePunct w:val="0"/>
        <w:bidi w:val="0"/>
        <w:adjustRightInd w:val="0"/>
        <w:snapToGrid w:val="0"/>
        <w:spacing w:line="360" w:lineRule="auto"/>
        <w:ind w:firstLine="499" w:firstLineChars="208"/>
        <w:jc w:val="both"/>
        <w:textAlignment w:val="auto"/>
        <w:rPr>
          <w:rFonts w:hint="eastAsia" w:ascii="宋体" w:hAnsi="宋体"/>
          <w:sz w:val="24"/>
        </w:rPr>
      </w:pPr>
      <w:r>
        <w:rPr>
          <w:rFonts w:hint="eastAsia" w:ascii="宋体" w:hAnsi="宋体"/>
          <w:sz w:val="24"/>
          <w:lang w:val="en-US" w:eastAsia="zh-CN"/>
        </w:rPr>
        <w:t>21</w:t>
      </w:r>
      <w:r>
        <w:rPr>
          <w:rFonts w:hint="eastAsia" w:ascii="宋体" w:hAnsi="宋体"/>
          <w:sz w:val="24"/>
        </w:rPr>
        <w:t>.</w:t>
      </w:r>
      <w:r>
        <w:rPr>
          <w:rFonts w:hint="eastAsia" w:ascii="宋体" w:hAnsi="宋体"/>
          <w:sz w:val="24"/>
          <w:lang w:val="en-US" w:eastAsia="zh-CN"/>
        </w:rPr>
        <w:t xml:space="preserve">2 </w:t>
      </w:r>
      <w:r>
        <w:rPr>
          <w:rFonts w:hint="eastAsia" w:ascii="宋体" w:hAnsi="宋体"/>
          <w:sz w:val="24"/>
        </w:rPr>
        <w:t>承包人应在审计意见提出后</w:t>
      </w:r>
      <w:r>
        <w:rPr>
          <w:rFonts w:ascii="宋体" w:hAnsi="宋体"/>
          <w:sz w:val="24"/>
        </w:rPr>
        <w:t>5</w:t>
      </w:r>
      <w:r>
        <w:rPr>
          <w:rFonts w:hint="eastAsia" w:ascii="宋体" w:hAnsi="宋体"/>
          <w:sz w:val="24"/>
        </w:rPr>
        <w:t>个工作日内确认审计意见；如对审计意见有异议，应在上述时限内书面提出，同时提交异议理由及证明材料。未在上述时限内确认审计意见，并未提出异议，或提出异议但无正当理由及证据支撑的，视同确认审计意见。</w:t>
      </w:r>
    </w:p>
    <w:p w14:paraId="187B1B5F">
      <w:pPr>
        <w:keepNext w:val="0"/>
        <w:keepLines w:val="0"/>
        <w:pageBreakBefore w:val="0"/>
        <w:kinsoku/>
        <w:wordWrap/>
        <w:overflowPunct/>
        <w:topLinePunct w:val="0"/>
        <w:bidi w:val="0"/>
        <w:adjustRightInd w:val="0"/>
        <w:snapToGrid w:val="0"/>
        <w:spacing w:line="360" w:lineRule="auto"/>
        <w:ind w:firstLine="499" w:firstLineChars="208"/>
        <w:jc w:val="both"/>
        <w:textAlignment w:val="auto"/>
        <w:rPr>
          <w:rFonts w:hint="default" w:ascii="宋体" w:hAnsi="宋体" w:eastAsia="宋体" w:cs="Times New Roman"/>
          <w:b w:val="0"/>
          <w:bCs w:val="0"/>
          <w:kern w:val="2"/>
          <w:sz w:val="24"/>
          <w:szCs w:val="24"/>
          <w:lang w:val="en-US" w:eastAsia="zh-CN" w:bidi="ar-SA"/>
        </w:rPr>
      </w:pPr>
      <w:r>
        <w:rPr>
          <w:rFonts w:hint="eastAsia" w:ascii="宋体" w:hAnsi="宋体" w:eastAsia="宋体" w:cs="Times New Roman"/>
          <w:b w:val="0"/>
          <w:bCs w:val="0"/>
          <w:kern w:val="2"/>
          <w:sz w:val="24"/>
          <w:szCs w:val="24"/>
          <w:lang w:val="en-US" w:eastAsia="zh-CN" w:bidi="ar-SA"/>
        </w:rPr>
        <w:t>21.3 对于无法核定实际耗水、耗电量的工程项目，统一按照审定结算总金额的0.4%计取并在结算中一并扣除。</w:t>
      </w:r>
    </w:p>
    <w:p w14:paraId="6C752B59">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十、违约、索赔和争议</w:t>
      </w:r>
    </w:p>
    <w:p w14:paraId="3789293B">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22</w:t>
      </w:r>
      <w:r>
        <w:rPr>
          <w:rFonts w:hint="eastAsia" w:ascii="宋体" w:hAnsi="宋体"/>
          <w:b/>
          <w:sz w:val="24"/>
        </w:rPr>
        <w:t>、违约</w:t>
      </w:r>
    </w:p>
    <w:p w14:paraId="18998D90">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22</w:t>
      </w:r>
      <w:r>
        <w:rPr>
          <w:rFonts w:hint="eastAsia" w:ascii="宋体" w:hAnsi="宋体"/>
          <w:sz w:val="24"/>
        </w:rPr>
        <w:t>.1 本合同中关于发包人违约的具体责任如下：</w:t>
      </w:r>
    </w:p>
    <w:p w14:paraId="1245298E">
      <w:pPr>
        <w:keepNext w:val="0"/>
        <w:keepLines w:val="0"/>
        <w:pageBreakBefore w:val="0"/>
        <w:kinsoku/>
        <w:wordWrap/>
        <w:overflowPunct/>
        <w:topLinePunct w:val="0"/>
        <w:bidi w:val="0"/>
        <w:adjustRightInd w:val="0"/>
        <w:snapToGrid w:val="0"/>
        <w:spacing w:line="360" w:lineRule="auto"/>
        <w:ind w:firstLine="499" w:firstLineChars="208"/>
        <w:jc w:val="both"/>
        <w:textAlignment w:val="auto"/>
        <w:rPr>
          <w:rFonts w:ascii="宋体" w:hAnsi="宋体" w:cs="宋体"/>
          <w:sz w:val="24"/>
        </w:rPr>
      </w:pPr>
      <w:r>
        <w:rPr>
          <w:rFonts w:hint="eastAsia" w:ascii="宋体" w:hAnsi="宋体"/>
          <w:sz w:val="24"/>
          <w:lang w:eastAsia="zh-CN"/>
        </w:rPr>
        <w:t>（</w:t>
      </w:r>
      <w:r>
        <w:rPr>
          <w:rFonts w:hint="eastAsia" w:ascii="宋体" w:hAnsi="宋体"/>
          <w:sz w:val="24"/>
          <w:lang w:val="en-US" w:eastAsia="zh-CN"/>
        </w:rPr>
        <w:t>1</w:t>
      </w:r>
      <w:r>
        <w:rPr>
          <w:rFonts w:hint="eastAsia" w:ascii="宋体" w:hAnsi="宋体"/>
          <w:sz w:val="24"/>
          <w:lang w:eastAsia="zh-CN"/>
        </w:rPr>
        <w:t>）</w:t>
      </w:r>
      <w:r>
        <w:rPr>
          <w:rFonts w:hint="eastAsia" w:ascii="宋体" w:hAnsi="宋体" w:cs="宋体"/>
          <w:sz w:val="24"/>
        </w:rPr>
        <w:t>发包人不按合同约定支付工程进度款，双方又未达成延期付款协议，导致施工无法进行，承包人可停止施工，由发包人承担违约责任。</w:t>
      </w:r>
    </w:p>
    <w:p w14:paraId="500B38C2">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rPr>
      </w:pPr>
      <w:r>
        <w:rPr>
          <w:rFonts w:hint="eastAsia" w:ascii="宋体" w:hAnsi="宋体"/>
          <w:sz w:val="24"/>
          <w:u w:val="none"/>
          <w:lang w:eastAsia="zh-CN"/>
        </w:rPr>
        <w:t>（</w:t>
      </w:r>
      <w:r>
        <w:rPr>
          <w:rFonts w:hint="eastAsia" w:ascii="宋体" w:hAnsi="宋体"/>
          <w:sz w:val="24"/>
          <w:u w:val="none"/>
          <w:lang w:val="en-US" w:eastAsia="zh-CN"/>
        </w:rPr>
        <w:t>2</w:t>
      </w:r>
      <w:r>
        <w:rPr>
          <w:rFonts w:hint="eastAsia" w:ascii="宋体" w:hAnsi="宋体"/>
          <w:sz w:val="24"/>
          <w:u w:val="none"/>
          <w:lang w:eastAsia="zh-CN"/>
        </w:rPr>
        <w:t>）</w:t>
      </w:r>
      <w:r>
        <w:rPr>
          <w:rFonts w:hint="eastAsia" w:ascii="宋体" w:hAnsi="宋体" w:cs="宋体"/>
          <w:sz w:val="24"/>
        </w:rPr>
        <w:t>发包人收到竣工结算报告及结算资料后，在30天内对结算报告及资料没有提出意见则视同认可。</w:t>
      </w:r>
    </w:p>
    <w:p w14:paraId="64764DC1">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cs="宋体"/>
          <w:sz w:val="24"/>
          <w:lang w:eastAsia="zh-CN"/>
        </w:rPr>
        <w:t>（</w:t>
      </w:r>
      <w:r>
        <w:rPr>
          <w:rFonts w:hint="eastAsia" w:ascii="宋体" w:hAnsi="宋体" w:cs="宋体"/>
          <w:sz w:val="24"/>
          <w:lang w:val="en-US" w:eastAsia="zh-CN"/>
        </w:rPr>
        <w:t>3</w:t>
      </w:r>
      <w:r>
        <w:rPr>
          <w:rFonts w:hint="eastAsia" w:ascii="宋体" w:hAnsi="宋体" w:cs="宋体"/>
          <w:sz w:val="24"/>
          <w:lang w:eastAsia="zh-CN"/>
        </w:rPr>
        <w:t>）</w:t>
      </w:r>
      <w:r>
        <w:rPr>
          <w:rFonts w:hint="eastAsia" w:ascii="宋体" w:hAnsi="宋体"/>
          <w:sz w:val="24"/>
        </w:rPr>
        <w:t>双方约定的发包人其他违约责任：</w:t>
      </w:r>
      <w:permStart w:id="41" w:edGrp="everyone"/>
      <w:r>
        <w:rPr>
          <w:rFonts w:hint="eastAsia" w:ascii="宋体" w:hAnsi="宋体"/>
          <w:sz w:val="24"/>
          <w:u w:val="single"/>
        </w:rPr>
        <w:t xml:space="preserve">       </w:t>
      </w:r>
      <w:r>
        <w:rPr>
          <w:rFonts w:hint="eastAsia" w:ascii="宋体" w:hAnsi="宋体"/>
          <w:color w:val="00B0F0"/>
          <w:sz w:val="24"/>
          <w:u w:val="single"/>
        </w:rPr>
        <w:t>【】</w:t>
      </w:r>
      <w:r>
        <w:rPr>
          <w:rFonts w:hint="eastAsia" w:ascii="宋体" w:hAnsi="宋体"/>
          <w:sz w:val="24"/>
          <w:u w:val="single"/>
        </w:rPr>
        <w:t xml:space="preserve">     </w:t>
      </w:r>
    </w:p>
    <w:permEnd w:id="41"/>
    <w:p w14:paraId="241DC4E7">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22</w:t>
      </w:r>
      <w:r>
        <w:rPr>
          <w:rFonts w:hint="eastAsia" w:ascii="宋体" w:hAnsi="宋体"/>
          <w:sz w:val="24"/>
        </w:rPr>
        <w:t>.2 本合同中关于承包人违约的具体责任如下：</w:t>
      </w:r>
    </w:p>
    <w:p w14:paraId="14272560">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lang w:eastAsia="zh-CN"/>
        </w:rPr>
        <w:t>（</w:t>
      </w:r>
      <w:r>
        <w:rPr>
          <w:rFonts w:hint="eastAsia" w:ascii="宋体" w:hAnsi="宋体"/>
          <w:sz w:val="24"/>
          <w:lang w:val="en-US" w:eastAsia="zh-CN"/>
        </w:rPr>
        <w:t>1</w:t>
      </w:r>
      <w:r>
        <w:rPr>
          <w:rFonts w:hint="eastAsia" w:ascii="宋体" w:hAnsi="宋体"/>
          <w:sz w:val="24"/>
          <w:lang w:eastAsia="zh-CN"/>
        </w:rPr>
        <w:t>）</w:t>
      </w:r>
      <w:r>
        <w:rPr>
          <w:rFonts w:hint="eastAsia" w:ascii="宋体" w:hAnsi="宋体" w:cs="宋体"/>
          <w:sz w:val="24"/>
        </w:rPr>
        <w:t>因承包人原因不能按照协议书约定的竣工日期或工程师同意顺延的工期竣工的，承包人承担违约责任。</w:t>
      </w:r>
      <w:permStart w:id="42" w:edGrp="everyone"/>
      <w:r>
        <w:rPr>
          <w:rFonts w:hint="eastAsia" w:ascii="宋体" w:hAnsi="宋体"/>
          <w:sz w:val="24"/>
          <w:u w:val="single"/>
        </w:rPr>
        <w:t>工期延误每天按</w:t>
      </w:r>
      <w:r>
        <w:rPr>
          <w:rFonts w:hint="eastAsia" w:ascii="宋体" w:hAnsi="宋体"/>
          <w:color w:val="00B0F0"/>
          <w:sz w:val="24"/>
          <w:u w:val="single"/>
        </w:rPr>
        <w:t>【</w:t>
      </w:r>
      <w:r>
        <w:rPr>
          <w:rFonts w:hint="eastAsia" w:ascii="宋体" w:hAnsi="宋体"/>
          <w:color w:val="00B0F0"/>
          <w:sz w:val="24"/>
          <w:u w:val="single"/>
          <w:lang w:val="en-US" w:eastAsia="zh-CN"/>
        </w:rPr>
        <w:t xml:space="preserve">  </w:t>
      </w:r>
      <w:r>
        <w:rPr>
          <w:rFonts w:hint="eastAsia" w:ascii="宋体" w:hAnsi="宋体"/>
          <w:color w:val="00B0F0"/>
          <w:sz w:val="24"/>
          <w:u w:val="single"/>
        </w:rPr>
        <w:t>】</w:t>
      </w:r>
      <w:r>
        <w:rPr>
          <w:rFonts w:hint="eastAsia" w:ascii="宋体" w:hAnsi="宋体"/>
          <w:sz w:val="24"/>
          <w:u w:val="single"/>
        </w:rPr>
        <w:t>元支付违约金。</w:t>
      </w:r>
      <w:r>
        <w:rPr>
          <w:rFonts w:hint="eastAsia" w:ascii="宋体" w:hAnsi="宋体" w:eastAsia="宋体" w:cs="宋体"/>
          <w:color w:val="FF0000"/>
          <w:sz w:val="24"/>
          <w:u w:val="single"/>
        </w:rPr>
        <w:t>【可自行确定】</w:t>
      </w:r>
    </w:p>
    <w:permEnd w:id="42"/>
    <w:p w14:paraId="63C0AEEF">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lang w:eastAsia="zh-CN"/>
        </w:rPr>
        <w:t>（</w:t>
      </w:r>
      <w:r>
        <w:rPr>
          <w:rFonts w:hint="eastAsia" w:ascii="宋体" w:hAnsi="宋体"/>
          <w:sz w:val="24"/>
          <w:lang w:val="en-US" w:eastAsia="zh-CN"/>
        </w:rPr>
        <w:t>2</w:t>
      </w:r>
      <w:r>
        <w:rPr>
          <w:rFonts w:hint="eastAsia" w:ascii="宋体" w:hAnsi="宋体"/>
          <w:sz w:val="24"/>
          <w:lang w:eastAsia="zh-CN"/>
        </w:rPr>
        <w:t>）</w:t>
      </w:r>
      <w:r>
        <w:rPr>
          <w:rFonts w:hint="eastAsia" w:ascii="宋体" w:hAnsi="宋体" w:cs="宋体"/>
          <w:sz w:val="24"/>
        </w:rPr>
        <w:t>工程质量应当达到协议书约定的质量标准，质量标准的评定以国家或行业的质量检验评定标准为依据。因承包人原因工程质量达不到约定的质量标准，承包人承担违约责任。</w:t>
      </w:r>
      <w:permStart w:id="43" w:edGrp="everyone"/>
      <w:r>
        <w:rPr>
          <w:rFonts w:hint="eastAsia" w:ascii="宋体" w:hAnsi="宋体"/>
          <w:sz w:val="24"/>
          <w:u w:val="single"/>
        </w:rPr>
        <w:t>承包方按合同价的</w:t>
      </w:r>
      <w:r>
        <w:rPr>
          <w:rFonts w:hint="eastAsia" w:ascii="宋体" w:hAnsi="宋体" w:eastAsia="宋体" w:cs="Times New Roman"/>
          <w:color w:val="00B0F0"/>
          <w:sz w:val="24"/>
          <w:u w:val="single"/>
        </w:rPr>
        <w:t>【】</w:t>
      </w:r>
      <w:r>
        <w:rPr>
          <w:rFonts w:hint="eastAsia" w:ascii="宋体" w:hAnsi="宋体"/>
          <w:sz w:val="24"/>
          <w:u w:val="single"/>
        </w:rPr>
        <w:t>承担违约金外，另按国务院279号令有关规定处理。承包人承担不符合质量标准的工程检验、修复费用，并无条件返工直至达到质量要求，工期不予顺延。</w:t>
      </w:r>
      <w:r>
        <w:rPr>
          <w:rFonts w:hint="eastAsia" w:ascii="宋体" w:hAnsi="宋体" w:eastAsia="宋体" w:cs="Times New Roman"/>
          <w:color w:val="FF0000"/>
          <w:sz w:val="24"/>
          <w:u w:val="single"/>
        </w:rPr>
        <w:t>【可自行确定】</w:t>
      </w:r>
    </w:p>
    <w:permEnd w:id="43"/>
    <w:p w14:paraId="471761F0">
      <w:pPr>
        <w:keepNext w:val="0"/>
        <w:keepLines w:val="0"/>
        <w:pageBreakBefore w:val="0"/>
        <w:kinsoku/>
        <w:wordWrap/>
        <w:overflowPunct/>
        <w:topLinePunct w:val="0"/>
        <w:bidi w:val="0"/>
        <w:adjustRightInd w:val="0"/>
        <w:snapToGrid w:val="0"/>
        <w:spacing w:line="360" w:lineRule="auto"/>
        <w:ind w:firstLine="499" w:firstLineChars="208"/>
        <w:jc w:val="both"/>
        <w:textAlignment w:val="auto"/>
        <w:rPr>
          <w:rFonts w:hint="default" w:ascii="宋体" w:hAnsi="宋体" w:eastAsia="宋体"/>
          <w:color w:val="00B0F0"/>
          <w:sz w:val="24"/>
          <w:u w:val="single"/>
          <w:lang w:val="en-US" w:eastAsia="zh-CN"/>
        </w:rPr>
      </w:pPr>
      <w:r>
        <w:rPr>
          <w:rFonts w:hint="eastAsia" w:ascii="宋体" w:hAnsi="宋体"/>
          <w:sz w:val="24"/>
          <w:lang w:eastAsia="zh-CN"/>
        </w:rPr>
        <w:t>（</w:t>
      </w:r>
      <w:r>
        <w:rPr>
          <w:rFonts w:hint="eastAsia" w:ascii="宋体" w:hAnsi="宋体"/>
          <w:sz w:val="24"/>
          <w:lang w:val="en-US" w:eastAsia="zh-CN"/>
        </w:rPr>
        <w:t>3</w:t>
      </w:r>
      <w:r>
        <w:rPr>
          <w:rFonts w:hint="eastAsia" w:ascii="宋体" w:hAnsi="宋体"/>
          <w:sz w:val="24"/>
          <w:lang w:eastAsia="zh-CN"/>
        </w:rPr>
        <w:t>）</w:t>
      </w:r>
      <w:r>
        <w:rPr>
          <w:rFonts w:hint="eastAsia" w:ascii="宋体" w:hAnsi="宋体"/>
          <w:sz w:val="24"/>
        </w:rPr>
        <w:t>双方约定的承包人其他违约责任：</w:t>
      </w:r>
      <w:permStart w:id="44" w:edGrp="everyone"/>
      <w:r>
        <w:rPr>
          <w:rFonts w:hint="eastAsia" w:ascii="宋体" w:hAnsi="宋体"/>
          <w:sz w:val="24"/>
          <w:u w:val="single"/>
          <w:lang w:val="en-US" w:eastAsia="zh-CN"/>
        </w:rPr>
        <w:t xml:space="preserve">            </w:t>
      </w:r>
    </w:p>
    <w:permEnd w:id="44"/>
    <w:p w14:paraId="6BA8EEB6">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23</w:t>
      </w:r>
      <w:r>
        <w:rPr>
          <w:rFonts w:hint="eastAsia" w:ascii="宋体" w:hAnsi="宋体"/>
          <w:b/>
          <w:sz w:val="24"/>
        </w:rPr>
        <w:t>、争议</w:t>
      </w:r>
    </w:p>
    <w:p w14:paraId="5A3BF24F">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23</w:t>
      </w:r>
      <w:r>
        <w:rPr>
          <w:rFonts w:hint="eastAsia" w:ascii="宋体" w:hAnsi="宋体"/>
          <w:sz w:val="24"/>
        </w:rPr>
        <w:t>.1 双方当事人约定，在履行合同过程中产生争议时：</w:t>
      </w:r>
    </w:p>
    <w:p w14:paraId="73DF5DE6">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rPr>
        <w:t>（1）</w:t>
      </w:r>
      <w:r>
        <w:rPr>
          <w:rFonts w:ascii="宋体" w:hAnsi="宋体"/>
          <w:sz w:val="24"/>
          <w:u w:val="none"/>
        </w:rPr>
        <w:t>请</w:t>
      </w:r>
      <w:r>
        <w:rPr>
          <w:rFonts w:hint="eastAsia" w:ascii="宋体" w:hAnsi="宋体"/>
          <w:sz w:val="24"/>
          <w:u w:val="none"/>
          <w:lang w:val="en-US" w:eastAsia="zh-CN"/>
        </w:rPr>
        <w:t>发包人和承包人双方协商解决</w:t>
      </w:r>
      <w:r>
        <w:rPr>
          <w:rFonts w:hint="eastAsia" w:ascii="宋体" w:hAnsi="宋体"/>
          <w:sz w:val="24"/>
        </w:rPr>
        <w:t>；</w:t>
      </w:r>
    </w:p>
    <w:p w14:paraId="09AD7116">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Times New Roman"/>
          <w:sz w:val="24"/>
          <w:u w:val="none"/>
        </w:rPr>
      </w:pPr>
      <w:r>
        <w:rPr>
          <w:rFonts w:hint="eastAsia" w:ascii="宋体" w:hAnsi="宋体" w:eastAsia="宋体" w:cs="Times New Roman"/>
          <w:sz w:val="24"/>
        </w:rPr>
        <w:t>（2）</w:t>
      </w:r>
      <w:r>
        <w:rPr>
          <w:rFonts w:hint="eastAsia" w:ascii="宋体" w:hAnsi="宋体" w:eastAsia="宋体" w:cs="Times New Roman"/>
          <w:sz w:val="24"/>
          <w:u w:val="none"/>
          <w:lang w:val="en-US" w:eastAsia="zh-CN"/>
        </w:rPr>
        <w:t>当事人不愿协商或者协商不成的，任何一方可</w:t>
      </w:r>
      <w:r>
        <w:rPr>
          <w:rFonts w:hint="eastAsia" w:ascii="宋体" w:hAnsi="宋体" w:eastAsia="宋体" w:cs="Times New Roman"/>
          <w:sz w:val="24"/>
          <w:u w:val="none"/>
        </w:rPr>
        <w:t>向工程所在地人民法院提起诉讼。</w:t>
      </w:r>
    </w:p>
    <w:p w14:paraId="58C180AF">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十一、其他</w:t>
      </w:r>
    </w:p>
    <w:p w14:paraId="2D913D93">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24</w:t>
      </w:r>
      <w:r>
        <w:rPr>
          <w:rFonts w:hint="eastAsia" w:ascii="宋体" w:hAnsi="宋体"/>
          <w:b/>
          <w:sz w:val="24"/>
        </w:rPr>
        <w:t>、工程分包</w:t>
      </w:r>
    </w:p>
    <w:p w14:paraId="466943D3">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olor w:val="00B0F0"/>
          <w:sz w:val="24"/>
          <w:u w:val="thick"/>
        </w:rPr>
      </w:pPr>
      <w:r>
        <w:rPr>
          <w:rFonts w:hint="eastAsia" w:ascii="宋体" w:hAnsi="宋体"/>
          <w:sz w:val="24"/>
          <w:lang w:val="en-US" w:eastAsia="zh-CN"/>
        </w:rPr>
        <w:t>24</w:t>
      </w:r>
      <w:r>
        <w:rPr>
          <w:rFonts w:hint="eastAsia" w:ascii="宋体" w:hAnsi="宋体"/>
          <w:sz w:val="24"/>
        </w:rPr>
        <w:t>.1 本工程发包人同意承包人分包的工程：</w:t>
      </w:r>
      <w:r>
        <w:rPr>
          <w:rFonts w:hint="eastAsia" w:ascii="宋体" w:hAnsi="宋体"/>
          <w:color w:val="auto"/>
          <w:sz w:val="24"/>
          <w:u w:val="single"/>
        </w:rPr>
        <w:t xml:space="preserve"> 无  </w:t>
      </w:r>
    </w:p>
    <w:p w14:paraId="17C0F9FA">
      <w:pPr>
        <w:keepNext w:val="0"/>
        <w:keepLines w:val="0"/>
        <w:pageBreakBefore w:val="0"/>
        <w:kinsoku/>
        <w:wordWrap/>
        <w:overflowPunct/>
        <w:topLinePunct w:val="0"/>
        <w:bidi w:val="0"/>
        <w:adjustRightInd w:val="0"/>
        <w:snapToGrid w:val="0"/>
        <w:spacing w:line="360" w:lineRule="auto"/>
        <w:ind w:firstLine="499" w:firstLineChars="208"/>
        <w:jc w:val="both"/>
        <w:textAlignment w:val="auto"/>
        <w:rPr>
          <w:rFonts w:hint="eastAsia" w:ascii="宋体" w:hAnsi="宋体"/>
          <w:color w:val="auto"/>
          <w:sz w:val="24"/>
          <w:u w:val="single"/>
        </w:rPr>
      </w:pPr>
      <w:r>
        <w:rPr>
          <w:rFonts w:hint="eastAsia" w:ascii="宋体" w:hAnsi="宋体"/>
          <w:color w:val="auto"/>
          <w:sz w:val="24"/>
          <w:lang w:val="en-US" w:eastAsia="zh-CN"/>
        </w:rPr>
        <w:t>24</w:t>
      </w:r>
      <w:r>
        <w:rPr>
          <w:rFonts w:hint="eastAsia" w:ascii="宋体" w:hAnsi="宋体"/>
          <w:color w:val="auto"/>
          <w:sz w:val="24"/>
        </w:rPr>
        <w:t xml:space="preserve">.2 </w:t>
      </w:r>
      <w:r>
        <w:rPr>
          <w:rFonts w:hint="eastAsia" w:ascii="宋体" w:hAnsi="宋体"/>
          <w:color w:val="auto"/>
          <w:sz w:val="24"/>
          <w:u w:val="single"/>
        </w:rPr>
        <w:t>承包人不得擅自将合同转让或分包。</w:t>
      </w:r>
    </w:p>
    <w:p w14:paraId="25B964A6">
      <w:pPr>
        <w:keepNext w:val="0"/>
        <w:keepLines w:val="0"/>
        <w:pageBreakBefore w:val="0"/>
        <w:kinsoku/>
        <w:wordWrap/>
        <w:overflowPunct/>
        <w:topLinePunct w:val="0"/>
        <w:bidi w:val="0"/>
        <w:adjustRightInd w:val="0"/>
        <w:snapToGrid w:val="0"/>
        <w:spacing w:line="360" w:lineRule="auto"/>
        <w:ind w:firstLine="499" w:firstLineChars="208"/>
        <w:jc w:val="both"/>
        <w:textAlignment w:val="auto"/>
        <w:rPr>
          <w:rFonts w:hint="eastAsia" w:ascii="宋体" w:hAnsi="宋体"/>
          <w:sz w:val="24"/>
        </w:rPr>
      </w:pPr>
      <w:r>
        <w:rPr>
          <w:rFonts w:hint="eastAsia" w:ascii="宋体" w:hAnsi="宋体"/>
          <w:sz w:val="24"/>
        </w:rPr>
        <w:t>承包人的专业分包项目，开工前应向</w:t>
      </w:r>
      <w:r>
        <w:rPr>
          <w:rFonts w:hint="eastAsia" w:ascii="宋体" w:hAnsi="宋体"/>
          <w:sz w:val="24"/>
          <w:lang w:val="en-US" w:eastAsia="zh-CN"/>
        </w:rPr>
        <w:t>发包人</w:t>
      </w:r>
      <w:r>
        <w:rPr>
          <w:rFonts w:hint="eastAsia" w:ascii="宋体" w:hAnsi="宋体"/>
          <w:sz w:val="24"/>
        </w:rPr>
        <w:t>和监理人提供分包单位明细名单，并须经发包人及监理工程师对分包单位资质审核确认后，方可签署分包合同。</w:t>
      </w:r>
    </w:p>
    <w:p w14:paraId="10248518">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25</w:t>
      </w:r>
      <w:r>
        <w:rPr>
          <w:rFonts w:hint="eastAsia" w:ascii="宋体" w:hAnsi="宋体"/>
          <w:b/>
          <w:sz w:val="24"/>
        </w:rPr>
        <w:t>、不可抗力</w:t>
      </w:r>
    </w:p>
    <w:p w14:paraId="222D0FF9">
      <w:pPr>
        <w:keepNext w:val="0"/>
        <w:keepLines w:val="0"/>
        <w:pageBreakBefore w:val="0"/>
        <w:kinsoku/>
        <w:wordWrap/>
        <w:overflowPunct/>
        <w:topLinePunct w:val="0"/>
        <w:bidi w:val="0"/>
        <w:adjustRightInd w:val="0"/>
        <w:snapToGrid w:val="0"/>
        <w:spacing w:line="360" w:lineRule="auto"/>
        <w:ind w:firstLine="499" w:firstLineChars="208"/>
        <w:jc w:val="both"/>
        <w:textAlignment w:val="auto"/>
        <w:rPr>
          <w:rFonts w:hint="eastAsia" w:ascii="宋体" w:hAnsi="宋体"/>
          <w:sz w:val="24"/>
        </w:rPr>
      </w:pPr>
      <w:r>
        <w:rPr>
          <w:rFonts w:hint="eastAsia" w:ascii="宋体" w:hAnsi="宋体"/>
          <w:sz w:val="24"/>
          <w:lang w:val="en-US" w:eastAsia="zh-CN"/>
        </w:rPr>
        <w:t>25</w:t>
      </w:r>
      <w:r>
        <w:rPr>
          <w:rFonts w:hint="eastAsia" w:ascii="宋体" w:hAnsi="宋体"/>
          <w:sz w:val="24"/>
        </w:rPr>
        <w:t>.1 双方关于不可抗力的约定：</w:t>
      </w:r>
    </w:p>
    <w:p w14:paraId="06459D36">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1</w:t>
      </w:r>
      <w:r>
        <w:rPr>
          <w:rFonts w:hint="eastAsia" w:ascii="宋体" w:hAnsi="宋体"/>
          <w:sz w:val="24"/>
          <w:lang w:eastAsia="zh-CN"/>
        </w:rPr>
        <w:t>）</w:t>
      </w:r>
      <w:r>
        <w:rPr>
          <w:rFonts w:hint="eastAsia" w:ascii="宋体" w:hAnsi="宋体"/>
          <w:sz w:val="24"/>
        </w:rPr>
        <w:t>不可抗力包括因战争、动乱、空中飞行物体坠落或其他非发包人承包人责任造成的爆炸、火灾，以及专用条款约定的风、雨、雪、洪、震等自然灾害。</w:t>
      </w:r>
    </w:p>
    <w:p w14:paraId="4234C5F1">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2</w:t>
      </w:r>
      <w:r>
        <w:rPr>
          <w:rFonts w:hint="eastAsia" w:ascii="宋体" w:hAnsi="宋体"/>
          <w:sz w:val="24"/>
          <w:lang w:eastAsia="zh-CN"/>
        </w:rPr>
        <w:t>）</w:t>
      </w:r>
      <w:r>
        <w:rPr>
          <w:rFonts w:hint="eastAsia" w:ascii="宋体" w:hAnsi="宋体"/>
          <w:sz w:val="24"/>
        </w:rPr>
        <w:t>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378A9235">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3</w:t>
      </w:r>
      <w:r>
        <w:rPr>
          <w:rFonts w:hint="eastAsia" w:ascii="宋体" w:hAnsi="宋体"/>
          <w:sz w:val="24"/>
          <w:lang w:eastAsia="zh-CN"/>
        </w:rPr>
        <w:t>）</w:t>
      </w:r>
      <w:r>
        <w:rPr>
          <w:rFonts w:hint="eastAsia" w:ascii="宋体" w:hAnsi="宋体"/>
          <w:sz w:val="24"/>
        </w:rPr>
        <w:t>因不可抗力事件导致的费用及延误的工期由双方按以下方法分别承担：</w:t>
      </w:r>
    </w:p>
    <w:p w14:paraId="015CF562">
      <w:pPr>
        <w:keepNext w:val="0"/>
        <w:keepLines w:val="0"/>
        <w:pageBreakBefore w:val="0"/>
        <w:kinsoku/>
        <w:wordWrap/>
        <w:overflowPunct/>
        <w:topLinePunct w:val="0"/>
        <w:bidi w:val="0"/>
        <w:spacing w:line="360" w:lineRule="auto"/>
        <w:ind w:firstLine="720" w:firstLineChars="300"/>
        <w:jc w:val="both"/>
        <w:textAlignment w:val="auto"/>
        <w:rPr>
          <w:rFonts w:hint="eastAsia" w:ascii="宋体" w:hAnsi="宋体"/>
          <w:sz w:val="24"/>
        </w:rPr>
      </w:pPr>
      <w:r>
        <w:rPr>
          <w:rFonts w:hint="eastAsia" w:ascii="宋体" w:hAnsi="宋体" w:eastAsia="宋体" w:cs="宋体"/>
          <w:sz w:val="24"/>
        </w:rPr>
        <w:t>①</w:t>
      </w:r>
      <w:r>
        <w:rPr>
          <w:rFonts w:hint="eastAsia" w:ascii="宋体" w:hAnsi="宋体" w:eastAsia="宋体" w:cs="宋体"/>
          <w:sz w:val="24"/>
          <w:lang w:val="en-US" w:eastAsia="zh-CN"/>
        </w:rPr>
        <w:t xml:space="preserve"> </w:t>
      </w:r>
      <w:r>
        <w:rPr>
          <w:rFonts w:hint="eastAsia" w:ascii="宋体" w:hAnsi="宋体"/>
          <w:sz w:val="24"/>
        </w:rPr>
        <w:t>工程本身的损害、因工程损害导致第三人人员伤亡和财产损失以及运至施工场地用于施工的材料和待安装的设备的损害，由发包人承担；</w:t>
      </w:r>
    </w:p>
    <w:p w14:paraId="52382228">
      <w:pPr>
        <w:keepNext w:val="0"/>
        <w:keepLines w:val="0"/>
        <w:pageBreakBefore w:val="0"/>
        <w:kinsoku/>
        <w:wordWrap/>
        <w:overflowPunct/>
        <w:topLinePunct w:val="0"/>
        <w:bidi w:val="0"/>
        <w:spacing w:line="360" w:lineRule="auto"/>
        <w:ind w:firstLine="720" w:firstLineChars="300"/>
        <w:jc w:val="both"/>
        <w:textAlignment w:val="auto"/>
        <w:rPr>
          <w:rFonts w:hint="eastAsia" w:ascii="宋体" w:hAnsi="宋体"/>
          <w:sz w:val="24"/>
        </w:rPr>
      </w:pPr>
      <w:r>
        <w:rPr>
          <w:rFonts w:hint="eastAsia" w:ascii="宋体" w:hAnsi="宋体" w:eastAsia="宋体" w:cs="宋体"/>
          <w:sz w:val="24"/>
        </w:rPr>
        <w:t>②</w:t>
      </w:r>
      <w:r>
        <w:rPr>
          <w:rFonts w:hint="eastAsia" w:ascii="宋体" w:hAnsi="宋体" w:eastAsia="宋体" w:cs="宋体"/>
          <w:sz w:val="24"/>
          <w:lang w:val="en-US" w:eastAsia="zh-CN"/>
        </w:rPr>
        <w:t xml:space="preserve"> </w:t>
      </w:r>
      <w:r>
        <w:rPr>
          <w:rFonts w:hint="eastAsia" w:ascii="宋体" w:hAnsi="宋体"/>
          <w:sz w:val="24"/>
        </w:rPr>
        <w:t>发包人承包人人员伤亡由其所在单位负责，并承担相应费用；</w:t>
      </w:r>
    </w:p>
    <w:p w14:paraId="2E7F5B51">
      <w:pPr>
        <w:keepNext w:val="0"/>
        <w:keepLines w:val="0"/>
        <w:pageBreakBefore w:val="0"/>
        <w:kinsoku/>
        <w:wordWrap/>
        <w:overflowPunct/>
        <w:topLinePunct w:val="0"/>
        <w:bidi w:val="0"/>
        <w:spacing w:line="360" w:lineRule="auto"/>
        <w:ind w:firstLine="720" w:firstLineChars="300"/>
        <w:jc w:val="both"/>
        <w:textAlignment w:val="auto"/>
        <w:rPr>
          <w:rFonts w:hint="eastAsia" w:ascii="宋体" w:hAnsi="宋体"/>
          <w:sz w:val="24"/>
        </w:rPr>
      </w:pPr>
      <w:r>
        <w:rPr>
          <w:rFonts w:hint="eastAsia" w:ascii="宋体" w:hAnsi="宋体" w:eastAsia="宋体" w:cs="宋体"/>
          <w:sz w:val="24"/>
        </w:rPr>
        <w:t>③</w:t>
      </w:r>
      <w:r>
        <w:rPr>
          <w:rFonts w:hint="eastAsia" w:ascii="宋体" w:hAnsi="宋体" w:eastAsia="宋体" w:cs="宋体"/>
          <w:sz w:val="24"/>
          <w:lang w:val="en-US" w:eastAsia="zh-CN"/>
        </w:rPr>
        <w:t xml:space="preserve"> </w:t>
      </w:r>
      <w:r>
        <w:rPr>
          <w:rFonts w:hint="eastAsia" w:ascii="宋体" w:hAnsi="宋体"/>
          <w:sz w:val="24"/>
        </w:rPr>
        <w:t>承包人机械设备损坏及停工损失，由承包人承担；</w:t>
      </w:r>
    </w:p>
    <w:p w14:paraId="7B42BDDD">
      <w:pPr>
        <w:keepNext w:val="0"/>
        <w:keepLines w:val="0"/>
        <w:pageBreakBefore w:val="0"/>
        <w:kinsoku/>
        <w:wordWrap/>
        <w:overflowPunct/>
        <w:topLinePunct w:val="0"/>
        <w:bidi w:val="0"/>
        <w:spacing w:line="360" w:lineRule="auto"/>
        <w:ind w:firstLine="720" w:firstLineChars="300"/>
        <w:jc w:val="both"/>
        <w:textAlignment w:val="auto"/>
        <w:rPr>
          <w:rFonts w:hint="eastAsia" w:ascii="宋体" w:hAnsi="宋体"/>
          <w:sz w:val="24"/>
        </w:rPr>
      </w:pPr>
      <w:r>
        <w:rPr>
          <w:rFonts w:hint="eastAsia" w:ascii="宋体" w:hAnsi="宋体" w:eastAsia="宋体" w:cs="宋体"/>
          <w:sz w:val="24"/>
        </w:rPr>
        <w:t>④</w:t>
      </w:r>
      <w:r>
        <w:rPr>
          <w:rFonts w:hint="eastAsia" w:ascii="宋体" w:hAnsi="宋体" w:eastAsia="宋体" w:cs="宋体"/>
          <w:sz w:val="24"/>
          <w:lang w:val="en-US" w:eastAsia="zh-CN"/>
        </w:rPr>
        <w:t xml:space="preserve"> </w:t>
      </w:r>
      <w:r>
        <w:rPr>
          <w:rFonts w:hint="eastAsia" w:ascii="宋体" w:hAnsi="宋体"/>
          <w:sz w:val="24"/>
        </w:rPr>
        <w:t>停工期间，承包人应工程师要求留在施工场地的必要的管理人员及保卫人员的费用由发包人承担；</w:t>
      </w:r>
    </w:p>
    <w:p w14:paraId="7E848D1D">
      <w:pPr>
        <w:keepNext w:val="0"/>
        <w:keepLines w:val="0"/>
        <w:pageBreakBefore w:val="0"/>
        <w:kinsoku/>
        <w:wordWrap/>
        <w:overflowPunct/>
        <w:topLinePunct w:val="0"/>
        <w:bidi w:val="0"/>
        <w:spacing w:line="360" w:lineRule="auto"/>
        <w:ind w:firstLine="720" w:firstLineChars="300"/>
        <w:jc w:val="both"/>
        <w:textAlignment w:val="auto"/>
        <w:rPr>
          <w:rFonts w:hint="eastAsia" w:ascii="宋体" w:hAnsi="宋体"/>
          <w:sz w:val="24"/>
        </w:rPr>
      </w:pPr>
      <w:r>
        <w:rPr>
          <w:rFonts w:hint="eastAsia" w:ascii="宋体" w:hAnsi="宋体" w:eastAsia="宋体" w:cs="宋体"/>
          <w:sz w:val="24"/>
        </w:rPr>
        <w:t>⑤</w:t>
      </w:r>
      <w:r>
        <w:rPr>
          <w:rFonts w:hint="eastAsia" w:ascii="宋体" w:hAnsi="宋体" w:eastAsia="宋体" w:cs="宋体"/>
          <w:sz w:val="24"/>
          <w:lang w:val="en-US" w:eastAsia="zh-CN"/>
        </w:rPr>
        <w:t xml:space="preserve"> </w:t>
      </w:r>
      <w:r>
        <w:rPr>
          <w:rFonts w:hint="eastAsia" w:ascii="宋体" w:hAnsi="宋体"/>
          <w:sz w:val="24"/>
        </w:rPr>
        <w:t>工程所需清理、修复费用，由发包人承担；</w:t>
      </w:r>
    </w:p>
    <w:p w14:paraId="502BAD28">
      <w:pPr>
        <w:keepNext w:val="0"/>
        <w:keepLines w:val="0"/>
        <w:pageBreakBefore w:val="0"/>
        <w:kinsoku/>
        <w:wordWrap/>
        <w:overflowPunct/>
        <w:topLinePunct w:val="0"/>
        <w:bidi w:val="0"/>
        <w:spacing w:line="360" w:lineRule="auto"/>
        <w:ind w:firstLine="720" w:firstLineChars="300"/>
        <w:jc w:val="both"/>
        <w:textAlignment w:val="auto"/>
        <w:rPr>
          <w:rFonts w:hint="eastAsia" w:ascii="宋体" w:hAnsi="宋体"/>
          <w:sz w:val="24"/>
        </w:rPr>
      </w:pPr>
      <w:r>
        <w:rPr>
          <w:rFonts w:hint="eastAsia" w:ascii="宋体" w:hAnsi="宋体" w:eastAsia="宋体" w:cs="宋体"/>
          <w:sz w:val="24"/>
        </w:rPr>
        <w:t>⑥</w:t>
      </w:r>
      <w:r>
        <w:rPr>
          <w:rFonts w:hint="eastAsia" w:ascii="宋体" w:hAnsi="宋体" w:eastAsia="宋体" w:cs="宋体"/>
          <w:sz w:val="24"/>
          <w:lang w:val="en-US" w:eastAsia="zh-CN"/>
        </w:rPr>
        <w:t xml:space="preserve"> </w:t>
      </w:r>
      <w:r>
        <w:rPr>
          <w:rFonts w:hint="eastAsia" w:ascii="宋体" w:hAnsi="宋体"/>
          <w:sz w:val="24"/>
        </w:rPr>
        <w:t>延误的工期相应顺延。</w:t>
      </w:r>
    </w:p>
    <w:p w14:paraId="7A882FF6">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4</w:t>
      </w:r>
      <w:r>
        <w:rPr>
          <w:rFonts w:hint="eastAsia" w:ascii="宋体" w:hAnsi="宋体"/>
          <w:sz w:val="24"/>
          <w:lang w:eastAsia="zh-CN"/>
        </w:rPr>
        <w:t>）</w:t>
      </w:r>
      <w:r>
        <w:rPr>
          <w:rFonts w:hint="eastAsia" w:ascii="宋体" w:hAnsi="宋体"/>
          <w:sz w:val="24"/>
        </w:rPr>
        <w:t>因合同一方迟延履行合同后发生不可抗力的，不能免除迟延履行方的相应责任。</w:t>
      </w:r>
    </w:p>
    <w:p w14:paraId="159D3A83">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26</w:t>
      </w:r>
      <w:r>
        <w:rPr>
          <w:rFonts w:hint="eastAsia" w:ascii="宋体" w:hAnsi="宋体"/>
          <w:b/>
          <w:sz w:val="24"/>
        </w:rPr>
        <w:t>、保险</w:t>
      </w:r>
    </w:p>
    <w:p w14:paraId="0AE7EFF0">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26.1</w:t>
      </w:r>
      <w:r>
        <w:rPr>
          <w:rFonts w:hint="eastAsia" w:ascii="宋体" w:hAnsi="宋体"/>
          <w:sz w:val="24"/>
        </w:rPr>
        <w:t xml:space="preserve"> 本工程双方约定投保内容如下：</w:t>
      </w:r>
    </w:p>
    <w:p w14:paraId="21AE2068">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rPr>
        <w:t>（1）发包人投保内容：</w:t>
      </w:r>
    </w:p>
    <w:p w14:paraId="4C309C91">
      <w:pPr>
        <w:keepNext w:val="0"/>
        <w:keepLines w:val="0"/>
        <w:pageBreakBefore w:val="0"/>
        <w:kinsoku/>
        <w:wordWrap/>
        <w:overflowPunct/>
        <w:topLinePunct w:val="0"/>
        <w:bidi w:val="0"/>
        <w:spacing w:line="360" w:lineRule="auto"/>
        <w:ind w:firstLine="720" w:firstLineChars="300"/>
        <w:jc w:val="both"/>
        <w:textAlignment w:val="auto"/>
        <w:rPr>
          <w:rFonts w:hint="eastAsia" w:ascii="宋体" w:hAnsi="宋体"/>
          <w:sz w:val="24"/>
        </w:rPr>
      </w:pPr>
      <w:r>
        <w:rPr>
          <w:rFonts w:hint="eastAsia" w:ascii="宋体" w:hAnsi="宋体" w:eastAsia="宋体" w:cs="宋体"/>
          <w:sz w:val="24"/>
          <w:lang w:val="en-US" w:eastAsia="zh-CN"/>
        </w:rPr>
        <w:t>①</w:t>
      </w:r>
      <w:r>
        <w:rPr>
          <w:rFonts w:hint="eastAsia" w:ascii="宋体" w:hAnsi="宋体"/>
          <w:sz w:val="24"/>
          <w:lang w:val="en-US" w:eastAsia="zh-CN"/>
        </w:rPr>
        <w:t xml:space="preserve"> </w:t>
      </w:r>
      <w:r>
        <w:rPr>
          <w:rFonts w:hint="eastAsia" w:ascii="宋体" w:hAnsi="宋体"/>
          <w:sz w:val="24"/>
        </w:rPr>
        <w:t>工程开工前，发包人为建设工程和施工现场内的自有人员及第三人人员生命财产办理保险，支付保险费用。</w:t>
      </w:r>
    </w:p>
    <w:p w14:paraId="7EEDEA66">
      <w:pPr>
        <w:keepNext w:val="0"/>
        <w:keepLines w:val="0"/>
        <w:pageBreakBefore w:val="0"/>
        <w:kinsoku/>
        <w:wordWrap/>
        <w:overflowPunct/>
        <w:topLinePunct w:val="0"/>
        <w:bidi w:val="0"/>
        <w:spacing w:line="360" w:lineRule="auto"/>
        <w:ind w:firstLine="720" w:firstLineChars="300"/>
        <w:jc w:val="both"/>
        <w:textAlignment w:val="auto"/>
        <w:rPr>
          <w:rFonts w:hint="eastAsia" w:ascii="宋体" w:hAnsi="宋体"/>
          <w:sz w:val="24"/>
        </w:rPr>
      </w:pPr>
      <w:r>
        <w:rPr>
          <w:rFonts w:hint="eastAsia" w:ascii="宋体" w:hAnsi="宋体" w:eastAsia="宋体" w:cs="宋体"/>
          <w:sz w:val="24"/>
        </w:rPr>
        <w:t>②</w:t>
      </w:r>
      <w:r>
        <w:rPr>
          <w:rFonts w:hint="eastAsia" w:ascii="宋体" w:hAnsi="宋体" w:eastAsia="宋体"/>
          <w:sz w:val="24"/>
          <w:lang w:val="en-US" w:eastAsia="zh-CN"/>
        </w:rPr>
        <w:t xml:space="preserve"> </w:t>
      </w:r>
      <w:r>
        <w:rPr>
          <w:rFonts w:hint="eastAsia" w:ascii="宋体" w:hAnsi="宋体"/>
          <w:sz w:val="24"/>
        </w:rPr>
        <w:t>发包人供应的运至施工场地内用于工程的材料设备，由发包人办理保险，并支付保险费用。</w:t>
      </w:r>
    </w:p>
    <w:p w14:paraId="5B87FF24">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none"/>
        </w:rPr>
      </w:pPr>
      <w:r>
        <w:rPr>
          <w:rFonts w:hint="eastAsia" w:ascii="宋体" w:hAnsi="宋体"/>
          <w:sz w:val="24"/>
        </w:rPr>
        <w:t>发包人委托承包人办理的保险事项：</w:t>
      </w:r>
      <w:r>
        <w:rPr>
          <w:rFonts w:ascii="宋体" w:hAnsi="宋体"/>
          <w:sz w:val="24"/>
          <w:u w:val="none"/>
        </w:rPr>
        <w:t xml:space="preserve"> </w:t>
      </w:r>
      <w:r>
        <w:rPr>
          <w:rFonts w:hint="eastAsia" w:ascii="宋体" w:hAnsi="宋体"/>
          <w:sz w:val="24"/>
          <w:u w:val="none"/>
        </w:rPr>
        <w:t xml:space="preserve">失业、医疗、工伤、残疾人就业保险已含在合同价款中，承包人必须按规定上缴有关部门。 </w:t>
      </w:r>
    </w:p>
    <w:p w14:paraId="2C92B454">
      <w:pPr>
        <w:keepNext w:val="0"/>
        <w:keepLines w:val="0"/>
        <w:pageBreakBefore w:val="0"/>
        <w:numPr>
          <w:ilvl w:val="0"/>
          <w:numId w:val="3"/>
        </w:numPr>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rPr>
        <w:t>承包人投保内容：</w:t>
      </w:r>
    </w:p>
    <w:p w14:paraId="355B6DC9">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rPr>
        <w:t>承包人必须为施工场地内施工人员办理意外伤害保险和工伤保险，并为施工场地内的施工机械设备办理财产保险，支付保险费用。</w:t>
      </w:r>
    </w:p>
    <w:p w14:paraId="433FA54E">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27</w:t>
      </w:r>
      <w:r>
        <w:rPr>
          <w:rFonts w:hint="eastAsia" w:ascii="宋体" w:hAnsi="宋体"/>
          <w:b/>
          <w:sz w:val="24"/>
        </w:rPr>
        <w:t>、合同份数</w:t>
      </w:r>
    </w:p>
    <w:p w14:paraId="52F92D76">
      <w:pPr>
        <w:keepNext w:val="0"/>
        <w:keepLines w:val="0"/>
        <w:pageBreakBefore w:val="0"/>
        <w:kinsoku/>
        <w:wordWrap/>
        <w:overflowPunct/>
        <w:topLinePunct w:val="0"/>
        <w:bidi w:val="0"/>
        <w:adjustRightInd w:val="0"/>
        <w:snapToGrid w:val="0"/>
        <w:spacing w:line="360" w:lineRule="auto"/>
        <w:ind w:firstLine="480" w:firstLineChars="200"/>
        <w:jc w:val="both"/>
        <w:textAlignment w:val="auto"/>
        <w:rPr>
          <w:rFonts w:hint="eastAsia" w:ascii="宋体" w:hAnsi="宋体" w:cs="宋体"/>
          <w:b/>
          <w:bCs/>
          <w:sz w:val="24"/>
        </w:rPr>
      </w:pPr>
      <w:r>
        <w:rPr>
          <w:rFonts w:hint="eastAsia" w:ascii="宋体" w:hAnsi="宋体"/>
          <w:sz w:val="24"/>
          <w:lang w:val="en-US" w:eastAsia="zh-CN"/>
        </w:rPr>
        <w:t>27</w:t>
      </w:r>
      <w:r>
        <w:rPr>
          <w:rFonts w:hint="eastAsia" w:ascii="宋体" w:hAnsi="宋体"/>
          <w:sz w:val="24"/>
        </w:rPr>
        <w:t>.</w:t>
      </w:r>
      <w:r>
        <w:rPr>
          <w:rFonts w:hint="eastAsia" w:ascii="宋体" w:hAnsi="宋体"/>
          <w:sz w:val="24"/>
          <w:lang w:val="en-US" w:eastAsia="zh-CN"/>
        </w:rPr>
        <w:t>1</w:t>
      </w:r>
      <w:r>
        <w:rPr>
          <w:rFonts w:hint="eastAsia" w:ascii="宋体" w:hAnsi="宋体"/>
          <w:sz w:val="24"/>
        </w:rPr>
        <w:t xml:space="preserve"> </w:t>
      </w:r>
      <w:permStart w:id="45" w:edGrp="everyone"/>
      <w:r>
        <w:rPr>
          <w:rFonts w:hint="eastAsia" w:ascii="宋体" w:hAnsi="宋体" w:eastAsia="宋体" w:cs="Times New Roman"/>
          <w:kern w:val="2"/>
          <w:sz w:val="24"/>
          <w:szCs w:val="24"/>
          <w:lang w:val="en-US" w:eastAsia="zh-CN" w:bidi="ar-SA"/>
        </w:rPr>
        <w:t>合同经双方签字盖章后生效。本合同一式柒份，发包人执肆份（招标办1份，财务处1份，使用单位1份，档案室存档1份），承包人执贰份，招标代理公司执壹份。</w:t>
      </w:r>
    </w:p>
    <w:permEnd w:id="45"/>
    <w:p w14:paraId="2F89A478">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eastAsia="宋体"/>
          <w:b/>
          <w:color w:val="00B0F0"/>
          <w:sz w:val="24"/>
          <w:lang w:eastAsia="zh-CN"/>
        </w:rPr>
      </w:pPr>
      <w:r>
        <w:rPr>
          <w:rFonts w:hint="eastAsia" w:ascii="宋体" w:hAnsi="宋体"/>
          <w:b/>
          <w:sz w:val="24"/>
          <w:lang w:val="en-US" w:eastAsia="zh-CN"/>
        </w:rPr>
        <w:t>28</w:t>
      </w:r>
      <w:r>
        <w:rPr>
          <w:rFonts w:hint="eastAsia" w:ascii="宋体" w:hAnsi="宋体"/>
          <w:b/>
          <w:sz w:val="24"/>
        </w:rPr>
        <w:t>、补充条款</w:t>
      </w:r>
    </w:p>
    <w:p w14:paraId="515DC8C7">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Times New Roman"/>
          <w:sz w:val="24"/>
        </w:rPr>
      </w:pPr>
      <w:r>
        <w:rPr>
          <w:rFonts w:hint="eastAsia" w:ascii="宋体" w:hAnsi="宋体" w:eastAsia="宋体" w:cs="Times New Roman"/>
          <w:sz w:val="24"/>
          <w:lang w:val="en-US" w:eastAsia="zh-CN"/>
        </w:rPr>
        <w:t>28</w:t>
      </w:r>
      <w:r>
        <w:rPr>
          <w:rFonts w:hint="eastAsia" w:ascii="宋体" w:hAnsi="宋体" w:eastAsia="宋体" w:cs="Times New Roman"/>
          <w:sz w:val="24"/>
        </w:rPr>
        <w:t>.1</w:t>
      </w:r>
      <w:r>
        <w:rPr>
          <w:rFonts w:hint="eastAsia" w:ascii="宋体" w:hAnsi="宋体" w:eastAsia="宋体" w:cs="Times New Roman"/>
          <w:sz w:val="24"/>
          <w:lang w:val="en-US" w:eastAsia="zh-CN"/>
        </w:rPr>
        <w:t xml:space="preserve"> </w:t>
      </w:r>
      <w:r>
        <w:rPr>
          <w:rFonts w:hint="eastAsia" w:ascii="宋体" w:hAnsi="宋体" w:eastAsia="宋体" w:cs="Times New Roman"/>
          <w:sz w:val="24"/>
        </w:rPr>
        <w:t>本工程竣工后，</w:t>
      </w:r>
      <w:r>
        <w:rPr>
          <w:rFonts w:hint="eastAsia" w:ascii="宋体" w:hAnsi="宋体" w:eastAsia="宋体" w:cs="Times New Roman"/>
          <w:sz w:val="24"/>
          <w:lang w:val="en-US" w:eastAsia="zh-CN"/>
        </w:rPr>
        <w:t>承包人</w:t>
      </w:r>
      <w:r>
        <w:rPr>
          <w:rFonts w:hint="eastAsia" w:ascii="宋体" w:hAnsi="宋体" w:eastAsia="宋体" w:cs="Times New Roman"/>
          <w:sz w:val="24"/>
        </w:rPr>
        <w:t>应免费将施工现场周围和施工单位生活区周围施工现场清除干净；无建筑材料、无建筑设备、无临时垃圾、无坑池渠沟、无掩埋的硬化道路和垃圾，场地整洁。否则发包人不予支付工程款。</w:t>
      </w:r>
    </w:p>
    <w:p w14:paraId="6B23E274">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Times New Roman"/>
          <w:sz w:val="24"/>
        </w:rPr>
      </w:pPr>
      <w:r>
        <w:rPr>
          <w:rFonts w:hint="eastAsia" w:ascii="宋体" w:hAnsi="宋体" w:eastAsia="宋体" w:cs="Times New Roman"/>
          <w:sz w:val="24"/>
          <w:lang w:val="en-US" w:eastAsia="zh-CN"/>
        </w:rPr>
        <w:t>28</w:t>
      </w:r>
      <w:r>
        <w:rPr>
          <w:rFonts w:hint="eastAsia" w:ascii="宋体" w:hAnsi="宋体" w:eastAsia="宋体" w:cs="Times New Roman"/>
          <w:sz w:val="24"/>
        </w:rPr>
        <w:t>.2</w:t>
      </w:r>
      <w:r>
        <w:rPr>
          <w:rFonts w:hint="eastAsia" w:ascii="宋体" w:hAnsi="宋体" w:eastAsia="宋体" w:cs="Times New Roman"/>
          <w:sz w:val="24"/>
          <w:lang w:val="en-US" w:eastAsia="zh-CN"/>
        </w:rPr>
        <w:t xml:space="preserve"> </w:t>
      </w:r>
      <w:r>
        <w:rPr>
          <w:rFonts w:hint="eastAsia" w:ascii="宋体" w:hAnsi="宋体" w:eastAsia="宋体" w:cs="Times New Roman"/>
          <w:sz w:val="24"/>
        </w:rPr>
        <w:t>严格按照安全、文明工地的要求组织施工，设立专用垃圾场，不得在施工区内任意堆放或乱倒垃圾，定期将建筑垃圾清理外运。</w:t>
      </w:r>
    </w:p>
    <w:p w14:paraId="11B4922E">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Times New Roman"/>
          <w:sz w:val="24"/>
        </w:rPr>
      </w:pPr>
      <w:r>
        <w:rPr>
          <w:rFonts w:hint="eastAsia" w:ascii="宋体" w:hAnsi="宋体" w:eastAsia="宋体" w:cs="Times New Roman"/>
          <w:sz w:val="24"/>
          <w:lang w:val="en-US" w:eastAsia="zh-CN"/>
        </w:rPr>
        <w:t>28</w:t>
      </w:r>
      <w:r>
        <w:rPr>
          <w:rFonts w:hint="eastAsia" w:ascii="宋体" w:hAnsi="宋体" w:eastAsia="宋体" w:cs="Times New Roman"/>
          <w:sz w:val="24"/>
        </w:rPr>
        <w:t>.3</w:t>
      </w:r>
      <w:r>
        <w:rPr>
          <w:rFonts w:hint="eastAsia" w:ascii="宋体" w:hAnsi="宋体" w:eastAsia="宋体" w:cs="Times New Roman"/>
          <w:sz w:val="24"/>
          <w:lang w:val="en-US" w:eastAsia="zh-CN"/>
        </w:rPr>
        <w:t xml:space="preserve"> </w:t>
      </w:r>
      <w:r>
        <w:rPr>
          <w:rFonts w:hint="eastAsia" w:ascii="宋体" w:hAnsi="宋体" w:eastAsia="宋体" w:cs="Times New Roman"/>
          <w:sz w:val="24"/>
        </w:rPr>
        <w:t>凡因承包人违规作业或赶工而夜间施工造成的市容、环保、城管等部门的罚款由承包人自己承担。</w:t>
      </w:r>
    </w:p>
    <w:p w14:paraId="2181D6AB">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Times New Roman"/>
          <w:sz w:val="24"/>
        </w:rPr>
      </w:pPr>
      <w:r>
        <w:rPr>
          <w:rFonts w:hint="eastAsia" w:ascii="宋体" w:hAnsi="宋体" w:eastAsia="宋体" w:cs="Times New Roman"/>
          <w:sz w:val="24"/>
          <w:lang w:val="en-US" w:eastAsia="zh-CN"/>
        </w:rPr>
        <w:t>28</w:t>
      </w:r>
      <w:r>
        <w:rPr>
          <w:rFonts w:hint="eastAsia" w:ascii="宋体" w:hAnsi="宋体" w:eastAsia="宋体" w:cs="Times New Roman"/>
          <w:sz w:val="24"/>
        </w:rPr>
        <w:t>.4</w:t>
      </w:r>
      <w:r>
        <w:rPr>
          <w:rFonts w:hint="eastAsia" w:ascii="宋体" w:hAnsi="宋体" w:eastAsia="宋体" w:cs="Times New Roman"/>
          <w:sz w:val="24"/>
          <w:lang w:val="en-US" w:eastAsia="zh-CN"/>
        </w:rPr>
        <w:t xml:space="preserve"> </w:t>
      </w:r>
      <w:r>
        <w:rPr>
          <w:rFonts w:hint="eastAsia" w:ascii="宋体" w:hAnsi="宋体" w:eastAsia="宋体" w:cs="Times New Roman"/>
          <w:sz w:val="24"/>
        </w:rPr>
        <w:t>如承包人未按时发放农民工工资，影响到本工程的施工进度及工程质量，则发包人有权在工程进度款中将承包人所欠的工资额扣除，直接发放给农民工，并另按发放金额的50%从承包人的工程结算款中扣除作为罚金。</w:t>
      </w:r>
    </w:p>
    <w:p w14:paraId="67B0BDC7">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Times New Roman"/>
          <w:sz w:val="24"/>
        </w:rPr>
      </w:pPr>
      <w:r>
        <w:rPr>
          <w:rFonts w:hint="eastAsia" w:ascii="宋体" w:hAnsi="宋体" w:eastAsia="宋体" w:cs="Times New Roman"/>
          <w:sz w:val="24"/>
          <w:lang w:val="en-US" w:eastAsia="zh-CN"/>
        </w:rPr>
        <w:t>28</w:t>
      </w:r>
      <w:r>
        <w:rPr>
          <w:rFonts w:hint="eastAsia" w:ascii="宋体" w:hAnsi="宋体" w:eastAsia="宋体" w:cs="Times New Roman"/>
          <w:sz w:val="24"/>
        </w:rPr>
        <w:t>.5</w:t>
      </w:r>
      <w:r>
        <w:rPr>
          <w:rFonts w:hint="eastAsia" w:ascii="宋体" w:hAnsi="宋体" w:eastAsia="宋体" w:cs="Times New Roman"/>
          <w:sz w:val="24"/>
          <w:lang w:val="en-US" w:eastAsia="zh-CN"/>
        </w:rPr>
        <w:t xml:space="preserve"> </w:t>
      </w:r>
      <w:r>
        <w:rPr>
          <w:rFonts w:hint="eastAsia" w:ascii="宋体" w:hAnsi="宋体" w:eastAsia="宋体" w:cs="Times New Roman"/>
          <w:sz w:val="24"/>
        </w:rPr>
        <w:t>施工过程中，资料和工程进度必须同步。监理工程师及发包人代表对施工进度和资料进行检查，出现问题限期整改。在工程竣工验收前，承包人要按规定将竣工资料交监理验收，由监理出据相应证明后，发包人方可组织验收。</w:t>
      </w:r>
    </w:p>
    <w:p w14:paraId="55105F3B">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Times New Roman"/>
          <w:sz w:val="24"/>
        </w:rPr>
      </w:pPr>
      <w:r>
        <w:rPr>
          <w:rFonts w:hint="eastAsia" w:ascii="宋体" w:hAnsi="宋体" w:eastAsia="宋体" w:cs="Times New Roman"/>
          <w:sz w:val="24"/>
          <w:lang w:val="en-US" w:eastAsia="zh-CN"/>
        </w:rPr>
        <w:t>28</w:t>
      </w:r>
      <w:r>
        <w:rPr>
          <w:rFonts w:hint="eastAsia" w:ascii="宋体" w:hAnsi="宋体" w:eastAsia="宋体" w:cs="Times New Roman"/>
          <w:sz w:val="24"/>
        </w:rPr>
        <w:t>.6</w:t>
      </w:r>
      <w:r>
        <w:rPr>
          <w:rFonts w:hint="eastAsia" w:ascii="宋体" w:hAnsi="宋体" w:eastAsia="宋体" w:cs="Times New Roman"/>
          <w:sz w:val="24"/>
          <w:lang w:val="en-US" w:eastAsia="zh-CN"/>
        </w:rPr>
        <w:t xml:space="preserve"> </w:t>
      </w:r>
      <w:r>
        <w:rPr>
          <w:rFonts w:hint="eastAsia" w:ascii="宋体" w:hAnsi="宋体" w:eastAsia="宋体" w:cs="Times New Roman"/>
          <w:sz w:val="24"/>
        </w:rPr>
        <w:t>安全管理人员必须持证上岗，并负责检查现场和施工人员安全情况，如监理工程师和发包管理人员发现有不安全因素存在，</w:t>
      </w:r>
      <w:permStart w:id="46" w:edGrp="everyone"/>
      <w:r>
        <w:rPr>
          <w:rFonts w:hint="eastAsia" w:ascii="宋体" w:hAnsi="宋体" w:eastAsia="宋体" w:cs="Times New Roman"/>
          <w:sz w:val="24"/>
          <w:u w:val="single"/>
        </w:rPr>
        <w:t>经指出仍未纠正的予以罚款</w:t>
      </w:r>
      <w:r>
        <w:rPr>
          <w:rFonts w:hint="eastAsia" w:ascii="宋体" w:hAnsi="宋体" w:eastAsia="宋体" w:cs="Times New Roman"/>
          <w:color w:val="FF0000"/>
          <w:sz w:val="24"/>
          <w:u w:val="single"/>
        </w:rPr>
        <w:t>【可自行确定】</w:t>
      </w:r>
      <w:permEnd w:id="46"/>
      <w:r>
        <w:rPr>
          <w:rFonts w:hint="eastAsia" w:ascii="宋体" w:hAnsi="宋体" w:eastAsia="宋体" w:cs="Times New Roman"/>
          <w:sz w:val="24"/>
        </w:rPr>
        <w:t>；出现安全事故，承包人自负。</w:t>
      </w:r>
    </w:p>
    <w:p w14:paraId="2125F09E">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Times New Roman"/>
          <w:sz w:val="24"/>
          <w:u w:val="single"/>
        </w:rPr>
      </w:pPr>
      <w:r>
        <w:rPr>
          <w:rFonts w:hint="eastAsia" w:ascii="宋体" w:hAnsi="宋体" w:eastAsia="宋体" w:cs="Times New Roman"/>
          <w:sz w:val="24"/>
          <w:lang w:val="en-US" w:eastAsia="zh-CN"/>
        </w:rPr>
        <w:t>28</w:t>
      </w:r>
      <w:r>
        <w:rPr>
          <w:rFonts w:hint="eastAsia" w:ascii="宋体" w:hAnsi="宋体" w:eastAsia="宋体" w:cs="Times New Roman"/>
          <w:sz w:val="24"/>
        </w:rPr>
        <w:t>.7</w:t>
      </w:r>
      <w:r>
        <w:rPr>
          <w:rFonts w:hint="eastAsia" w:ascii="宋体" w:hAnsi="宋体" w:eastAsia="宋体" w:cs="Times New Roman"/>
          <w:sz w:val="24"/>
          <w:lang w:val="en-US" w:eastAsia="zh-CN"/>
        </w:rPr>
        <w:t xml:space="preserve"> </w:t>
      </w:r>
      <w:r>
        <w:rPr>
          <w:rFonts w:hint="eastAsia" w:ascii="宋体" w:hAnsi="宋体" w:eastAsia="宋体" w:cs="Times New Roman"/>
          <w:sz w:val="24"/>
        </w:rPr>
        <w:t>现场用电必须按照发包人要求，三相五线制，一机一闸必须带漏电保护，不允许用电炉。如施工现场出现用电漏电或短路跳闸，造成停电、影响发包人用电，</w:t>
      </w:r>
      <w:permStart w:id="47" w:edGrp="everyone"/>
      <w:r>
        <w:rPr>
          <w:rFonts w:hint="eastAsia" w:ascii="宋体" w:hAnsi="宋体" w:eastAsia="宋体" w:cs="Times New Roman"/>
          <w:sz w:val="24"/>
          <w:u w:val="single"/>
        </w:rPr>
        <w:t>予以罚款</w:t>
      </w:r>
      <w:r>
        <w:rPr>
          <w:rFonts w:hint="eastAsia" w:ascii="宋体" w:hAnsi="宋体" w:eastAsia="宋体" w:cs="Times New Roman"/>
          <w:color w:val="FF0000"/>
          <w:sz w:val="24"/>
          <w:u w:val="single"/>
        </w:rPr>
        <w:t>【可自行确定】</w:t>
      </w:r>
      <w:permEnd w:id="47"/>
      <w:r>
        <w:rPr>
          <w:rFonts w:hint="eastAsia" w:ascii="宋体" w:hAnsi="宋体" w:eastAsia="宋体" w:cs="Times New Roman"/>
          <w:sz w:val="24"/>
          <w:u w:val="none"/>
        </w:rPr>
        <w:t>。</w:t>
      </w:r>
    </w:p>
    <w:p w14:paraId="74B2B5C7">
      <w:pPr>
        <w:keepNext w:val="0"/>
        <w:keepLines w:val="0"/>
        <w:pageBreakBefore w:val="0"/>
        <w:kinsoku/>
        <w:wordWrap/>
        <w:overflowPunct/>
        <w:topLinePunct w:val="0"/>
        <w:bidi w:val="0"/>
        <w:spacing w:line="360" w:lineRule="auto"/>
        <w:jc w:val="both"/>
        <w:textAlignment w:val="auto"/>
        <w:rPr>
          <w:rFonts w:hint="eastAsia" w:ascii="宋体" w:hAnsi="宋体"/>
          <w:sz w:val="24"/>
        </w:rPr>
      </w:pPr>
    </w:p>
    <w:p w14:paraId="675B513B">
      <w:pPr>
        <w:keepNext w:val="0"/>
        <w:keepLines w:val="0"/>
        <w:pageBreakBefore w:val="0"/>
        <w:kinsoku/>
        <w:wordWrap/>
        <w:overflowPunct/>
        <w:topLinePunct w:val="0"/>
        <w:bidi w:val="0"/>
        <w:spacing w:line="360" w:lineRule="auto"/>
        <w:jc w:val="both"/>
        <w:textAlignment w:val="auto"/>
        <w:rPr>
          <w:rFonts w:hint="eastAsia" w:ascii="宋体" w:hAnsi="宋体"/>
          <w:sz w:val="24"/>
        </w:rPr>
      </w:pPr>
    </w:p>
    <w:p w14:paraId="5C1C1D26">
      <w:pPr>
        <w:pStyle w:val="3"/>
        <w:rPr>
          <w:rFonts w:hint="eastAsia" w:ascii="宋体" w:hAnsi="宋体"/>
          <w:sz w:val="24"/>
        </w:rPr>
      </w:pPr>
    </w:p>
    <w:p w14:paraId="5635A247">
      <w:pPr>
        <w:rPr>
          <w:rFonts w:hint="eastAsia" w:ascii="宋体" w:hAnsi="宋体"/>
          <w:sz w:val="24"/>
        </w:rPr>
      </w:pPr>
    </w:p>
    <w:p w14:paraId="75086268">
      <w:pPr>
        <w:keepNext w:val="0"/>
        <w:keepLines w:val="0"/>
        <w:pageBreakBefore w:val="0"/>
        <w:kinsoku/>
        <w:wordWrap/>
        <w:overflowPunct/>
        <w:topLinePunct w:val="0"/>
        <w:bidi w:val="0"/>
        <w:spacing w:line="360" w:lineRule="auto"/>
        <w:jc w:val="both"/>
        <w:textAlignment w:val="auto"/>
        <w:rPr>
          <w:rFonts w:hint="eastAsia" w:ascii="宋体" w:hAnsi="宋体"/>
          <w:sz w:val="24"/>
        </w:rPr>
      </w:pPr>
    </w:p>
    <w:p w14:paraId="673D2958">
      <w:pPr>
        <w:pStyle w:val="3"/>
        <w:pageBreakBefore w:val="0"/>
        <w:widowControl/>
        <w:kinsoku/>
        <w:wordWrap/>
        <w:overflowPunct/>
        <w:topLinePunct w:val="0"/>
        <w:autoSpaceDE/>
        <w:autoSpaceDN/>
        <w:bidi w:val="0"/>
        <w:snapToGrid/>
        <w:spacing w:line="360" w:lineRule="auto"/>
        <w:textAlignment w:val="baseline"/>
        <w:rPr>
          <w:rFonts w:hint="eastAsia"/>
          <w:lang w:val="en-US" w:eastAsia="zh-CN"/>
        </w:rPr>
      </w:pPr>
      <w:permStart w:id="48" w:edGrp="everyone"/>
      <w:r>
        <w:rPr>
          <w:rFonts w:hint="eastAsia" w:ascii="宋体" w:hAnsi="宋体" w:eastAsia="宋体" w:cs="宋体"/>
          <w:b w:val="0"/>
          <w:kern w:val="2"/>
          <w:sz w:val="24"/>
          <w:szCs w:val="24"/>
          <w:highlight w:val="none"/>
          <w:lang w:val="en-US" w:eastAsia="zh-CN" w:bidi="ar-SA"/>
        </w:rPr>
        <w:t>附件1：工程量清单</w:t>
      </w:r>
      <w:r>
        <w:rPr>
          <w:rFonts w:hint="eastAsia" w:ascii="宋体" w:hAnsi="宋体" w:eastAsia="宋体" w:cs="宋体"/>
          <w:b w:val="0"/>
          <w:color w:val="FF0000"/>
          <w:kern w:val="2"/>
          <w:sz w:val="24"/>
          <w:szCs w:val="24"/>
          <w:highlight w:val="none"/>
          <w:lang w:val="en-US" w:eastAsia="zh-CN" w:bidi="ar-SA"/>
        </w:rPr>
        <w:t>（根据实际情况填写，若没有相应附件，请删除这一项。）</w:t>
      </w:r>
    </w:p>
    <w:p w14:paraId="223F3C0A">
      <w:pPr>
        <w:pStyle w:val="3"/>
        <w:pageBreakBefore w:val="0"/>
        <w:widowControl/>
        <w:kinsoku/>
        <w:wordWrap/>
        <w:overflowPunct/>
        <w:topLinePunct w:val="0"/>
        <w:autoSpaceDE/>
        <w:autoSpaceDN/>
        <w:bidi w:val="0"/>
        <w:snapToGrid/>
        <w:spacing w:line="360" w:lineRule="auto"/>
        <w:textAlignment w:val="baseline"/>
        <w:rPr>
          <w:rFonts w:hint="eastAsia" w:ascii="宋体" w:hAnsi="宋体" w:eastAsia="宋体" w:cs="宋体"/>
          <w:b w:val="0"/>
          <w:color w:val="FF0000"/>
          <w:kern w:val="2"/>
          <w:sz w:val="24"/>
          <w:szCs w:val="24"/>
          <w:highlight w:val="none"/>
          <w:lang w:val="en-US" w:eastAsia="zh-CN" w:bidi="ar-SA"/>
        </w:rPr>
      </w:pPr>
      <w:r>
        <w:rPr>
          <w:rFonts w:hint="eastAsia" w:ascii="宋体" w:hAnsi="宋体" w:eastAsia="宋体" w:cs="宋体"/>
          <w:b w:val="0"/>
          <w:kern w:val="2"/>
          <w:sz w:val="24"/>
          <w:szCs w:val="24"/>
          <w:highlight w:val="none"/>
          <w:lang w:val="en-US" w:eastAsia="zh-CN" w:bidi="ar-SA"/>
        </w:rPr>
        <w:t>附件2：绿色建材统计表</w:t>
      </w:r>
      <w:r>
        <w:rPr>
          <w:rFonts w:hint="eastAsia" w:ascii="宋体" w:hAnsi="宋体" w:eastAsia="宋体" w:cs="宋体"/>
          <w:b w:val="0"/>
          <w:color w:val="FF0000"/>
          <w:kern w:val="2"/>
          <w:sz w:val="24"/>
          <w:szCs w:val="24"/>
          <w:highlight w:val="none"/>
          <w:lang w:val="en-US" w:eastAsia="zh-CN" w:bidi="ar-SA"/>
        </w:rPr>
        <w:t>（若清单中包含绿色建材，还需填写以下表格，若没有相应附件，请删除这一项）</w:t>
      </w:r>
    </w:p>
    <w:p w14:paraId="67E387E7">
      <w:pPr>
        <w:rPr>
          <w:rFonts w:hint="eastAsia" w:ascii="宋体" w:hAnsi="宋体" w:eastAsia="宋体" w:cs="宋体"/>
          <w:sz w:val="24"/>
          <w:szCs w:val="24"/>
        </w:rPr>
      </w:pPr>
    </w:p>
    <w:tbl>
      <w:tblPr>
        <w:tblStyle w:val="6"/>
        <w:tblW w:w="87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3"/>
        <w:gridCol w:w="1608"/>
        <w:gridCol w:w="1800"/>
        <w:gridCol w:w="1773"/>
        <w:gridCol w:w="1899"/>
      </w:tblGrid>
      <w:tr w14:paraId="09B5C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1633" w:type="dxa"/>
            <w:noWrap w:val="0"/>
            <w:vAlign w:val="center"/>
          </w:tcPr>
          <w:p w14:paraId="72340EC2">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建材采购总数量</w:t>
            </w:r>
          </w:p>
        </w:tc>
        <w:tc>
          <w:tcPr>
            <w:tcW w:w="1608" w:type="dxa"/>
            <w:noWrap w:val="0"/>
            <w:vAlign w:val="center"/>
          </w:tcPr>
          <w:p w14:paraId="1E8C3B7F">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绿色建材采购总数量</w:t>
            </w:r>
          </w:p>
        </w:tc>
        <w:tc>
          <w:tcPr>
            <w:tcW w:w="1800" w:type="dxa"/>
            <w:noWrap w:val="0"/>
            <w:vAlign w:val="center"/>
          </w:tcPr>
          <w:p w14:paraId="3BC38B42">
            <w:pPr>
              <w:spacing w:line="360" w:lineRule="auto"/>
              <w:jc w:val="center"/>
              <w:rPr>
                <w:rFonts w:hint="eastAsia" w:ascii="宋体" w:hAnsi="宋体" w:eastAsia="宋体" w:cs="宋体"/>
                <w:sz w:val="24"/>
                <w:szCs w:val="24"/>
                <w:lang w:eastAsia="zh-CN"/>
              </w:rPr>
            </w:pPr>
            <w:r>
              <w:rPr>
                <w:rFonts w:hint="eastAsia" w:ascii="宋体" w:hAnsi="宋体" w:eastAsia="宋体" w:cs="宋体"/>
                <w:sz w:val="24"/>
                <w:szCs w:val="24"/>
              </w:rPr>
              <w:t>建材采购总金额</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元</w:t>
            </w:r>
            <w:r>
              <w:rPr>
                <w:rFonts w:hint="eastAsia" w:ascii="宋体" w:hAnsi="宋体" w:eastAsia="宋体" w:cs="宋体"/>
                <w:sz w:val="24"/>
                <w:szCs w:val="24"/>
                <w:lang w:eastAsia="zh-CN"/>
              </w:rPr>
              <w:t>）</w:t>
            </w:r>
          </w:p>
        </w:tc>
        <w:tc>
          <w:tcPr>
            <w:tcW w:w="1773" w:type="dxa"/>
            <w:noWrap w:val="0"/>
            <w:vAlign w:val="center"/>
          </w:tcPr>
          <w:p w14:paraId="6727E912">
            <w:pPr>
              <w:spacing w:line="360" w:lineRule="auto"/>
              <w:jc w:val="center"/>
              <w:rPr>
                <w:rFonts w:hint="eastAsia" w:ascii="宋体" w:hAnsi="宋体" w:eastAsia="宋体" w:cs="宋体"/>
                <w:sz w:val="24"/>
                <w:szCs w:val="24"/>
                <w:lang w:eastAsia="zh-CN"/>
              </w:rPr>
            </w:pPr>
            <w:r>
              <w:rPr>
                <w:rFonts w:hint="eastAsia" w:ascii="宋体" w:hAnsi="宋体" w:eastAsia="宋体" w:cs="宋体"/>
                <w:sz w:val="24"/>
                <w:szCs w:val="24"/>
              </w:rPr>
              <w:t>绿色建材采购总金额</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元</w:t>
            </w:r>
            <w:r>
              <w:rPr>
                <w:rFonts w:hint="eastAsia" w:ascii="宋体" w:hAnsi="宋体" w:eastAsia="宋体" w:cs="宋体"/>
                <w:sz w:val="24"/>
                <w:szCs w:val="24"/>
                <w:lang w:eastAsia="zh-CN"/>
              </w:rPr>
              <w:t>）</w:t>
            </w:r>
          </w:p>
        </w:tc>
        <w:tc>
          <w:tcPr>
            <w:tcW w:w="1899" w:type="dxa"/>
            <w:noWrap w:val="0"/>
            <w:vAlign w:val="center"/>
          </w:tcPr>
          <w:p w14:paraId="0864EE47">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绿色建材类别</w:t>
            </w:r>
          </w:p>
        </w:tc>
      </w:tr>
      <w:tr w14:paraId="1C638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06143557">
            <w:pPr>
              <w:rPr>
                <w:rFonts w:hint="eastAsia" w:ascii="宋体" w:hAnsi="宋体" w:eastAsia="宋体" w:cs="宋体"/>
                <w:color w:val="000000"/>
                <w:sz w:val="24"/>
                <w:szCs w:val="24"/>
              </w:rPr>
            </w:pPr>
          </w:p>
        </w:tc>
        <w:tc>
          <w:tcPr>
            <w:tcW w:w="1608" w:type="dxa"/>
            <w:noWrap w:val="0"/>
            <w:vAlign w:val="center"/>
          </w:tcPr>
          <w:p w14:paraId="253E8B99">
            <w:pPr>
              <w:rPr>
                <w:rFonts w:hint="eastAsia" w:ascii="宋体" w:hAnsi="宋体" w:eastAsia="宋体" w:cs="宋体"/>
                <w:color w:val="000000"/>
                <w:sz w:val="24"/>
                <w:szCs w:val="24"/>
              </w:rPr>
            </w:pPr>
          </w:p>
        </w:tc>
        <w:tc>
          <w:tcPr>
            <w:tcW w:w="1800" w:type="dxa"/>
            <w:noWrap w:val="0"/>
            <w:vAlign w:val="center"/>
          </w:tcPr>
          <w:p w14:paraId="7221AE92">
            <w:pPr>
              <w:rPr>
                <w:rFonts w:hint="eastAsia" w:ascii="宋体" w:hAnsi="宋体" w:eastAsia="宋体" w:cs="宋体"/>
                <w:color w:val="000000"/>
                <w:sz w:val="24"/>
                <w:szCs w:val="24"/>
              </w:rPr>
            </w:pPr>
          </w:p>
        </w:tc>
        <w:tc>
          <w:tcPr>
            <w:tcW w:w="1773" w:type="dxa"/>
            <w:noWrap w:val="0"/>
            <w:vAlign w:val="center"/>
          </w:tcPr>
          <w:p w14:paraId="7DD28A27">
            <w:pPr>
              <w:rPr>
                <w:rFonts w:hint="eastAsia" w:ascii="宋体" w:hAnsi="宋体" w:eastAsia="宋体" w:cs="宋体"/>
                <w:color w:val="000000"/>
                <w:sz w:val="24"/>
                <w:szCs w:val="24"/>
              </w:rPr>
            </w:pPr>
          </w:p>
        </w:tc>
        <w:tc>
          <w:tcPr>
            <w:tcW w:w="1899" w:type="dxa"/>
            <w:noWrap w:val="0"/>
            <w:vAlign w:val="center"/>
          </w:tcPr>
          <w:p w14:paraId="75629996">
            <w:pPr>
              <w:rPr>
                <w:rFonts w:hint="eastAsia" w:ascii="宋体" w:hAnsi="宋体" w:eastAsia="宋体" w:cs="宋体"/>
                <w:color w:val="000000"/>
                <w:sz w:val="24"/>
                <w:szCs w:val="24"/>
              </w:rPr>
            </w:pPr>
          </w:p>
        </w:tc>
      </w:tr>
      <w:tr w14:paraId="0403A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2155BC71">
            <w:pPr>
              <w:rPr>
                <w:rFonts w:hint="eastAsia" w:ascii="宋体" w:hAnsi="宋体" w:eastAsia="宋体" w:cs="宋体"/>
                <w:color w:val="000000"/>
                <w:sz w:val="24"/>
                <w:szCs w:val="24"/>
              </w:rPr>
            </w:pPr>
          </w:p>
        </w:tc>
        <w:tc>
          <w:tcPr>
            <w:tcW w:w="1608" w:type="dxa"/>
            <w:noWrap w:val="0"/>
            <w:vAlign w:val="center"/>
          </w:tcPr>
          <w:p w14:paraId="0702A0A3">
            <w:pPr>
              <w:rPr>
                <w:rFonts w:hint="eastAsia" w:ascii="宋体" w:hAnsi="宋体" w:eastAsia="宋体" w:cs="宋体"/>
                <w:color w:val="000000"/>
                <w:sz w:val="24"/>
                <w:szCs w:val="24"/>
              </w:rPr>
            </w:pPr>
          </w:p>
        </w:tc>
        <w:tc>
          <w:tcPr>
            <w:tcW w:w="1800" w:type="dxa"/>
            <w:noWrap w:val="0"/>
            <w:vAlign w:val="center"/>
          </w:tcPr>
          <w:p w14:paraId="2EB8844E">
            <w:pPr>
              <w:rPr>
                <w:rFonts w:hint="eastAsia" w:ascii="宋体" w:hAnsi="宋体" w:eastAsia="宋体" w:cs="宋体"/>
                <w:color w:val="000000"/>
                <w:sz w:val="24"/>
                <w:szCs w:val="24"/>
              </w:rPr>
            </w:pPr>
          </w:p>
        </w:tc>
        <w:tc>
          <w:tcPr>
            <w:tcW w:w="1773" w:type="dxa"/>
            <w:noWrap w:val="0"/>
            <w:vAlign w:val="center"/>
          </w:tcPr>
          <w:p w14:paraId="42FD4F41">
            <w:pPr>
              <w:rPr>
                <w:rFonts w:hint="eastAsia" w:ascii="宋体" w:hAnsi="宋体" w:eastAsia="宋体" w:cs="宋体"/>
                <w:color w:val="000000"/>
                <w:sz w:val="24"/>
                <w:szCs w:val="24"/>
              </w:rPr>
            </w:pPr>
          </w:p>
        </w:tc>
        <w:tc>
          <w:tcPr>
            <w:tcW w:w="1899" w:type="dxa"/>
            <w:noWrap w:val="0"/>
            <w:vAlign w:val="center"/>
          </w:tcPr>
          <w:p w14:paraId="066D4E10">
            <w:pPr>
              <w:rPr>
                <w:rFonts w:hint="eastAsia" w:ascii="宋体" w:hAnsi="宋体" w:eastAsia="宋体" w:cs="宋体"/>
                <w:color w:val="000000"/>
                <w:sz w:val="24"/>
                <w:szCs w:val="24"/>
              </w:rPr>
            </w:pPr>
          </w:p>
        </w:tc>
      </w:tr>
      <w:tr w14:paraId="6D4F3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3C9ADFD8">
            <w:pPr>
              <w:rPr>
                <w:rFonts w:hint="eastAsia" w:ascii="宋体" w:hAnsi="宋体" w:eastAsia="宋体" w:cs="宋体"/>
                <w:color w:val="000000"/>
                <w:sz w:val="24"/>
                <w:szCs w:val="24"/>
              </w:rPr>
            </w:pPr>
          </w:p>
        </w:tc>
        <w:tc>
          <w:tcPr>
            <w:tcW w:w="1608" w:type="dxa"/>
            <w:noWrap w:val="0"/>
            <w:vAlign w:val="center"/>
          </w:tcPr>
          <w:p w14:paraId="1FDBFCBE">
            <w:pPr>
              <w:rPr>
                <w:rFonts w:hint="eastAsia" w:ascii="宋体" w:hAnsi="宋体" w:eastAsia="宋体" w:cs="宋体"/>
                <w:color w:val="000000"/>
                <w:sz w:val="24"/>
                <w:szCs w:val="24"/>
              </w:rPr>
            </w:pPr>
          </w:p>
        </w:tc>
        <w:tc>
          <w:tcPr>
            <w:tcW w:w="1800" w:type="dxa"/>
            <w:noWrap w:val="0"/>
            <w:vAlign w:val="center"/>
          </w:tcPr>
          <w:p w14:paraId="7E512700">
            <w:pPr>
              <w:rPr>
                <w:rFonts w:hint="eastAsia" w:ascii="宋体" w:hAnsi="宋体" w:eastAsia="宋体" w:cs="宋体"/>
                <w:color w:val="000000"/>
                <w:sz w:val="24"/>
                <w:szCs w:val="24"/>
              </w:rPr>
            </w:pPr>
          </w:p>
        </w:tc>
        <w:tc>
          <w:tcPr>
            <w:tcW w:w="1773" w:type="dxa"/>
            <w:noWrap w:val="0"/>
            <w:vAlign w:val="center"/>
          </w:tcPr>
          <w:p w14:paraId="0E940C0C">
            <w:pPr>
              <w:rPr>
                <w:rFonts w:hint="eastAsia" w:ascii="宋体" w:hAnsi="宋体" w:eastAsia="宋体" w:cs="宋体"/>
                <w:color w:val="000000"/>
                <w:sz w:val="24"/>
                <w:szCs w:val="24"/>
              </w:rPr>
            </w:pPr>
          </w:p>
        </w:tc>
        <w:tc>
          <w:tcPr>
            <w:tcW w:w="1899" w:type="dxa"/>
            <w:noWrap w:val="0"/>
            <w:vAlign w:val="center"/>
          </w:tcPr>
          <w:p w14:paraId="6E1E5A42">
            <w:pPr>
              <w:rPr>
                <w:rFonts w:hint="eastAsia" w:ascii="宋体" w:hAnsi="宋体" w:eastAsia="宋体" w:cs="宋体"/>
                <w:color w:val="000000"/>
                <w:sz w:val="24"/>
                <w:szCs w:val="24"/>
              </w:rPr>
            </w:pPr>
          </w:p>
        </w:tc>
      </w:tr>
      <w:tr w14:paraId="3E0C7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5CCA82D2">
            <w:pPr>
              <w:rPr>
                <w:rFonts w:hint="eastAsia" w:ascii="宋体" w:hAnsi="宋体" w:eastAsia="宋体" w:cs="宋体"/>
                <w:color w:val="000000"/>
                <w:sz w:val="24"/>
                <w:szCs w:val="24"/>
              </w:rPr>
            </w:pPr>
          </w:p>
        </w:tc>
        <w:tc>
          <w:tcPr>
            <w:tcW w:w="1608" w:type="dxa"/>
            <w:noWrap w:val="0"/>
            <w:vAlign w:val="center"/>
          </w:tcPr>
          <w:p w14:paraId="33E79B01">
            <w:pPr>
              <w:rPr>
                <w:rFonts w:hint="eastAsia" w:ascii="宋体" w:hAnsi="宋体" w:eastAsia="宋体" w:cs="宋体"/>
                <w:color w:val="000000"/>
                <w:sz w:val="24"/>
                <w:szCs w:val="24"/>
              </w:rPr>
            </w:pPr>
          </w:p>
        </w:tc>
        <w:tc>
          <w:tcPr>
            <w:tcW w:w="1800" w:type="dxa"/>
            <w:noWrap w:val="0"/>
            <w:vAlign w:val="center"/>
          </w:tcPr>
          <w:p w14:paraId="546EBB40">
            <w:pPr>
              <w:rPr>
                <w:rFonts w:hint="eastAsia" w:ascii="宋体" w:hAnsi="宋体" w:eastAsia="宋体" w:cs="宋体"/>
                <w:color w:val="000000"/>
                <w:sz w:val="24"/>
                <w:szCs w:val="24"/>
              </w:rPr>
            </w:pPr>
          </w:p>
        </w:tc>
        <w:tc>
          <w:tcPr>
            <w:tcW w:w="1773" w:type="dxa"/>
            <w:noWrap w:val="0"/>
            <w:vAlign w:val="center"/>
          </w:tcPr>
          <w:p w14:paraId="796CF940">
            <w:pPr>
              <w:rPr>
                <w:rFonts w:hint="eastAsia" w:ascii="宋体" w:hAnsi="宋体" w:eastAsia="宋体" w:cs="宋体"/>
                <w:color w:val="000000"/>
                <w:sz w:val="24"/>
                <w:szCs w:val="24"/>
              </w:rPr>
            </w:pPr>
          </w:p>
        </w:tc>
        <w:tc>
          <w:tcPr>
            <w:tcW w:w="1899" w:type="dxa"/>
            <w:noWrap w:val="0"/>
            <w:vAlign w:val="center"/>
          </w:tcPr>
          <w:p w14:paraId="52FC9078">
            <w:pPr>
              <w:rPr>
                <w:rFonts w:hint="eastAsia" w:ascii="宋体" w:hAnsi="宋体" w:eastAsia="宋体" w:cs="宋体"/>
                <w:color w:val="000000"/>
                <w:sz w:val="24"/>
                <w:szCs w:val="24"/>
              </w:rPr>
            </w:pPr>
          </w:p>
        </w:tc>
      </w:tr>
      <w:tr w14:paraId="0D448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399B388A">
            <w:pPr>
              <w:rPr>
                <w:rFonts w:hint="eastAsia" w:ascii="宋体" w:hAnsi="宋体" w:eastAsia="宋体" w:cs="宋体"/>
                <w:color w:val="000000"/>
                <w:sz w:val="24"/>
                <w:szCs w:val="24"/>
              </w:rPr>
            </w:pPr>
          </w:p>
        </w:tc>
        <w:tc>
          <w:tcPr>
            <w:tcW w:w="1608" w:type="dxa"/>
            <w:noWrap w:val="0"/>
            <w:vAlign w:val="center"/>
          </w:tcPr>
          <w:p w14:paraId="1514E3AC">
            <w:pPr>
              <w:rPr>
                <w:rFonts w:hint="eastAsia" w:ascii="宋体" w:hAnsi="宋体" w:eastAsia="宋体" w:cs="宋体"/>
                <w:color w:val="000000"/>
                <w:sz w:val="24"/>
                <w:szCs w:val="24"/>
              </w:rPr>
            </w:pPr>
          </w:p>
        </w:tc>
        <w:tc>
          <w:tcPr>
            <w:tcW w:w="1800" w:type="dxa"/>
            <w:noWrap w:val="0"/>
            <w:vAlign w:val="center"/>
          </w:tcPr>
          <w:p w14:paraId="3D32D1DC">
            <w:pPr>
              <w:rPr>
                <w:rFonts w:hint="eastAsia" w:ascii="宋体" w:hAnsi="宋体" w:eastAsia="宋体" w:cs="宋体"/>
                <w:color w:val="000000"/>
                <w:sz w:val="24"/>
                <w:szCs w:val="24"/>
              </w:rPr>
            </w:pPr>
          </w:p>
        </w:tc>
        <w:tc>
          <w:tcPr>
            <w:tcW w:w="1773" w:type="dxa"/>
            <w:noWrap w:val="0"/>
            <w:vAlign w:val="center"/>
          </w:tcPr>
          <w:p w14:paraId="0DC962F6">
            <w:pPr>
              <w:rPr>
                <w:rFonts w:hint="eastAsia" w:ascii="宋体" w:hAnsi="宋体" w:eastAsia="宋体" w:cs="宋体"/>
                <w:color w:val="000000"/>
                <w:sz w:val="24"/>
                <w:szCs w:val="24"/>
              </w:rPr>
            </w:pPr>
          </w:p>
        </w:tc>
        <w:tc>
          <w:tcPr>
            <w:tcW w:w="1899" w:type="dxa"/>
            <w:noWrap w:val="0"/>
            <w:vAlign w:val="center"/>
          </w:tcPr>
          <w:p w14:paraId="62B3B990">
            <w:pPr>
              <w:rPr>
                <w:rFonts w:hint="eastAsia" w:ascii="宋体" w:hAnsi="宋体" w:eastAsia="宋体" w:cs="宋体"/>
                <w:color w:val="000000"/>
                <w:sz w:val="24"/>
                <w:szCs w:val="24"/>
              </w:rPr>
            </w:pPr>
          </w:p>
        </w:tc>
      </w:tr>
      <w:tr w14:paraId="72DD8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4C38D2F9">
            <w:pPr>
              <w:rPr>
                <w:rFonts w:hint="eastAsia" w:ascii="宋体" w:hAnsi="宋体" w:eastAsia="宋体" w:cs="宋体"/>
                <w:color w:val="000000"/>
                <w:sz w:val="24"/>
                <w:szCs w:val="24"/>
              </w:rPr>
            </w:pPr>
          </w:p>
        </w:tc>
        <w:tc>
          <w:tcPr>
            <w:tcW w:w="1608" w:type="dxa"/>
            <w:noWrap w:val="0"/>
            <w:vAlign w:val="center"/>
          </w:tcPr>
          <w:p w14:paraId="55DF2491">
            <w:pPr>
              <w:rPr>
                <w:rFonts w:hint="eastAsia" w:ascii="宋体" w:hAnsi="宋体" w:eastAsia="宋体" w:cs="宋体"/>
                <w:color w:val="000000"/>
                <w:sz w:val="24"/>
                <w:szCs w:val="24"/>
              </w:rPr>
            </w:pPr>
          </w:p>
        </w:tc>
        <w:tc>
          <w:tcPr>
            <w:tcW w:w="1800" w:type="dxa"/>
            <w:noWrap w:val="0"/>
            <w:vAlign w:val="center"/>
          </w:tcPr>
          <w:p w14:paraId="0026FE14">
            <w:pPr>
              <w:rPr>
                <w:rFonts w:hint="eastAsia" w:ascii="宋体" w:hAnsi="宋体" w:eastAsia="宋体" w:cs="宋体"/>
                <w:color w:val="000000"/>
                <w:sz w:val="24"/>
                <w:szCs w:val="24"/>
              </w:rPr>
            </w:pPr>
          </w:p>
        </w:tc>
        <w:tc>
          <w:tcPr>
            <w:tcW w:w="1773" w:type="dxa"/>
            <w:noWrap w:val="0"/>
            <w:vAlign w:val="center"/>
          </w:tcPr>
          <w:p w14:paraId="34A499E8">
            <w:pPr>
              <w:rPr>
                <w:rFonts w:hint="eastAsia" w:ascii="宋体" w:hAnsi="宋体" w:eastAsia="宋体" w:cs="宋体"/>
                <w:color w:val="000000"/>
                <w:sz w:val="24"/>
                <w:szCs w:val="24"/>
              </w:rPr>
            </w:pPr>
          </w:p>
        </w:tc>
        <w:tc>
          <w:tcPr>
            <w:tcW w:w="1899" w:type="dxa"/>
            <w:noWrap w:val="0"/>
            <w:vAlign w:val="center"/>
          </w:tcPr>
          <w:p w14:paraId="6F28A7C9">
            <w:pPr>
              <w:rPr>
                <w:rFonts w:hint="eastAsia" w:ascii="宋体" w:hAnsi="宋体" w:eastAsia="宋体" w:cs="宋体"/>
                <w:color w:val="000000"/>
                <w:sz w:val="24"/>
                <w:szCs w:val="24"/>
              </w:rPr>
            </w:pPr>
          </w:p>
        </w:tc>
      </w:tr>
    </w:tbl>
    <w:p w14:paraId="1231218F">
      <w:pPr>
        <w:spacing w:line="360" w:lineRule="auto"/>
        <w:rPr>
          <w:rFonts w:hint="eastAsia" w:ascii="宋体" w:hAnsi="宋体" w:eastAsia="宋体" w:cs="宋体"/>
          <w:bCs/>
          <w:sz w:val="24"/>
          <w:szCs w:val="24"/>
        </w:rPr>
      </w:pPr>
    </w:p>
    <w:p w14:paraId="58588B60">
      <w:pPr>
        <w:spacing w:line="360" w:lineRule="auto"/>
        <w:rPr>
          <w:rFonts w:hint="eastAsia" w:ascii="宋体" w:hAnsi="宋体" w:eastAsia="宋体" w:cs="宋体"/>
          <w:bCs/>
          <w:color w:val="FF0000"/>
          <w:sz w:val="24"/>
          <w:szCs w:val="24"/>
        </w:rPr>
      </w:pPr>
      <w:r>
        <w:rPr>
          <w:rFonts w:hint="eastAsia" w:ascii="宋体" w:hAnsi="宋体" w:eastAsia="宋体" w:cs="宋体"/>
          <w:bCs/>
          <w:color w:val="FF0000"/>
          <w:sz w:val="24"/>
          <w:szCs w:val="24"/>
        </w:rPr>
        <w:t>注：可根据《绿色建筑和绿色建材政府采购需求标准》选择具体类别：</w:t>
      </w:r>
    </w:p>
    <w:tbl>
      <w:tblPr>
        <w:tblStyle w:val="6"/>
        <w:tblW w:w="8194" w:type="dxa"/>
        <w:jc w:val="center"/>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Layout w:type="fixed"/>
        <w:tblCellMar>
          <w:top w:w="0" w:type="dxa"/>
          <w:left w:w="0" w:type="dxa"/>
          <w:bottom w:w="0" w:type="dxa"/>
          <w:right w:w="0" w:type="dxa"/>
        </w:tblCellMar>
      </w:tblPr>
      <w:tblGrid>
        <w:gridCol w:w="1163"/>
        <w:gridCol w:w="3100"/>
        <w:gridCol w:w="3931"/>
      </w:tblGrid>
      <w:tr w14:paraId="6110674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1163" w:type="dxa"/>
            <w:vMerge w:val="restart"/>
            <w:tcBorders>
              <w:bottom w:val="nil"/>
            </w:tcBorders>
            <w:noWrap w:val="0"/>
            <w:textDirection w:val="tbRlV"/>
            <w:vAlign w:val="top"/>
          </w:tcPr>
          <w:p w14:paraId="56D10912">
            <w:pPr>
              <w:spacing w:line="338" w:lineRule="auto"/>
              <w:rPr>
                <w:rFonts w:hint="eastAsia" w:ascii="宋体" w:hAnsi="宋体" w:eastAsia="宋体" w:cs="宋体"/>
                <w:color w:val="FF0000"/>
                <w:sz w:val="24"/>
                <w:szCs w:val="24"/>
              </w:rPr>
            </w:pPr>
          </w:p>
          <w:p w14:paraId="20DF603B">
            <w:pPr>
              <w:pStyle w:val="10"/>
              <w:spacing w:before="93" w:line="204" w:lineRule="auto"/>
              <w:ind w:left="1109"/>
              <w:jc w:val="center"/>
              <w:rPr>
                <w:rFonts w:hint="eastAsia" w:ascii="宋体" w:hAnsi="宋体" w:eastAsia="宋体" w:cs="宋体"/>
                <w:color w:val="FF0000"/>
                <w:sz w:val="24"/>
                <w:szCs w:val="24"/>
              </w:rPr>
            </w:pPr>
            <w:r>
              <w:rPr>
                <w:rFonts w:hint="eastAsia" w:ascii="宋体" w:hAnsi="宋体" w:eastAsia="宋体" w:cs="宋体"/>
                <w:color w:val="FF0000"/>
                <w:sz w:val="24"/>
                <w:szCs w:val="24"/>
              </w:rPr>
              <w:t>必选类绿色建材</w:t>
            </w:r>
          </w:p>
        </w:tc>
        <w:tc>
          <w:tcPr>
            <w:tcW w:w="3100" w:type="dxa"/>
            <w:vMerge w:val="restart"/>
            <w:tcBorders>
              <w:bottom w:val="nil"/>
            </w:tcBorders>
            <w:noWrap w:val="0"/>
            <w:vAlign w:val="top"/>
          </w:tcPr>
          <w:p w14:paraId="24AFF29D">
            <w:pPr>
              <w:spacing w:line="307" w:lineRule="auto"/>
              <w:rPr>
                <w:rFonts w:hint="eastAsia" w:ascii="宋体" w:hAnsi="宋体" w:eastAsia="宋体" w:cs="宋体"/>
                <w:color w:val="FF0000"/>
                <w:sz w:val="24"/>
                <w:szCs w:val="24"/>
              </w:rPr>
            </w:pPr>
          </w:p>
          <w:p w14:paraId="559F7B13">
            <w:pPr>
              <w:spacing w:line="308" w:lineRule="auto"/>
              <w:rPr>
                <w:rFonts w:hint="eastAsia" w:ascii="宋体" w:hAnsi="宋体" w:eastAsia="宋体" w:cs="宋体"/>
                <w:color w:val="FF0000"/>
                <w:sz w:val="24"/>
                <w:szCs w:val="24"/>
              </w:rPr>
            </w:pPr>
          </w:p>
          <w:p w14:paraId="06AE6BA0">
            <w:pPr>
              <w:spacing w:line="308" w:lineRule="auto"/>
              <w:rPr>
                <w:rFonts w:hint="eastAsia" w:ascii="宋体" w:hAnsi="宋体" w:eastAsia="宋体" w:cs="宋体"/>
                <w:color w:val="FF0000"/>
                <w:sz w:val="24"/>
                <w:szCs w:val="24"/>
              </w:rPr>
            </w:pPr>
          </w:p>
          <w:p w14:paraId="01EF5C68">
            <w:pPr>
              <w:pStyle w:val="10"/>
              <w:spacing w:before="91" w:line="216" w:lineRule="auto"/>
              <w:ind w:left="310"/>
              <w:rPr>
                <w:rFonts w:hint="eastAsia" w:ascii="宋体" w:hAnsi="宋体" w:eastAsia="宋体" w:cs="宋体"/>
                <w:color w:val="FF0000"/>
                <w:sz w:val="24"/>
                <w:szCs w:val="24"/>
              </w:rPr>
            </w:pPr>
            <w:r>
              <w:rPr>
                <w:rFonts w:hint="eastAsia" w:ascii="宋体" w:hAnsi="宋体" w:eastAsia="宋体" w:cs="宋体"/>
                <w:color w:val="FF0000"/>
                <w:spacing w:val="-3"/>
                <w:sz w:val="24"/>
                <w:szCs w:val="24"/>
              </w:rPr>
              <w:t>主体和地基基础材料</w:t>
            </w:r>
          </w:p>
        </w:tc>
        <w:tc>
          <w:tcPr>
            <w:tcW w:w="3931" w:type="dxa"/>
            <w:noWrap w:val="0"/>
            <w:vAlign w:val="top"/>
          </w:tcPr>
          <w:p w14:paraId="7903DEFC">
            <w:pPr>
              <w:pStyle w:val="10"/>
              <w:spacing w:before="91" w:line="218" w:lineRule="auto"/>
              <w:ind w:left="114"/>
              <w:rPr>
                <w:rFonts w:hint="eastAsia" w:ascii="宋体" w:hAnsi="宋体" w:eastAsia="宋体" w:cs="宋体"/>
                <w:color w:val="FF0000"/>
                <w:sz w:val="24"/>
                <w:szCs w:val="24"/>
              </w:rPr>
            </w:pPr>
            <w:r>
              <w:rPr>
                <w:rFonts w:hint="eastAsia" w:ascii="宋体" w:hAnsi="宋体" w:eastAsia="宋体" w:cs="宋体"/>
                <w:color w:val="FF0000"/>
                <w:spacing w:val="-2"/>
                <w:sz w:val="24"/>
                <w:szCs w:val="24"/>
              </w:rPr>
              <w:t>钢结构构件</w:t>
            </w:r>
          </w:p>
        </w:tc>
      </w:tr>
      <w:tr w14:paraId="3245ADD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76320118">
            <w:pPr>
              <w:rPr>
                <w:rFonts w:hint="eastAsia" w:ascii="宋体" w:hAnsi="宋体" w:eastAsia="宋体" w:cs="宋体"/>
                <w:color w:val="FF0000"/>
                <w:sz w:val="24"/>
                <w:szCs w:val="24"/>
              </w:rPr>
            </w:pPr>
          </w:p>
        </w:tc>
        <w:tc>
          <w:tcPr>
            <w:tcW w:w="3100" w:type="dxa"/>
            <w:vMerge w:val="continue"/>
            <w:tcBorders>
              <w:top w:val="nil"/>
              <w:bottom w:val="nil"/>
            </w:tcBorders>
            <w:noWrap w:val="0"/>
            <w:vAlign w:val="top"/>
          </w:tcPr>
          <w:p w14:paraId="50B20027">
            <w:pPr>
              <w:rPr>
                <w:rFonts w:hint="eastAsia" w:ascii="宋体" w:hAnsi="宋体" w:eastAsia="宋体" w:cs="宋体"/>
                <w:color w:val="FF0000"/>
                <w:sz w:val="24"/>
                <w:szCs w:val="24"/>
              </w:rPr>
            </w:pPr>
          </w:p>
        </w:tc>
        <w:tc>
          <w:tcPr>
            <w:tcW w:w="3931" w:type="dxa"/>
            <w:noWrap w:val="0"/>
            <w:vAlign w:val="top"/>
          </w:tcPr>
          <w:p w14:paraId="18276727">
            <w:pPr>
              <w:pStyle w:val="10"/>
              <w:spacing w:before="89" w:line="218" w:lineRule="auto"/>
              <w:ind w:left="129"/>
              <w:rPr>
                <w:rFonts w:hint="eastAsia" w:ascii="宋体" w:hAnsi="宋体" w:eastAsia="宋体" w:cs="宋体"/>
                <w:color w:val="FF0000"/>
                <w:sz w:val="24"/>
                <w:szCs w:val="24"/>
              </w:rPr>
            </w:pPr>
            <w:r>
              <w:rPr>
                <w:rFonts w:hint="eastAsia" w:ascii="宋体" w:hAnsi="宋体" w:eastAsia="宋体" w:cs="宋体"/>
                <w:color w:val="FF0000"/>
                <w:spacing w:val="-4"/>
                <w:sz w:val="24"/>
                <w:szCs w:val="24"/>
              </w:rPr>
              <w:t>混凝土结构构件</w:t>
            </w:r>
          </w:p>
        </w:tc>
      </w:tr>
      <w:tr w14:paraId="6AB2FAB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6B947BA6">
            <w:pPr>
              <w:rPr>
                <w:rFonts w:hint="eastAsia" w:ascii="宋体" w:hAnsi="宋体" w:eastAsia="宋体" w:cs="宋体"/>
                <w:color w:val="FF0000"/>
                <w:sz w:val="24"/>
                <w:szCs w:val="24"/>
              </w:rPr>
            </w:pPr>
          </w:p>
        </w:tc>
        <w:tc>
          <w:tcPr>
            <w:tcW w:w="3100" w:type="dxa"/>
            <w:vMerge w:val="continue"/>
            <w:tcBorders>
              <w:top w:val="nil"/>
              <w:bottom w:val="nil"/>
            </w:tcBorders>
            <w:noWrap w:val="0"/>
            <w:vAlign w:val="top"/>
          </w:tcPr>
          <w:p w14:paraId="59250F44">
            <w:pPr>
              <w:rPr>
                <w:rFonts w:hint="eastAsia" w:ascii="宋体" w:hAnsi="宋体" w:eastAsia="宋体" w:cs="宋体"/>
                <w:color w:val="FF0000"/>
                <w:sz w:val="24"/>
                <w:szCs w:val="24"/>
              </w:rPr>
            </w:pPr>
          </w:p>
        </w:tc>
        <w:tc>
          <w:tcPr>
            <w:tcW w:w="3931" w:type="dxa"/>
            <w:noWrap w:val="0"/>
            <w:vAlign w:val="top"/>
          </w:tcPr>
          <w:p w14:paraId="7D188AA6">
            <w:pPr>
              <w:pStyle w:val="10"/>
              <w:spacing w:before="89" w:line="218" w:lineRule="auto"/>
              <w:ind w:left="127"/>
              <w:rPr>
                <w:rFonts w:hint="eastAsia" w:ascii="宋体" w:hAnsi="宋体" w:eastAsia="宋体" w:cs="宋体"/>
                <w:color w:val="FF0000"/>
                <w:sz w:val="24"/>
                <w:szCs w:val="24"/>
              </w:rPr>
            </w:pPr>
            <w:r>
              <w:rPr>
                <w:rFonts w:hint="eastAsia" w:ascii="宋体" w:hAnsi="宋体" w:eastAsia="宋体" w:cs="宋体"/>
                <w:color w:val="FF0000"/>
                <w:spacing w:val="-5"/>
                <w:sz w:val="24"/>
                <w:szCs w:val="24"/>
              </w:rPr>
              <w:t>预拌混凝土</w:t>
            </w:r>
          </w:p>
        </w:tc>
      </w:tr>
      <w:tr w14:paraId="0DC409D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516029C4">
            <w:pPr>
              <w:rPr>
                <w:rFonts w:hint="eastAsia" w:ascii="宋体" w:hAnsi="宋体" w:eastAsia="宋体" w:cs="宋体"/>
                <w:color w:val="FF0000"/>
                <w:sz w:val="24"/>
                <w:szCs w:val="24"/>
              </w:rPr>
            </w:pPr>
          </w:p>
        </w:tc>
        <w:tc>
          <w:tcPr>
            <w:tcW w:w="3100" w:type="dxa"/>
            <w:vMerge w:val="continue"/>
            <w:tcBorders>
              <w:top w:val="nil"/>
              <w:bottom w:val="nil"/>
            </w:tcBorders>
            <w:noWrap w:val="0"/>
            <w:vAlign w:val="top"/>
          </w:tcPr>
          <w:p w14:paraId="7FC2E360">
            <w:pPr>
              <w:rPr>
                <w:rFonts w:hint="eastAsia" w:ascii="宋体" w:hAnsi="宋体" w:eastAsia="宋体" w:cs="宋体"/>
                <w:color w:val="FF0000"/>
                <w:sz w:val="24"/>
                <w:szCs w:val="24"/>
              </w:rPr>
            </w:pPr>
          </w:p>
        </w:tc>
        <w:tc>
          <w:tcPr>
            <w:tcW w:w="3931" w:type="dxa"/>
            <w:noWrap w:val="0"/>
            <w:vAlign w:val="top"/>
          </w:tcPr>
          <w:p w14:paraId="596EE99A">
            <w:pPr>
              <w:pStyle w:val="10"/>
              <w:spacing w:before="89" w:line="218" w:lineRule="auto"/>
              <w:ind w:left="127"/>
              <w:rPr>
                <w:rFonts w:hint="eastAsia" w:ascii="宋体" w:hAnsi="宋体" w:eastAsia="宋体" w:cs="宋体"/>
                <w:color w:val="FF0000"/>
                <w:sz w:val="24"/>
                <w:szCs w:val="24"/>
              </w:rPr>
            </w:pPr>
            <w:r>
              <w:rPr>
                <w:rFonts w:hint="eastAsia" w:ascii="宋体" w:hAnsi="宋体" w:eastAsia="宋体" w:cs="宋体"/>
                <w:color w:val="FF0000"/>
                <w:spacing w:val="-6"/>
                <w:sz w:val="24"/>
                <w:szCs w:val="24"/>
              </w:rPr>
              <w:t>预拌砂浆</w:t>
            </w:r>
          </w:p>
        </w:tc>
      </w:tr>
      <w:tr w14:paraId="4158B7D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5839FE91">
            <w:pPr>
              <w:rPr>
                <w:rFonts w:hint="eastAsia" w:ascii="宋体" w:hAnsi="宋体" w:eastAsia="宋体" w:cs="宋体"/>
                <w:color w:val="FF0000"/>
                <w:sz w:val="24"/>
                <w:szCs w:val="24"/>
              </w:rPr>
            </w:pPr>
          </w:p>
        </w:tc>
        <w:tc>
          <w:tcPr>
            <w:tcW w:w="3100" w:type="dxa"/>
            <w:vMerge w:val="continue"/>
            <w:tcBorders>
              <w:top w:val="nil"/>
            </w:tcBorders>
            <w:noWrap w:val="0"/>
            <w:vAlign w:val="top"/>
          </w:tcPr>
          <w:p w14:paraId="7FA89347">
            <w:pPr>
              <w:rPr>
                <w:rFonts w:hint="eastAsia" w:ascii="宋体" w:hAnsi="宋体" w:eastAsia="宋体" w:cs="宋体"/>
                <w:color w:val="FF0000"/>
                <w:sz w:val="24"/>
                <w:szCs w:val="24"/>
              </w:rPr>
            </w:pPr>
          </w:p>
        </w:tc>
        <w:tc>
          <w:tcPr>
            <w:tcW w:w="3931" w:type="dxa"/>
            <w:noWrap w:val="0"/>
            <w:vAlign w:val="top"/>
          </w:tcPr>
          <w:p w14:paraId="51783A0A">
            <w:pPr>
              <w:pStyle w:val="10"/>
              <w:spacing w:before="91" w:line="219" w:lineRule="auto"/>
              <w:ind w:left="114"/>
              <w:rPr>
                <w:rFonts w:hint="eastAsia" w:ascii="宋体" w:hAnsi="宋体" w:eastAsia="宋体" w:cs="宋体"/>
                <w:color w:val="FF0000"/>
                <w:sz w:val="24"/>
                <w:szCs w:val="24"/>
              </w:rPr>
            </w:pPr>
            <w:r>
              <w:rPr>
                <w:rFonts w:hint="eastAsia" w:ascii="宋体" w:hAnsi="宋体" w:eastAsia="宋体" w:cs="宋体"/>
                <w:color w:val="FF0000"/>
                <w:spacing w:val="-4"/>
                <w:sz w:val="24"/>
                <w:szCs w:val="24"/>
              </w:rPr>
              <w:t>钢筋</w:t>
            </w:r>
          </w:p>
        </w:tc>
      </w:tr>
      <w:tr w14:paraId="6AAD9E4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4C86CFCF">
            <w:pPr>
              <w:rPr>
                <w:rFonts w:hint="eastAsia" w:ascii="宋体" w:hAnsi="宋体" w:eastAsia="宋体" w:cs="宋体"/>
                <w:color w:val="FF0000"/>
                <w:sz w:val="24"/>
                <w:szCs w:val="24"/>
              </w:rPr>
            </w:pPr>
          </w:p>
        </w:tc>
        <w:tc>
          <w:tcPr>
            <w:tcW w:w="3100" w:type="dxa"/>
            <w:vMerge w:val="restart"/>
            <w:tcBorders>
              <w:bottom w:val="nil"/>
            </w:tcBorders>
            <w:noWrap w:val="0"/>
            <w:vAlign w:val="top"/>
          </w:tcPr>
          <w:p w14:paraId="5F99B524">
            <w:pPr>
              <w:pStyle w:val="10"/>
              <w:spacing w:before="324" w:line="216" w:lineRule="auto"/>
              <w:ind w:left="742"/>
              <w:rPr>
                <w:rFonts w:hint="eastAsia" w:ascii="宋体" w:hAnsi="宋体" w:eastAsia="宋体" w:cs="宋体"/>
                <w:color w:val="FF0000"/>
                <w:sz w:val="24"/>
                <w:szCs w:val="24"/>
              </w:rPr>
            </w:pPr>
            <w:r>
              <w:rPr>
                <w:rFonts w:hint="eastAsia" w:ascii="宋体" w:hAnsi="宋体" w:eastAsia="宋体" w:cs="宋体"/>
                <w:color w:val="FF0000"/>
                <w:spacing w:val="-6"/>
                <w:sz w:val="24"/>
                <w:szCs w:val="24"/>
              </w:rPr>
              <w:t>围护结构材料</w:t>
            </w:r>
          </w:p>
        </w:tc>
        <w:tc>
          <w:tcPr>
            <w:tcW w:w="3931" w:type="dxa"/>
            <w:noWrap w:val="0"/>
            <w:vAlign w:val="top"/>
          </w:tcPr>
          <w:p w14:paraId="7281BF0E">
            <w:pPr>
              <w:pStyle w:val="10"/>
              <w:spacing w:before="91" w:line="217" w:lineRule="auto"/>
              <w:ind w:left="148"/>
              <w:rPr>
                <w:rFonts w:hint="eastAsia" w:ascii="宋体" w:hAnsi="宋体" w:eastAsia="宋体" w:cs="宋体"/>
                <w:color w:val="FF0000"/>
                <w:sz w:val="24"/>
                <w:szCs w:val="24"/>
              </w:rPr>
            </w:pPr>
            <w:r>
              <w:rPr>
                <w:rFonts w:hint="eastAsia" w:ascii="宋体" w:hAnsi="宋体" w:eastAsia="宋体" w:cs="宋体"/>
                <w:color w:val="FF0000"/>
                <w:spacing w:val="-21"/>
                <w:sz w:val="24"/>
                <w:szCs w:val="24"/>
              </w:rPr>
              <w:t>门窗</w:t>
            </w:r>
          </w:p>
        </w:tc>
      </w:tr>
      <w:tr w14:paraId="1C84340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00D10109">
            <w:pPr>
              <w:rPr>
                <w:rFonts w:hint="eastAsia" w:ascii="宋体" w:hAnsi="宋体" w:eastAsia="宋体" w:cs="宋体"/>
                <w:color w:val="FF0000"/>
                <w:sz w:val="24"/>
                <w:szCs w:val="24"/>
              </w:rPr>
            </w:pPr>
          </w:p>
        </w:tc>
        <w:tc>
          <w:tcPr>
            <w:tcW w:w="3100" w:type="dxa"/>
            <w:vMerge w:val="continue"/>
            <w:tcBorders>
              <w:top w:val="nil"/>
            </w:tcBorders>
            <w:noWrap w:val="0"/>
            <w:vAlign w:val="top"/>
          </w:tcPr>
          <w:p w14:paraId="169CC555">
            <w:pPr>
              <w:rPr>
                <w:rFonts w:hint="eastAsia" w:ascii="宋体" w:hAnsi="宋体" w:eastAsia="宋体" w:cs="宋体"/>
                <w:color w:val="FF0000"/>
                <w:sz w:val="24"/>
                <w:szCs w:val="24"/>
              </w:rPr>
            </w:pPr>
          </w:p>
        </w:tc>
        <w:tc>
          <w:tcPr>
            <w:tcW w:w="3931" w:type="dxa"/>
            <w:noWrap w:val="0"/>
            <w:vAlign w:val="top"/>
          </w:tcPr>
          <w:p w14:paraId="4A9354EA">
            <w:pPr>
              <w:pStyle w:val="10"/>
              <w:spacing w:before="90" w:line="216" w:lineRule="auto"/>
              <w:ind w:left="112"/>
              <w:rPr>
                <w:rFonts w:hint="eastAsia" w:ascii="宋体" w:hAnsi="宋体" w:eastAsia="宋体" w:cs="宋体"/>
                <w:color w:val="FF0000"/>
                <w:sz w:val="24"/>
                <w:szCs w:val="24"/>
              </w:rPr>
            </w:pPr>
            <w:r>
              <w:rPr>
                <w:rFonts w:hint="eastAsia" w:ascii="宋体" w:hAnsi="宋体" w:eastAsia="宋体" w:cs="宋体"/>
                <w:color w:val="FF0000"/>
                <w:spacing w:val="-1"/>
                <w:sz w:val="24"/>
                <w:szCs w:val="24"/>
              </w:rPr>
              <w:t>保温隔热材料</w:t>
            </w:r>
          </w:p>
        </w:tc>
      </w:tr>
      <w:tr w14:paraId="24666C6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16E3D6E7">
            <w:pPr>
              <w:rPr>
                <w:rFonts w:hint="eastAsia" w:ascii="宋体" w:hAnsi="宋体" w:eastAsia="宋体" w:cs="宋体"/>
                <w:color w:val="FF0000"/>
                <w:sz w:val="24"/>
                <w:szCs w:val="24"/>
              </w:rPr>
            </w:pPr>
          </w:p>
        </w:tc>
        <w:tc>
          <w:tcPr>
            <w:tcW w:w="3100" w:type="dxa"/>
            <w:vMerge w:val="restart"/>
            <w:tcBorders>
              <w:bottom w:val="nil"/>
            </w:tcBorders>
            <w:noWrap w:val="0"/>
            <w:vAlign w:val="top"/>
          </w:tcPr>
          <w:p w14:paraId="18922F2B">
            <w:pPr>
              <w:pStyle w:val="10"/>
              <w:spacing w:before="323" w:line="216" w:lineRule="auto"/>
              <w:ind w:left="434"/>
              <w:rPr>
                <w:rFonts w:hint="eastAsia" w:ascii="宋体" w:hAnsi="宋体" w:eastAsia="宋体" w:cs="宋体"/>
                <w:color w:val="FF0000"/>
                <w:sz w:val="24"/>
                <w:szCs w:val="24"/>
              </w:rPr>
            </w:pPr>
            <w:r>
              <w:rPr>
                <w:rFonts w:hint="eastAsia" w:ascii="宋体" w:hAnsi="宋体" w:eastAsia="宋体" w:cs="宋体"/>
                <w:color w:val="FF0000"/>
                <w:spacing w:val="-1"/>
                <w:sz w:val="24"/>
                <w:szCs w:val="24"/>
              </w:rPr>
              <w:t>建筑装饰装修材料</w:t>
            </w:r>
          </w:p>
        </w:tc>
        <w:tc>
          <w:tcPr>
            <w:tcW w:w="3931" w:type="dxa"/>
            <w:noWrap w:val="0"/>
            <w:vAlign w:val="top"/>
          </w:tcPr>
          <w:p w14:paraId="5ADA4BBF">
            <w:pPr>
              <w:pStyle w:val="10"/>
              <w:spacing w:before="93" w:line="216" w:lineRule="auto"/>
              <w:ind w:left="139"/>
              <w:rPr>
                <w:rFonts w:hint="eastAsia" w:ascii="宋体" w:hAnsi="宋体" w:eastAsia="宋体" w:cs="宋体"/>
                <w:color w:val="FF0000"/>
                <w:sz w:val="24"/>
                <w:szCs w:val="24"/>
              </w:rPr>
            </w:pPr>
            <w:r>
              <w:rPr>
                <w:rFonts w:hint="eastAsia" w:ascii="宋体" w:hAnsi="宋体" w:eastAsia="宋体" w:cs="宋体"/>
                <w:color w:val="FF0000"/>
                <w:spacing w:val="-9"/>
                <w:sz w:val="24"/>
                <w:szCs w:val="24"/>
              </w:rPr>
              <w:t>隔墙材料</w:t>
            </w:r>
          </w:p>
        </w:tc>
      </w:tr>
      <w:tr w14:paraId="3F9F7AA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1" w:hRule="atLeast"/>
          <w:jc w:val="center"/>
        </w:trPr>
        <w:tc>
          <w:tcPr>
            <w:tcW w:w="1163" w:type="dxa"/>
            <w:vMerge w:val="continue"/>
            <w:tcBorders>
              <w:top w:val="nil"/>
              <w:bottom w:val="single" w:color="auto" w:sz="4" w:space="0"/>
            </w:tcBorders>
            <w:noWrap w:val="0"/>
            <w:textDirection w:val="tbRlV"/>
            <w:vAlign w:val="top"/>
          </w:tcPr>
          <w:p w14:paraId="36075A34">
            <w:pPr>
              <w:rPr>
                <w:rFonts w:hint="eastAsia" w:ascii="宋体" w:hAnsi="宋体" w:eastAsia="宋体" w:cs="宋体"/>
                <w:color w:val="FF0000"/>
                <w:sz w:val="24"/>
                <w:szCs w:val="24"/>
              </w:rPr>
            </w:pPr>
          </w:p>
        </w:tc>
        <w:tc>
          <w:tcPr>
            <w:tcW w:w="3100" w:type="dxa"/>
            <w:vMerge w:val="continue"/>
            <w:tcBorders>
              <w:top w:val="nil"/>
              <w:bottom w:val="single" w:color="auto" w:sz="4" w:space="0"/>
            </w:tcBorders>
            <w:noWrap w:val="0"/>
            <w:vAlign w:val="top"/>
          </w:tcPr>
          <w:p w14:paraId="62B046E4">
            <w:pPr>
              <w:rPr>
                <w:rFonts w:hint="eastAsia" w:ascii="宋体" w:hAnsi="宋体" w:eastAsia="宋体" w:cs="宋体"/>
                <w:color w:val="FF0000"/>
                <w:sz w:val="24"/>
                <w:szCs w:val="24"/>
              </w:rPr>
            </w:pPr>
          </w:p>
        </w:tc>
        <w:tc>
          <w:tcPr>
            <w:tcW w:w="3931" w:type="dxa"/>
            <w:tcBorders>
              <w:bottom w:val="single" w:color="auto" w:sz="4" w:space="0"/>
            </w:tcBorders>
            <w:noWrap w:val="0"/>
            <w:vAlign w:val="top"/>
          </w:tcPr>
          <w:p w14:paraId="44275399">
            <w:pPr>
              <w:pStyle w:val="10"/>
              <w:spacing w:before="92" w:line="216" w:lineRule="auto"/>
              <w:ind w:left="123"/>
              <w:rPr>
                <w:rFonts w:hint="eastAsia" w:ascii="宋体" w:hAnsi="宋体" w:eastAsia="宋体" w:cs="宋体"/>
                <w:color w:val="FF0000"/>
                <w:sz w:val="24"/>
                <w:szCs w:val="24"/>
              </w:rPr>
            </w:pPr>
            <w:r>
              <w:rPr>
                <w:rFonts w:hint="eastAsia" w:ascii="宋体" w:hAnsi="宋体" w:eastAsia="宋体" w:cs="宋体"/>
                <w:color w:val="FF0000"/>
                <w:spacing w:val="-8"/>
                <w:sz w:val="24"/>
                <w:szCs w:val="24"/>
              </w:rPr>
              <w:t>涂料</w:t>
            </w:r>
          </w:p>
        </w:tc>
      </w:tr>
      <w:tr w14:paraId="13206D4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5" w:hRule="atLeast"/>
          <w:jc w:val="center"/>
        </w:trPr>
        <w:tc>
          <w:tcPr>
            <w:tcW w:w="1163" w:type="dxa"/>
            <w:vMerge w:val="restart"/>
            <w:tcBorders>
              <w:top w:val="single" w:color="auto" w:sz="4" w:space="0"/>
              <w:bottom w:val="single" w:color="auto" w:sz="4" w:space="0"/>
              <w:right w:val="single" w:color="auto" w:sz="4" w:space="0"/>
            </w:tcBorders>
            <w:noWrap w:val="0"/>
            <w:textDirection w:val="tbRlV"/>
            <w:vAlign w:val="top"/>
          </w:tcPr>
          <w:p w14:paraId="016AAADC">
            <w:pPr>
              <w:spacing w:line="338" w:lineRule="auto"/>
              <w:rPr>
                <w:rFonts w:hint="eastAsia" w:ascii="宋体" w:hAnsi="宋体" w:eastAsia="宋体" w:cs="宋体"/>
                <w:color w:val="FF0000"/>
                <w:sz w:val="24"/>
                <w:szCs w:val="24"/>
              </w:rPr>
            </w:pPr>
          </w:p>
          <w:p w14:paraId="36AB80F7">
            <w:pPr>
              <w:pStyle w:val="10"/>
              <w:spacing w:before="93" w:line="204" w:lineRule="auto"/>
              <w:ind w:left="5285"/>
              <w:jc w:val="center"/>
              <w:rPr>
                <w:rFonts w:hint="eastAsia" w:ascii="宋体" w:hAnsi="宋体" w:eastAsia="宋体" w:cs="宋体"/>
                <w:color w:val="FF0000"/>
                <w:sz w:val="24"/>
                <w:szCs w:val="24"/>
              </w:rPr>
            </w:pPr>
            <w:r>
              <w:rPr>
                <w:rFonts w:hint="eastAsia" w:ascii="宋体" w:hAnsi="宋体" w:eastAsia="宋体" w:cs="宋体"/>
                <w:color w:val="FF0000"/>
                <w:sz w:val="24"/>
                <w:szCs w:val="24"/>
              </w:rPr>
              <w:t>可选类绿色建材</w:t>
            </w: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5785E3C4">
            <w:pPr>
              <w:spacing w:line="251" w:lineRule="auto"/>
              <w:rPr>
                <w:rFonts w:hint="eastAsia" w:ascii="宋体" w:hAnsi="宋体" w:eastAsia="宋体" w:cs="宋体"/>
                <w:color w:val="FF0000"/>
                <w:sz w:val="24"/>
                <w:szCs w:val="24"/>
              </w:rPr>
            </w:pPr>
          </w:p>
          <w:p w14:paraId="3A1E99B0">
            <w:pPr>
              <w:spacing w:line="251" w:lineRule="auto"/>
              <w:rPr>
                <w:rFonts w:hint="eastAsia" w:ascii="宋体" w:hAnsi="宋体" w:eastAsia="宋体" w:cs="宋体"/>
                <w:color w:val="FF0000"/>
                <w:sz w:val="24"/>
                <w:szCs w:val="24"/>
              </w:rPr>
            </w:pPr>
          </w:p>
          <w:p w14:paraId="169B4369">
            <w:pPr>
              <w:spacing w:line="251" w:lineRule="auto"/>
              <w:rPr>
                <w:rFonts w:hint="eastAsia" w:ascii="宋体" w:hAnsi="宋体" w:eastAsia="宋体" w:cs="宋体"/>
                <w:color w:val="FF0000"/>
                <w:sz w:val="24"/>
                <w:szCs w:val="24"/>
              </w:rPr>
            </w:pPr>
          </w:p>
          <w:p w14:paraId="726302D3">
            <w:pPr>
              <w:spacing w:line="252" w:lineRule="auto"/>
              <w:rPr>
                <w:rFonts w:hint="eastAsia" w:ascii="宋体" w:hAnsi="宋体" w:eastAsia="宋体" w:cs="宋体"/>
                <w:color w:val="FF0000"/>
                <w:sz w:val="24"/>
                <w:szCs w:val="24"/>
              </w:rPr>
            </w:pPr>
          </w:p>
          <w:p w14:paraId="0E27EDBC">
            <w:pPr>
              <w:spacing w:line="252" w:lineRule="auto"/>
              <w:rPr>
                <w:rFonts w:hint="eastAsia" w:ascii="宋体" w:hAnsi="宋体" w:eastAsia="宋体" w:cs="宋体"/>
                <w:color w:val="FF0000"/>
                <w:sz w:val="24"/>
                <w:szCs w:val="24"/>
              </w:rPr>
            </w:pPr>
          </w:p>
          <w:p w14:paraId="50DEC275">
            <w:pPr>
              <w:spacing w:line="252" w:lineRule="auto"/>
              <w:rPr>
                <w:rFonts w:hint="eastAsia" w:ascii="宋体" w:hAnsi="宋体" w:eastAsia="宋体" w:cs="宋体"/>
                <w:color w:val="FF0000"/>
                <w:sz w:val="24"/>
                <w:szCs w:val="24"/>
              </w:rPr>
            </w:pPr>
          </w:p>
          <w:p w14:paraId="106D4356">
            <w:pPr>
              <w:spacing w:line="252" w:lineRule="auto"/>
              <w:rPr>
                <w:rFonts w:hint="eastAsia" w:ascii="宋体" w:hAnsi="宋体" w:eastAsia="宋体" w:cs="宋体"/>
                <w:color w:val="FF0000"/>
                <w:sz w:val="24"/>
                <w:szCs w:val="24"/>
              </w:rPr>
            </w:pPr>
          </w:p>
          <w:p w14:paraId="090234CB">
            <w:pPr>
              <w:spacing w:line="252" w:lineRule="auto"/>
              <w:rPr>
                <w:rFonts w:hint="eastAsia" w:ascii="宋体" w:hAnsi="宋体" w:eastAsia="宋体" w:cs="宋体"/>
                <w:color w:val="FF0000"/>
                <w:sz w:val="24"/>
                <w:szCs w:val="24"/>
              </w:rPr>
            </w:pPr>
          </w:p>
          <w:p w14:paraId="131CB978">
            <w:pPr>
              <w:spacing w:line="252" w:lineRule="auto"/>
              <w:rPr>
                <w:rFonts w:hint="eastAsia" w:ascii="宋体" w:hAnsi="宋体" w:eastAsia="宋体" w:cs="宋体"/>
                <w:color w:val="FF0000"/>
                <w:sz w:val="24"/>
                <w:szCs w:val="24"/>
              </w:rPr>
            </w:pPr>
          </w:p>
          <w:p w14:paraId="1D697FBD">
            <w:pPr>
              <w:spacing w:line="252" w:lineRule="auto"/>
              <w:rPr>
                <w:rFonts w:hint="eastAsia" w:ascii="宋体" w:hAnsi="宋体" w:eastAsia="宋体" w:cs="宋体"/>
                <w:color w:val="FF0000"/>
                <w:sz w:val="24"/>
                <w:szCs w:val="24"/>
              </w:rPr>
            </w:pPr>
          </w:p>
          <w:p w14:paraId="022D8507">
            <w:pPr>
              <w:spacing w:line="252" w:lineRule="auto"/>
              <w:rPr>
                <w:rFonts w:hint="eastAsia" w:ascii="宋体" w:hAnsi="宋体" w:eastAsia="宋体" w:cs="宋体"/>
                <w:color w:val="FF0000"/>
                <w:sz w:val="24"/>
                <w:szCs w:val="24"/>
              </w:rPr>
            </w:pPr>
          </w:p>
          <w:p w14:paraId="382242AA">
            <w:pPr>
              <w:pStyle w:val="10"/>
              <w:spacing w:before="91" w:line="216" w:lineRule="auto"/>
              <w:ind w:left="742"/>
              <w:rPr>
                <w:rFonts w:hint="eastAsia" w:ascii="宋体" w:hAnsi="宋体" w:eastAsia="宋体" w:cs="宋体"/>
                <w:color w:val="FF0000"/>
                <w:sz w:val="24"/>
                <w:szCs w:val="24"/>
              </w:rPr>
            </w:pPr>
            <w:r>
              <w:rPr>
                <w:rFonts w:hint="eastAsia" w:ascii="宋体" w:hAnsi="宋体" w:eastAsia="宋体" w:cs="宋体"/>
                <w:color w:val="FF0000"/>
                <w:spacing w:val="-6"/>
                <w:sz w:val="24"/>
                <w:szCs w:val="24"/>
              </w:rPr>
              <w:t>围护结构材料</w:t>
            </w:r>
          </w:p>
        </w:tc>
        <w:tc>
          <w:tcPr>
            <w:tcW w:w="3931" w:type="dxa"/>
            <w:tcBorders>
              <w:top w:val="single" w:color="auto" w:sz="4" w:space="0"/>
              <w:left w:val="single" w:color="auto" w:sz="4" w:space="0"/>
              <w:bottom w:val="single" w:color="auto" w:sz="4" w:space="0"/>
            </w:tcBorders>
            <w:noWrap w:val="0"/>
            <w:vAlign w:val="top"/>
          </w:tcPr>
          <w:p w14:paraId="08FEB532">
            <w:pPr>
              <w:pStyle w:val="10"/>
              <w:spacing w:before="93" w:line="216" w:lineRule="auto"/>
              <w:ind w:left="123"/>
              <w:rPr>
                <w:rFonts w:hint="eastAsia" w:ascii="宋体" w:hAnsi="宋体" w:eastAsia="宋体" w:cs="宋体"/>
                <w:color w:val="FF0000"/>
                <w:sz w:val="24"/>
                <w:szCs w:val="24"/>
              </w:rPr>
            </w:pPr>
            <w:r>
              <w:rPr>
                <w:rFonts w:hint="eastAsia" w:ascii="宋体" w:hAnsi="宋体" w:eastAsia="宋体" w:cs="宋体"/>
                <w:color w:val="FF0000"/>
                <w:spacing w:val="-5"/>
                <w:sz w:val="24"/>
                <w:szCs w:val="24"/>
              </w:rPr>
              <w:t>砌体材料</w:t>
            </w:r>
          </w:p>
        </w:tc>
      </w:tr>
      <w:tr w14:paraId="44348D7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97F1090">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5D4A642">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2F8FF1B9">
            <w:pPr>
              <w:pStyle w:val="10"/>
              <w:spacing w:before="88" w:line="218" w:lineRule="auto"/>
              <w:ind w:left="129"/>
              <w:rPr>
                <w:rFonts w:hint="eastAsia" w:ascii="宋体" w:hAnsi="宋体" w:eastAsia="宋体" w:cs="宋体"/>
                <w:color w:val="FF0000"/>
                <w:sz w:val="24"/>
                <w:szCs w:val="24"/>
              </w:rPr>
            </w:pPr>
            <w:r>
              <w:rPr>
                <w:rFonts w:hint="eastAsia" w:ascii="宋体" w:hAnsi="宋体" w:eastAsia="宋体" w:cs="宋体"/>
                <w:color w:val="FF0000"/>
                <w:spacing w:val="-8"/>
                <w:sz w:val="24"/>
                <w:szCs w:val="24"/>
              </w:rPr>
              <w:t>外墙板</w:t>
            </w:r>
          </w:p>
        </w:tc>
      </w:tr>
      <w:tr w14:paraId="071DFA5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EEB056E">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D148F9E">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2D42E529">
            <w:pPr>
              <w:pStyle w:val="10"/>
              <w:spacing w:before="87" w:line="219" w:lineRule="auto"/>
              <w:ind w:left="141"/>
              <w:rPr>
                <w:rFonts w:hint="eastAsia" w:ascii="宋体" w:hAnsi="宋体" w:eastAsia="宋体" w:cs="宋体"/>
                <w:color w:val="FF0000"/>
                <w:sz w:val="24"/>
                <w:szCs w:val="24"/>
              </w:rPr>
            </w:pPr>
            <w:r>
              <w:rPr>
                <w:rFonts w:hint="eastAsia" w:ascii="宋体" w:hAnsi="宋体" w:eastAsia="宋体" w:cs="宋体"/>
                <w:color w:val="FF0000"/>
                <w:spacing w:val="-9"/>
                <w:sz w:val="24"/>
                <w:szCs w:val="24"/>
              </w:rPr>
              <w:t>防水卷材</w:t>
            </w:r>
          </w:p>
        </w:tc>
      </w:tr>
      <w:tr w14:paraId="689F1A3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134D0BB">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8AC8463">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6503A9C5">
            <w:pPr>
              <w:pStyle w:val="10"/>
              <w:spacing w:before="90" w:line="216" w:lineRule="auto"/>
              <w:ind w:left="141"/>
              <w:rPr>
                <w:rFonts w:hint="eastAsia" w:ascii="宋体" w:hAnsi="宋体" w:eastAsia="宋体" w:cs="宋体"/>
                <w:color w:val="FF0000"/>
                <w:sz w:val="24"/>
                <w:szCs w:val="24"/>
              </w:rPr>
            </w:pPr>
            <w:r>
              <w:rPr>
                <w:rFonts w:hint="eastAsia" w:ascii="宋体" w:hAnsi="宋体" w:eastAsia="宋体" w:cs="宋体"/>
                <w:color w:val="FF0000"/>
                <w:spacing w:val="-9"/>
                <w:sz w:val="24"/>
                <w:szCs w:val="24"/>
              </w:rPr>
              <w:t>防水涂料</w:t>
            </w:r>
          </w:p>
        </w:tc>
      </w:tr>
      <w:tr w14:paraId="15DBC4D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CA26391">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63F2B48">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02DC1741">
            <w:pPr>
              <w:pStyle w:val="10"/>
              <w:spacing w:before="90" w:line="216" w:lineRule="auto"/>
              <w:ind w:left="141"/>
              <w:rPr>
                <w:rFonts w:hint="eastAsia" w:ascii="宋体" w:hAnsi="宋体" w:eastAsia="宋体" w:cs="宋体"/>
                <w:color w:val="FF0000"/>
                <w:sz w:val="24"/>
                <w:szCs w:val="24"/>
              </w:rPr>
            </w:pPr>
            <w:r>
              <w:rPr>
                <w:rFonts w:hint="eastAsia" w:ascii="宋体" w:hAnsi="宋体" w:eastAsia="宋体" w:cs="宋体"/>
                <w:color w:val="FF0000"/>
                <w:spacing w:val="-9"/>
                <w:sz w:val="24"/>
                <w:szCs w:val="24"/>
              </w:rPr>
              <w:t>防火涂料</w:t>
            </w:r>
          </w:p>
        </w:tc>
      </w:tr>
      <w:tr w14:paraId="142E29C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936EB04">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143DAD8">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14336142">
            <w:pPr>
              <w:pStyle w:val="10"/>
              <w:spacing w:before="89" w:line="216" w:lineRule="auto"/>
              <w:ind w:left="134"/>
              <w:rPr>
                <w:rFonts w:hint="eastAsia" w:ascii="宋体" w:hAnsi="宋体" w:eastAsia="宋体" w:cs="宋体"/>
                <w:color w:val="FF0000"/>
                <w:sz w:val="24"/>
                <w:szCs w:val="24"/>
              </w:rPr>
            </w:pPr>
            <w:r>
              <w:rPr>
                <w:rFonts w:hint="eastAsia" w:ascii="宋体" w:hAnsi="宋体" w:eastAsia="宋体" w:cs="宋体"/>
                <w:color w:val="FF0000"/>
                <w:spacing w:val="-5"/>
                <w:sz w:val="24"/>
                <w:szCs w:val="24"/>
              </w:rPr>
              <w:t>刚性防水材料</w:t>
            </w:r>
          </w:p>
        </w:tc>
      </w:tr>
      <w:tr w14:paraId="730ADA6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EDD8FFF">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3078FC0">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070F094E">
            <w:pPr>
              <w:pStyle w:val="10"/>
              <w:spacing w:before="92" w:line="216" w:lineRule="auto"/>
              <w:ind w:left="141"/>
              <w:rPr>
                <w:rFonts w:hint="eastAsia" w:ascii="宋体" w:hAnsi="宋体" w:eastAsia="宋体" w:cs="宋体"/>
                <w:color w:val="FF0000"/>
                <w:sz w:val="24"/>
                <w:szCs w:val="24"/>
              </w:rPr>
            </w:pPr>
            <w:r>
              <w:rPr>
                <w:rFonts w:hint="eastAsia" w:ascii="宋体" w:hAnsi="宋体" w:eastAsia="宋体" w:cs="宋体"/>
                <w:color w:val="FF0000"/>
                <w:spacing w:val="-9"/>
                <w:sz w:val="24"/>
                <w:szCs w:val="24"/>
              </w:rPr>
              <w:t>防腐材料</w:t>
            </w:r>
          </w:p>
        </w:tc>
      </w:tr>
      <w:tr w14:paraId="02EA5B4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AA25352">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7E2503A">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2E544109">
            <w:pPr>
              <w:pStyle w:val="10"/>
              <w:spacing w:before="91" w:line="219" w:lineRule="auto"/>
              <w:ind w:left="111"/>
              <w:rPr>
                <w:rFonts w:hint="eastAsia" w:ascii="宋体" w:hAnsi="宋体" w:eastAsia="宋体" w:cs="宋体"/>
                <w:color w:val="FF0000"/>
                <w:sz w:val="24"/>
                <w:szCs w:val="24"/>
              </w:rPr>
            </w:pPr>
            <w:r>
              <w:rPr>
                <w:rFonts w:hint="eastAsia" w:ascii="宋体" w:hAnsi="宋体" w:eastAsia="宋体" w:cs="宋体"/>
                <w:color w:val="FF0000"/>
                <w:spacing w:val="-1"/>
                <w:sz w:val="24"/>
                <w:szCs w:val="24"/>
              </w:rPr>
              <w:t>硅酮密封胶</w:t>
            </w:r>
          </w:p>
        </w:tc>
      </w:tr>
      <w:tr w14:paraId="7CA2FEF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AA92CEA">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33B97C4">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60D77D1C">
            <w:pPr>
              <w:pStyle w:val="10"/>
              <w:spacing w:before="91" w:line="219" w:lineRule="auto"/>
              <w:ind w:left="116"/>
              <w:rPr>
                <w:rFonts w:hint="eastAsia" w:ascii="宋体" w:hAnsi="宋体" w:eastAsia="宋体" w:cs="宋体"/>
                <w:color w:val="FF0000"/>
                <w:sz w:val="24"/>
                <w:szCs w:val="24"/>
              </w:rPr>
            </w:pPr>
            <w:r>
              <w:rPr>
                <w:rFonts w:hint="eastAsia" w:ascii="宋体" w:hAnsi="宋体" w:eastAsia="宋体" w:cs="宋体"/>
                <w:color w:val="FF0000"/>
                <w:spacing w:val="-2"/>
                <w:sz w:val="24"/>
                <w:szCs w:val="24"/>
              </w:rPr>
              <w:t>其它密封胶</w:t>
            </w:r>
          </w:p>
        </w:tc>
      </w:tr>
      <w:tr w14:paraId="580852A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027EC6A">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38348E8">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7A9650A8">
            <w:pPr>
              <w:pStyle w:val="10"/>
              <w:spacing w:before="93" w:line="219" w:lineRule="auto"/>
              <w:ind w:left="116"/>
              <w:rPr>
                <w:rFonts w:hint="eastAsia" w:ascii="宋体" w:hAnsi="宋体" w:eastAsia="宋体" w:cs="宋体"/>
                <w:color w:val="FF0000"/>
                <w:sz w:val="24"/>
                <w:szCs w:val="24"/>
              </w:rPr>
            </w:pPr>
            <w:r>
              <w:rPr>
                <w:rFonts w:hint="eastAsia" w:ascii="宋体" w:hAnsi="宋体" w:eastAsia="宋体" w:cs="宋体"/>
                <w:color w:val="FF0000"/>
                <w:spacing w:val="-3"/>
                <w:sz w:val="24"/>
                <w:szCs w:val="24"/>
              </w:rPr>
              <w:t>遮阳产品</w:t>
            </w:r>
          </w:p>
        </w:tc>
      </w:tr>
      <w:tr w14:paraId="2E61479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9E50EBA">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99BE073">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1146F7EA">
            <w:pPr>
              <w:pStyle w:val="10"/>
              <w:spacing w:before="92" w:line="216" w:lineRule="auto"/>
              <w:ind w:left="129"/>
              <w:rPr>
                <w:rFonts w:hint="eastAsia" w:ascii="宋体" w:hAnsi="宋体" w:eastAsia="宋体" w:cs="宋体"/>
                <w:color w:val="FF0000"/>
                <w:sz w:val="24"/>
                <w:szCs w:val="24"/>
                <w:lang w:eastAsia="zh-CN"/>
              </w:rPr>
            </w:pPr>
            <w:r>
              <w:rPr>
                <w:rFonts w:hint="eastAsia" w:ascii="宋体" w:hAnsi="宋体" w:eastAsia="宋体" w:cs="宋体"/>
                <w:color w:val="FF0000"/>
                <w:spacing w:val="-3"/>
                <w:sz w:val="24"/>
                <w:szCs w:val="24"/>
                <w:lang w:eastAsia="zh-CN"/>
              </w:rPr>
              <w:t>混凝土结构外防护材料</w:t>
            </w:r>
          </w:p>
        </w:tc>
      </w:tr>
      <w:tr w14:paraId="3A3F099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D827FF0">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DAE0D23">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0DBBDDB1">
            <w:pPr>
              <w:pStyle w:val="10"/>
              <w:spacing w:before="91" w:line="219" w:lineRule="auto"/>
              <w:ind w:left="114"/>
              <w:rPr>
                <w:rFonts w:hint="eastAsia" w:ascii="宋体" w:hAnsi="宋体" w:eastAsia="宋体" w:cs="宋体"/>
                <w:color w:val="FF0000"/>
                <w:sz w:val="24"/>
                <w:szCs w:val="24"/>
              </w:rPr>
            </w:pPr>
            <w:r>
              <w:rPr>
                <w:rFonts w:hint="eastAsia" w:ascii="宋体" w:hAnsi="宋体" w:eastAsia="宋体" w:cs="宋体"/>
                <w:color w:val="FF0000"/>
                <w:spacing w:val="-2"/>
                <w:sz w:val="24"/>
                <w:szCs w:val="24"/>
              </w:rPr>
              <w:t>建筑结构加固胶</w:t>
            </w:r>
          </w:p>
        </w:tc>
      </w:tr>
      <w:tr w14:paraId="369A9A4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E2E62B7">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DF5D60E">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489FA5E7">
            <w:pPr>
              <w:pStyle w:val="10"/>
              <w:spacing w:before="93" w:line="216" w:lineRule="auto"/>
              <w:ind w:left="123"/>
              <w:rPr>
                <w:rFonts w:hint="eastAsia" w:ascii="宋体" w:hAnsi="宋体" w:eastAsia="宋体" w:cs="宋体"/>
                <w:color w:val="FF0000"/>
                <w:sz w:val="24"/>
                <w:szCs w:val="24"/>
              </w:rPr>
            </w:pPr>
            <w:r>
              <w:rPr>
                <w:rFonts w:hint="eastAsia" w:ascii="宋体" w:hAnsi="宋体" w:eastAsia="宋体" w:cs="宋体"/>
                <w:color w:val="FF0000"/>
                <w:spacing w:val="-3"/>
                <w:sz w:val="24"/>
                <w:szCs w:val="24"/>
              </w:rPr>
              <w:t>工程修复材料</w:t>
            </w:r>
          </w:p>
        </w:tc>
      </w:tr>
      <w:tr w14:paraId="23DD702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786AD03">
            <w:pPr>
              <w:rPr>
                <w:rFonts w:hint="eastAsia" w:ascii="宋体" w:hAnsi="宋体" w:eastAsia="宋体" w:cs="宋体"/>
                <w:color w:val="FF0000"/>
                <w:sz w:val="24"/>
                <w:szCs w:val="24"/>
              </w:rPr>
            </w:pP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253CDC56">
            <w:pPr>
              <w:spacing w:line="249" w:lineRule="auto"/>
              <w:rPr>
                <w:rFonts w:hint="eastAsia" w:ascii="宋体" w:hAnsi="宋体" w:eastAsia="宋体" w:cs="宋体"/>
                <w:color w:val="FF0000"/>
                <w:sz w:val="24"/>
                <w:szCs w:val="24"/>
              </w:rPr>
            </w:pPr>
          </w:p>
          <w:p w14:paraId="348EB79F">
            <w:pPr>
              <w:spacing w:line="250" w:lineRule="auto"/>
              <w:rPr>
                <w:rFonts w:hint="eastAsia" w:ascii="宋体" w:hAnsi="宋体" w:eastAsia="宋体" w:cs="宋体"/>
                <w:color w:val="FF0000"/>
                <w:sz w:val="24"/>
                <w:szCs w:val="24"/>
              </w:rPr>
            </w:pPr>
          </w:p>
          <w:p w14:paraId="155776AE">
            <w:pPr>
              <w:spacing w:line="250" w:lineRule="auto"/>
              <w:rPr>
                <w:rFonts w:hint="eastAsia" w:ascii="宋体" w:hAnsi="宋体" w:eastAsia="宋体" w:cs="宋体"/>
                <w:color w:val="FF0000"/>
                <w:sz w:val="24"/>
                <w:szCs w:val="24"/>
              </w:rPr>
            </w:pPr>
          </w:p>
          <w:p w14:paraId="2A9DADD6">
            <w:pPr>
              <w:spacing w:line="250" w:lineRule="auto"/>
              <w:rPr>
                <w:rFonts w:hint="eastAsia" w:ascii="宋体" w:hAnsi="宋体" w:eastAsia="宋体" w:cs="宋体"/>
                <w:color w:val="FF0000"/>
                <w:sz w:val="24"/>
                <w:szCs w:val="24"/>
              </w:rPr>
            </w:pPr>
          </w:p>
          <w:p w14:paraId="5BD4FAF5">
            <w:pPr>
              <w:spacing w:line="250" w:lineRule="auto"/>
              <w:rPr>
                <w:rFonts w:hint="eastAsia" w:ascii="宋体" w:hAnsi="宋体" w:eastAsia="宋体" w:cs="宋体"/>
                <w:color w:val="FF0000"/>
                <w:sz w:val="24"/>
                <w:szCs w:val="24"/>
              </w:rPr>
            </w:pPr>
          </w:p>
          <w:p w14:paraId="0DD86425">
            <w:pPr>
              <w:spacing w:line="250" w:lineRule="auto"/>
              <w:rPr>
                <w:rFonts w:hint="eastAsia" w:ascii="宋体" w:hAnsi="宋体" w:eastAsia="宋体" w:cs="宋体"/>
                <w:color w:val="FF0000"/>
                <w:sz w:val="24"/>
                <w:szCs w:val="24"/>
              </w:rPr>
            </w:pPr>
          </w:p>
          <w:p w14:paraId="5753F62F">
            <w:pPr>
              <w:spacing w:line="250" w:lineRule="auto"/>
              <w:rPr>
                <w:rFonts w:hint="eastAsia" w:ascii="宋体" w:hAnsi="宋体" w:eastAsia="宋体" w:cs="宋体"/>
                <w:color w:val="FF0000"/>
                <w:sz w:val="24"/>
                <w:szCs w:val="24"/>
              </w:rPr>
            </w:pPr>
          </w:p>
          <w:p w14:paraId="7027E266">
            <w:pPr>
              <w:spacing w:line="250" w:lineRule="auto"/>
              <w:rPr>
                <w:rFonts w:hint="eastAsia" w:ascii="宋体" w:hAnsi="宋体" w:eastAsia="宋体" w:cs="宋体"/>
                <w:color w:val="FF0000"/>
                <w:sz w:val="24"/>
                <w:szCs w:val="24"/>
              </w:rPr>
            </w:pPr>
          </w:p>
          <w:p w14:paraId="105BFF11">
            <w:pPr>
              <w:spacing w:line="250" w:lineRule="auto"/>
              <w:rPr>
                <w:rFonts w:hint="eastAsia" w:ascii="宋体" w:hAnsi="宋体" w:eastAsia="宋体" w:cs="宋体"/>
                <w:color w:val="FF0000"/>
                <w:sz w:val="24"/>
                <w:szCs w:val="24"/>
              </w:rPr>
            </w:pPr>
          </w:p>
          <w:p w14:paraId="4364C5E6">
            <w:pPr>
              <w:spacing w:line="250" w:lineRule="auto"/>
              <w:rPr>
                <w:rFonts w:hint="eastAsia" w:ascii="宋体" w:hAnsi="宋体" w:eastAsia="宋体" w:cs="宋体"/>
                <w:color w:val="FF0000"/>
                <w:sz w:val="24"/>
                <w:szCs w:val="24"/>
              </w:rPr>
            </w:pPr>
          </w:p>
          <w:p w14:paraId="7BA103F4">
            <w:pPr>
              <w:spacing w:line="250" w:lineRule="auto"/>
              <w:rPr>
                <w:rFonts w:hint="eastAsia" w:ascii="宋体" w:hAnsi="宋体" w:eastAsia="宋体" w:cs="宋体"/>
                <w:color w:val="FF0000"/>
                <w:sz w:val="24"/>
                <w:szCs w:val="24"/>
              </w:rPr>
            </w:pPr>
          </w:p>
          <w:p w14:paraId="52AEAA98">
            <w:pPr>
              <w:spacing w:line="250" w:lineRule="auto"/>
              <w:rPr>
                <w:rFonts w:hint="eastAsia" w:ascii="宋体" w:hAnsi="宋体" w:eastAsia="宋体" w:cs="宋体"/>
                <w:color w:val="FF0000"/>
                <w:sz w:val="24"/>
                <w:szCs w:val="24"/>
              </w:rPr>
            </w:pPr>
          </w:p>
          <w:p w14:paraId="03D948E7">
            <w:pPr>
              <w:pStyle w:val="10"/>
              <w:spacing w:before="91" w:line="216" w:lineRule="auto"/>
              <w:ind w:left="434"/>
              <w:rPr>
                <w:rFonts w:hint="eastAsia" w:ascii="宋体" w:hAnsi="宋体" w:eastAsia="宋体" w:cs="宋体"/>
                <w:color w:val="FF0000"/>
                <w:sz w:val="24"/>
                <w:szCs w:val="24"/>
              </w:rPr>
            </w:pPr>
            <w:r>
              <w:rPr>
                <w:rFonts w:hint="eastAsia" w:ascii="宋体" w:hAnsi="宋体" w:eastAsia="宋体" w:cs="宋体"/>
                <w:color w:val="FF0000"/>
                <w:spacing w:val="-1"/>
                <w:sz w:val="24"/>
                <w:szCs w:val="24"/>
              </w:rPr>
              <w:t>建筑装饰装修材料</w:t>
            </w:r>
          </w:p>
        </w:tc>
        <w:tc>
          <w:tcPr>
            <w:tcW w:w="3931" w:type="dxa"/>
            <w:tcBorders>
              <w:top w:val="single" w:color="auto" w:sz="4" w:space="0"/>
              <w:left w:val="single" w:color="auto" w:sz="4" w:space="0"/>
              <w:bottom w:val="single" w:color="auto" w:sz="4" w:space="0"/>
            </w:tcBorders>
            <w:noWrap w:val="0"/>
            <w:vAlign w:val="top"/>
          </w:tcPr>
          <w:p w14:paraId="77770495">
            <w:pPr>
              <w:pStyle w:val="10"/>
              <w:spacing w:before="92" w:line="218" w:lineRule="auto"/>
              <w:ind w:left="123"/>
              <w:rPr>
                <w:rFonts w:hint="eastAsia" w:ascii="宋体" w:hAnsi="宋体" w:eastAsia="宋体" w:cs="宋体"/>
                <w:color w:val="FF0000"/>
                <w:sz w:val="24"/>
                <w:szCs w:val="24"/>
              </w:rPr>
            </w:pPr>
            <w:r>
              <w:rPr>
                <w:rFonts w:hint="eastAsia" w:ascii="宋体" w:hAnsi="宋体" w:eastAsia="宋体" w:cs="宋体"/>
                <w:color w:val="FF0000"/>
                <w:spacing w:val="-4"/>
                <w:sz w:val="24"/>
                <w:szCs w:val="24"/>
              </w:rPr>
              <w:t>纸面石膏板</w:t>
            </w:r>
          </w:p>
        </w:tc>
      </w:tr>
      <w:tr w14:paraId="0266C8D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6BB6A16">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5E685ED">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30F589D2">
            <w:pPr>
              <w:pStyle w:val="10"/>
              <w:spacing w:before="91" w:line="216" w:lineRule="auto"/>
              <w:ind w:left="154"/>
              <w:rPr>
                <w:rFonts w:hint="eastAsia" w:ascii="宋体" w:hAnsi="宋体" w:eastAsia="宋体" w:cs="宋体"/>
                <w:color w:val="FF0000"/>
                <w:sz w:val="24"/>
                <w:szCs w:val="24"/>
              </w:rPr>
            </w:pPr>
            <w:r>
              <w:rPr>
                <w:rFonts w:hint="eastAsia" w:ascii="宋体" w:hAnsi="宋体" w:eastAsia="宋体" w:cs="宋体"/>
                <w:color w:val="FF0000"/>
                <w:spacing w:val="-13"/>
                <w:sz w:val="24"/>
                <w:szCs w:val="24"/>
              </w:rPr>
              <w:t>吊顶材料</w:t>
            </w:r>
          </w:p>
        </w:tc>
      </w:tr>
      <w:tr w14:paraId="30EF49E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EC72DDB">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E2B04D2">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19A7240C">
            <w:pPr>
              <w:pStyle w:val="10"/>
              <w:spacing w:before="93" w:line="217" w:lineRule="auto"/>
              <w:ind w:left="125"/>
              <w:rPr>
                <w:rFonts w:hint="eastAsia" w:ascii="宋体" w:hAnsi="宋体" w:eastAsia="宋体" w:cs="宋体"/>
                <w:color w:val="FF0000"/>
                <w:sz w:val="24"/>
                <w:szCs w:val="24"/>
              </w:rPr>
            </w:pPr>
            <w:r>
              <w:rPr>
                <w:rFonts w:hint="eastAsia" w:ascii="宋体" w:hAnsi="宋体" w:eastAsia="宋体" w:cs="宋体"/>
                <w:color w:val="FF0000"/>
                <w:spacing w:val="-5"/>
                <w:sz w:val="24"/>
                <w:szCs w:val="24"/>
              </w:rPr>
              <w:t>泡沫铝板</w:t>
            </w:r>
          </w:p>
        </w:tc>
      </w:tr>
      <w:tr w14:paraId="6B9EE07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28D0C17">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0B82064">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4380D868">
            <w:pPr>
              <w:pStyle w:val="10"/>
              <w:spacing w:before="92" w:line="216" w:lineRule="auto"/>
              <w:ind w:left="116"/>
              <w:rPr>
                <w:rFonts w:hint="eastAsia" w:ascii="宋体" w:hAnsi="宋体" w:eastAsia="宋体" w:cs="宋体"/>
                <w:color w:val="FF0000"/>
                <w:sz w:val="24"/>
                <w:szCs w:val="24"/>
              </w:rPr>
            </w:pPr>
            <w:r>
              <w:rPr>
                <w:rFonts w:hint="eastAsia" w:ascii="宋体" w:hAnsi="宋体" w:eastAsia="宋体" w:cs="宋体"/>
                <w:color w:val="FF0000"/>
                <w:spacing w:val="-2"/>
                <w:sz w:val="24"/>
                <w:szCs w:val="24"/>
              </w:rPr>
              <w:t>其他隔墙隔断材料</w:t>
            </w:r>
          </w:p>
        </w:tc>
      </w:tr>
      <w:tr w14:paraId="2D8387A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A07642C">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DDB8859">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15425D72">
            <w:pPr>
              <w:pStyle w:val="10"/>
              <w:spacing w:before="91" w:line="218" w:lineRule="auto"/>
              <w:ind w:left="118"/>
              <w:rPr>
                <w:rFonts w:hint="eastAsia" w:ascii="宋体" w:hAnsi="宋体" w:eastAsia="宋体" w:cs="宋体"/>
                <w:color w:val="FF0000"/>
                <w:sz w:val="24"/>
                <w:szCs w:val="24"/>
              </w:rPr>
            </w:pPr>
            <w:r>
              <w:rPr>
                <w:rFonts w:hint="eastAsia" w:ascii="宋体" w:hAnsi="宋体" w:eastAsia="宋体" w:cs="宋体"/>
                <w:color w:val="FF0000"/>
                <w:spacing w:val="-2"/>
                <w:sz w:val="24"/>
                <w:szCs w:val="24"/>
              </w:rPr>
              <w:t>墙面陶瓷砖（板）</w:t>
            </w:r>
          </w:p>
        </w:tc>
      </w:tr>
      <w:tr w14:paraId="2F72BDE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62E3DBF">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2A5F040">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383980D4">
            <w:pPr>
              <w:pStyle w:val="10"/>
              <w:spacing w:before="93" w:line="216" w:lineRule="auto"/>
              <w:ind w:left="137"/>
              <w:rPr>
                <w:rFonts w:hint="eastAsia" w:ascii="宋体" w:hAnsi="宋体" w:eastAsia="宋体" w:cs="宋体"/>
                <w:color w:val="FF0000"/>
                <w:sz w:val="24"/>
                <w:szCs w:val="24"/>
              </w:rPr>
            </w:pPr>
            <w:r>
              <w:rPr>
                <w:rFonts w:hint="eastAsia" w:ascii="宋体" w:hAnsi="宋体" w:eastAsia="宋体" w:cs="宋体"/>
                <w:color w:val="FF0000"/>
                <w:spacing w:val="-5"/>
                <w:sz w:val="24"/>
                <w:szCs w:val="24"/>
              </w:rPr>
              <w:t>空气净化材料</w:t>
            </w:r>
          </w:p>
        </w:tc>
      </w:tr>
      <w:tr w14:paraId="2EB160F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68760CF">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4EE858B">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33F03BD7">
            <w:pPr>
              <w:pStyle w:val="10"/>
              <w:spacing w:before="92" w:line="216" w:lineRule="auto"/>
              <w:ind w:left="117"/>
              <w:rPr>
                <w:rFonts w:hint="eastAsia" w:ascii="宋体" w:hAnsi="宋体" w:eastAsia="宋体" w:cs="宋体"/>
                <w:color w:val="FF0000"/>
                <w:sz w:val="24"/>
                <w:szCs w:val="24"/>
              </w:rPr>
            </w:pPr>
            <w:r>
              <w:rPr>
                <w:rFonts w:hint="eastAsia" w:ascii="宋体" w:hAnsi="宋体" w:eastAsia="宋体" w:cs="宋体"/>
                <w:color w:val="FF0000"/>
                <w:spacing w:val="-2"/>
                <w:sz w:val="24"/>
                <w:szCs w:val="24"/>
              </w:rPr>
              <w:t>反射隔热涂料</w:t>
            </w:r>
          </w:p>
        </w:tc>
      </w:tr>
      <w:tr w14:paraId="6F7750A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3FCA5A1">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229B941">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17EE848F">
            <w:pPr>
              <w:pStyle w:val="10"/>
              <w:spacing w:before="91" w:line="216" w:lineRule="auto"/>
              <w:ind w:left="117"/>
              <w:rPr>
                <w:rFonts w:hint="eastAsia" w:ascii="宋体" w:hAnsi="宋体" w:eastAsia="宋体" w:cs="宋体"/>
                <w:color w:val="FF0000"/>
                <w:sz w:val="24"/>
                <w:szCs w:val="24"/>
              </w:rPr>
            </w:pPr>
            <w:r>
              <w:rPr>
                <w:rFonts w:hint="eastAsia" w:ascii="宋体" w:hAnsi="宋体" w:eastAsia="宋体" w:cs="宋体"/>
                <w:color w:val="FF0000"/>
                <w:spacing w:val="-3"/>
                <w:sz w:val="24"/>
                <w:szCs w:val="24"/>
              </w:rPr>
              <w:t>壁纸壁布</w:t>
            </w:r>
          </w:p>
        </w:tc>
      </w:tr>
      <w:tr w14:paraId="28745D0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913731C">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61DB9C7">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5BE4242E">
            <w:pPr>
              <w:pStyle w:val="10"/>
              <w:spacing w:before="93" w:line="219" w:lineRule="auto"/>
              <w:ind w:left="127"/>
              <w:rPr>
                <w:rFonts w:hint="eastAsia" w:ascii="宋体" w:hAnsi="宋体" w:eastAsia="宋体" w:cs="宋体"/>
                <w:color w:val="FF0000"/>
                <w:sz w:val="24"/>
                <w:szCs w:val="24"/>
              </w:rPr>
            </w:pPr>
            <w:r>
              <w:rPr>
                <w:rFonts w:hint="eastAsia" w:ascii="宋体" w:hAnsi="宋体" w:eastAsia="宋体" w:cs="宋体"/>
                <w:color w:val="FF0000"/>
                <w:spacing w:val="-11"/>
                <w:sz w:val="24"/>
                <w:szCs w:val="24"/>
              </w:rPr>
              <w:t>石材</w:t>
            </w:r>
          </w:p>
        </w:tc>
      </w:tr>
      <w:tr w14:paraId="3B6A162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0F1DA23">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2D09C54">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6E36F8BE">
            <w:pPr>
              <w:pStyle w:val="10"/>
              <w:spacing w:before="92" w:line="216" w:lineRule="auto"/>
              <w:ind w:left="111"/>
              <w:rPr>
                <w:rFonts w:hint="eastAsia" w:ascii="宋体" w:hAnsi="宋体" w:eastAsia="宋体" w:cs="宋体"/>
                <w:color w:val="FF0000"/>
                <w:sz w:val="24"/>
                <w:szCs w:val="24"/>
              </w:rPr>
            </w:pPr>
            <w:r>
              <w:rPr>
                <w:rFonts w:hint="eastAsia" w:ascii="宋体" w:hAnsi="宋体" w:eastAsia="宋体" w:cs="宋体"/>
                <w:color w:val="FF0000"/>
                <w:spacing w:val="-1"/>
                <w:sz w:val="24"/>
                <w:szCs w:val="24"/>
              </w:rPr>
              <w:t>镁质装饰材料</w:t>
            </w:r>
          </w:p>
        </w:tc>
      </w:tr>
      <w:tr w14:paraId="0246FF4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6925977">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CC37F41">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07EB961C">
            <w:pPr>
              <w:pStyle w:val="10"/>
              <w:spacing w:before="92" w:line="217" w:lineRule="auto"/>
              <w:ind w:left="116"/>
              <w:rPr>
                <w:rFonts w:hint="eastAsia" w:ascii="宋体" w:hAnsi="宋体" w:eastAsia="宋体" w:cs="宋体"/>
                <w:color w:val="FF0000"/>
                <w:sz w:val="24"/>
                <w:szCs w:val="24"/>
              </w:rPr>
            </w:pPr>
            <w:r>
              <w:rPr>
                <w:rFonts w:hint="eastAsia" w:ascii="宋体" w:hAnsi="宋体" w:eastAsia="宋体" w:cs="宋体"/>
                <w:color w:val="FF0000"/>
                <w:spacing w:val="-2"/>
                <w:sz w:val="24"/>
                <w:szCs w:val="24"/>
              </w:rPr>
              <w:t>镀锌轻钢龙骨</w:t>
            </w:r>
          </w:p>
        </w:tc>
      </w:tr>
      <w:tr w14:paraId="79F7664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BBAF827">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E23E19C">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58A95ABB">
            <w:pPr>
              <w:pStyle w:val="10"/>
              <w:spacing w:before="93" w:line="219" w:lineRule="auto"/>
              <w:ind w:left="128"/>
              <w:rPr>
                <w:rFonts w:hint="eastAsia" w:ascii="宋体" w:hAnsi="宋体" w:eastAsia="宋体" w:cs="宋体"/>
                <w:color w:val="FF0000"/>
                <w:sz w:val="24"/>
                <w:szCs w:val="24"/>
              </w:rPr>
            </w:pPr>
            <w:r>
              <w:rPr>
                <w:rFonts w:hint="eastAsia" w:ascii="宋体" w:hAnsi="宋体" w:eastAsia="宋体" w:cs="宋体"/>
                <w:color w:val="FF0000"/>
                <w:spacing w:val="-8"/>
                <w:sz w:val="24"/>
                <w:szCs w:val="24"/>
              </w:rPr>
              <w:t>重组材</w:t>
            </w:r>
          </w:p>
        </w:tc>
      </w:tr>
      <w:tr w14:paraId="348974B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6F1B12E">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FA5BBC4">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2835E63A">
            <w:pPr>
              <w:pStyle w:val="10"/>
              <w:spacing w:before="92" w:line="218" w:lineRule="auto"/>
              <w:ind w:left="114"/>
              <w:rPr>
                <w:rFonts w:hint="eastAsia" w:ascii="宋体" w:hAnsi="宋体" w:eastAsia="宋体" w:cs="宋体"/>
                <w:color w:val="FF0000"/>
                <w:sz w:val="24"/>
                <w:szCs w:val="24"/>
              </w:rPr>
            </w:pPr>
            <w:r>
              <w:rPr>
                <w:rFonts w:hint="eastAsia" w:ascii="宋体" w:hAnsi="宋体" w:eastAsia="宋体" w:cs="宋体"/>
                <w:color w:val="FF0000"/>
                <w:spacing w:val="-1"/>
                <w:sz w:val="24"/>
                <w:szCs w:val="24"/>
              </w:rPr>
              <w:t>地面陶瓷砖（板）</w:t>
            </w:r>
          </w:p>
        </w:tc>
      </w:tr>
      <w:tr w14:paraId="50558F7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1"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FF1A326">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6DE6A94">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0B428D32">
            <w:pPr>
              <w:pStyle w:val="10"/>
              <w:spacing w:before="92" w:line="217" w:lineRule="auto"/>
              <w:ind w:left="123"/>
              <w:rPr>
                <w:rFonts w:hint="eastAsia" w:ascii="宋体" w:hAnsi="宋体" w:eastAsia="宋体" w:cs="宋体"/>
                <w:color w:val="FF0000"/>
                <w:sz w:val="24"/>
                <w:szCs w:val="24"/>
              </w:rPr>
            </w:pPr>
            <w:r>
              <w:rPr>
                <w:rFonts w:hint="eastAsia" w:ascii="宋体" w:hAnsi="宋体" w:eastAsia="宋体" w:cs="宋体"/>
                <w:color w:val="FF0000"/>
                <w:spacing w:val="-6"/>
                <w:sz w:val="24"/>
                <w:szCs w:val="24"/>
              </w:rPr>
              <w:t>木地板</w:t>
            </w:r>
          </w:p>
        </w:tc>
      </w:tr>
      <w:tr w14:paraId="7C5DC2E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1163" w:type="dxa"/>
            <w:vMerge w:val="restart"/>
            <w:tcBorders>
              <w:top w:val="single" w:color="auto" w:sz="4" w:space="0"/>
              <w:bottom w:val="single" w:color="auto" w:sz="4" w:space="0"/>
              <w:right w:val="single" w:color="auto" w:sz="4" w:space="0"/>
            </w:tcBorders>
            <w:noWrap w:val="0"/>
            <w:textDirection w:val="tbRlV"/>
            <w:vAlign w:val="top"/>
          </w:tcPr>
          <w:p w14:paraId="2C5CBD41">
            <w:pPr>
              <w:spacing w:line="335" w:lineRule="auto"/>
              <w:rPr>
                <w:rFonts w:hint="eastAsia" w:ascii="宋体" w:hAnsi="宋体" w:eastAsia="宋体" w:cs="宋体"/>
                <w:color w:val="FF0000"/>
                <w:sz w:val="24"/>
                <w:szCs w:val="24"/>
              </w:rPr>
            </w:pPr>
          </w:p>
          <w:p w14:paraId="1891DF17">
            <w:pPr>
              <w:pStyle w:val="10"/>
              <w:spacing w:before="94" w:line="204" w:lineRule="auto"/>
              <w:ind w:left="3660"/>
              <w:jc w:val="center"/>
              <w:rPr>
                <w:rFonts w:hint="eastAsia" w:ascii="宋体" w:hAnsi="宋体" w:eastAsia="宋体" w:cs="宋体"/>
                <w:color w:val="FF0000"/>
                <w:sz w:val="24"/>
                <w:szCs w:val="24"/>
              </w:rPr>
            </w:pPr>
            <w:r>
              <w:rPr>
                <w:rFonts w:hint="eastAsia" w:ascii="宋体" w:hAnsi="宋体" w:eastAsia="宋体" w:cs="宋体"/>
                <w:color w:val="FF0000"/>
                <w:sz w:val="24"/>
                <w:szCs w:val="24"/>
              </w:rPr>
              <w:t>可选类绿色建材</w:t>
            </w: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04625C77">
            <w:pPr>
              <w:spacing w:line="277" w:lineRule="auto"/>
              <w:rPr>
                <w:rFonts w:hint="eastAsia" w:ascii="宋体" w:hAnsi="宋体" w:eastAsia="宋体" w:cs="宋体"/>
                <w:color w:val="FF0000"/>
                <w:sz w:val="24"/>
                <w:szCs w:val="24"/>
              </w:rPr>
            </w:pPr>
          </w:p>
          <w:p w14:paraId="66627142">
            <w:pPr>
              <w:spacing w:line="277" w:lineRule="auto"/>
              <w:rPr>
                <w:rFonts w:hint="eastAsia" w:ascii="宋体" w:hAnsi="宋体" w:eastAsia="宋体" w:cs="宋体"/>
                <w:color w:val="FF0000"/>
                <w:sz w:val="24"/>
                <w:szCs w:val="24"/>
              </w:rPr>
            </w:pPr>
          </w:p>
          <w:p w14:paraId="01DE5144">
            <w:pPr>
              <w:spacing w:line="277" w:lineRule="auto"/>
              <w:rPr>
                <w:rFonts w:hint="eastAsia" w:ascii="宋体" w:hAnsi="宋体" w:eastAsia="宋体" w:cs="宋体"/>
                <w:color w:val="FF0000"/>
                <w:sz w:val="24"/>
                <w:szCs w:val="24"/>
              </w:rPr>
            </w:pPr>
          </w:p>
          <w:p w14:paraId="694A7021">
            <w:pPr>
              <w:spacing w:line="277" w:lineRule="auto"/>
              <w:rPr>
                <w:rFonts w:hint="eastAsia" w:ascii="宋体" w:hAnsi="宋体" w:eastAsia="宋体" w:cs="宋体"/>
                <w:color w:val="FF0000"/>
                <w:sz w:val="24"/>
                <w:szCs w:val="24"/>
              </w:rPr>
            </w:pPr>
          </w:p>
          <w:p w14:paraId="626E2075">
            <w:pPr>
              <w:spacing w:line="277" w:lineRule="auto"/>
              <w:rPr>
                <w:rFonts w:hint="eastAsia" w:ascii="宋体" w:hAnsi="宋体" w:eastAsia="宋体" w:cs="宋体"/>
                <w:color w:val="FF0000"/>
                <w:sz w:val="24"/>
                <w:szCs w:val="24"/>
              </w:rPr>
            </w:pPr>
          </w:p>
          <w:p w14:paraId="182F9CA1">
            <w:pPr>
              <w:pStyle w:val="10"/>
              <w:spacing w:before="91" w:line="216" w:lineRule="auto"/>
              <w:ind w:left="434"/>
              <w:rPr>
                <w:rFonts w:hint="eastAsia" w:ascii="宋体" w:hAnsi="宋体" w:eastAsia="宋体" w:cs="宋体"/>
                <w:color w:val="FF0000"/>
                <w:sz w:val="24"/>
                <w:szCs w:val="24"/>
              </w:rPr>
            </w:pPr>
            <w:r>
              <w:rPr>
                <w:rFonts w:hint="eastAsia" w:ascii="宋体" w:hAnsi="宋体" w:eastAsia="宋体" w:cs="宋体"/>
                <w:color w:val="FF0000"/>
                <w:spacing w:val="-1"/>
                <w:sz w:val="24"/>
                <w:szCs w:val="24"/>
              </w:rPr>
              <w:t>建筑装饰装修材料</w:t>
            </w:r>
          </w:p>
        </w:tc>
        <w:tc>
          <w:tcPr>
            <w:tcW w:w="3931" w:type="dxa"/>
            <w:tcBorders>
              <w:top w:val="single" w:color="auto" w:sz="4" w:space="0"/>
              <w:left w:val="single" w:color="auto" w:sz="4" w:space="0"/>
              <w:bottom w:val="single" w:color="auto" w:sz="4" w:space="0"/>
            </w:tcBorders>
            <w:noWrap w:val="0"/>
            <w:vAlign w:val="top"/>
          </w:tcPr>
          <w:p w14:paraId="7488FBCE">
            <w:pPr>
              <w:pStyle w:val="10"/>
              <w:spacing w:before="93" w:line="217" w:lineRule="auto"/>
              <w:ind w:left="117"/>
              <w:rPr>
                <w:rFonts w:hint="eastAsia" w:ascii="宋体" w:hAnsi="宋体" w:eastAsia="宋体" w:cs="宋体"/>
                <w:color w:val="FF0000"/>
                <w:sz w:val="24"/>
                <w:szCs w:val="24"/>
              </w:rPr>
            </w:pPr>
            <w:r>
              <w:rPr>
                <w:rFonts w:hint="eastAsia" w:ascii="宋体" w:hAnsi="宋体" w:eastAsia="宋体" w:cs="宋体"/>
                <w:color w:val="FF0000"/>
                <w:spacing w:val="-2"/>
                <w:sz w:val="24"/>
                <w:szCs w:val="24"/>
              </w:rPr>
              <w:t>竹集成材地板</w:t>
            </w:r>
          </w:p>
        </w:tc>
      </w:tr>
      <w:tr w14:paraId="7A4F5C8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63D3BF9">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53E1BD8">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5D7D248B">
            <w:pPr>
              <w:pStyle w:val="10"/>
              <w:spacing w:before="89" w:line="217" w:lineRule="auto"/>
              <w:ind w:left="117"/>
              <w:rPr>
                <w:rFonts w:hint="eastAsia" w:ascii="宋体" w:hAnsi="宋体" w:eastAsia="宋体" w:cs="宋体"/>
                <w:color w:val="FF0000"/>
                <w:sz w:val="24"/>
                <w:szCs w:val="24"/>
              </w:rPr>
            </w:pPr>
            <w:r>
              <w:rPr>
                <w:rFonts w:hint="eastAsia" w:ascii="宋体" w:hAnsi="宋体" w:eastAsia="宋体" w:cs="宋体"/>
                <w:color w:val="FF0000"/>
                <w:spacing w:val="-2"/>
                <w:sz w:val="24"/>
                <w:szCs w:val="24"/>
              </w:rPr>
              <w:t>竹材饰面木质地板</w:t>
            </w:r>
          </w:p>
        </w:tc>
      </w:tr>
      <w:tr w14:paraId="7812FFF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94339C1">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FF2D847">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5369326F">
            <w:pPr>
              <w:pStyle w:val="10"/>
              <w:spacing w:before="87" w:line="216" w:lineRule="auto"/>
              <w:ind w:left="128"/>
              <w:rPr>
                <w:rFonts w:hint="eastAsia" w:ascii="宋体" w:hAnsi="宋体" w:eastAsia="宋体" w:cs="宋体"/>
                <w:color w:val="FF0000"/>
                <w:sz w:val="24"/>
                <w:szCs w:val="24"/>
              </w:rPr>
            </w:pPr>
            <w:r>
              <w:rPr>
                <w:rFonts w:hint="eastAsia" w:ascii="宋体" w:hAnsi="宋体" w:eastAsia="宋体" w:cs="宋体"/>
                <w:color w:val="FF0000"/>
                <w:spacing w:val="-6"/>
                <w:sz w:val="24"/>
                <w:szCs w:val="24"/>
              </w:rPr>
              <w:t>弹性地板</w:t>
            </w:r>
          </w:p>
        </w:tc>
      </w:tr>
      <w:tr w14:paraId="7463A26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98DA7CF">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6B1B87C">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4F8AAC23">
            <w:pPr>
              <w:pStyle w:val="10"/>
              <w:spacing w:before="90" w:line="216" w:lineRule="auto"/>
              <w:ind w:left="114"/>
              <w:rPr>
                <w:rFonts w:hint="eastAsia" w:ascii="宋体" w:hAnsi="宋体" w:eastAsia="宋体" w:cs="宋体"/>
                <w:color w:val="FF0000"/>
                <w:sz w:val="24"/>
                <w:szCs w:val="24"/>
              </w:rPr>
            </w:pPr>
            <w:r>
              <w:rPr>
                <w:rFonts w:hint="eastAsia" w:ascii="宋体" w:hAnsi="宋体" w:eastAsia="宋体" w:cs="宋体"/>
                <w:color w:val="FF0000"/>
                <w:spacing w:val="-2"/>
                <w:sz w:val="24"/>
                <w:szCs w:val="24"/>
              </w:rPr>
              <w:t>透水铺装材料</w:t>
            </w:r>
          </w:p>
        </w:tc>
      </w:tr>
      <w:tr w14:paraId="62676BD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D862FD0">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66F4664">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1FFB7622">
            <w:pPr>
              <w:pStyle w:val="10"/>
              <w:spacing w:before="90" w:line="218" w:lineRule="auto"/>
              <w:ind w:left="123"/>
              <w:rPr>
                <w:rFonts w:hint="eastAsia" w:ascii="宋体" w:hAnsi="宋体" w:eastAsia="宋体" w:cs="宋体"/>
                <w:color w:val="FF0000"/>
                <w:sz w:val="24"/>
                <w:szCs w:val="24"/>
              </w:rPr>
            </w:pPr>
            <w:r>
              <w:rPr>
                <w:rFonts w:hint="eastAsia" w:ascii="宋体" w:hAnsi="宋体" w:eastAsia="宋体" w:cs="宋体"/>
                <w:color w:val="FF0000"/>
                <w:spacing w:val="-5"/>
                <w:sz w:val="24"/>
                <w:szCs w:val="24"/>
              </w:rPr>
              <w:t>卫生洁具</w:t>
            </w:r>
          </w:p>
        </w:tc>
      </w:tr>
      <w:tr w14:paraId="76D0153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DD21D4B">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CB97DD6">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449A7135">
            <w:pPr>
              <w:pStyle w:val="10"/>
              <w:spacing w:before="89" w:line="218" w:lineRule="auto"/>
              <w:ind w:left="126"/>
              <w:rPr>
                <w:rFonts w:hint="eastAsia" w:ascii="宋体" w:hAnsi="宋体" w:eastAsia="宋体" w:cs="宋体"/>
                <w:color w:val="FF0000"/>
                <w:sz w:val="24"/>
                <w:szCs w:val="24"/>
              </w:rPr>
            </w:pPr>
            <w:r>
              <w:rPr>
                <w:rFonts w:hint="eastAsia" w:ascii="宋体" w:hAnsi="宋体" w:eastAsia="宋体" w:cs="宋体"/>
                <w:color w:val="FF0000"/>
                <w:spacing w:val="-5"/>
                <w:sz w:val="24"/>
                <w:szCs w:val="24"/>
              </w:rPr>
              <w:t>五金配件</w:t>
            </w:r>
          </w:p>
        </w:tc>
      </w:tr>
      <w:tr w14:paraId="74CB183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1C4C377">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DB31C5E">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588B0231">
            <w:pPr>
              <w:pStyle w:val="10"/>
              <w:spacing w:before="92" w:line="216" w:lineRule="auto"/>
              <w:ind w:left="119"/>
              <w:rPr>
                <w:rFonts w:hint="eastAsia" w:ascii="宋体" w:hAnsi="宋体" w:eastAsia="宋体" w:cs="宋体"/>
                <w:color w:val="FF0000"/>
                <w:sz w:val="24"/>
                <w:szCs w:val="24"/>
                <w:lang w:eastAsia="zh-CN"/>
              </w:rPr>
            </w:pPr>
            <w:r>
              <w:rPr>
                <w:rFonts w:hint="eastAsia" w:ascii="宋体" w:hAnsi="宋体" w:eastAsia="宋体" w:cs="宋体"/>
                <w:color w:val="FF0000"/>
                <w:spacing w:val="-2"/>
                <w:sz w:val="24"/>
                <w:szCs w:val="24"/>
                <w:lang w:eastAsia="zh-CN"/>
              </w:rPr>
              <w:t>合成材料面层运动场地</w:t>
            </w:r>
          </w:p>
        </w:tc>
      </w:tr>
      <w:tr w14:paraId="08BF50D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B8BFADA">
            <w:pPr>
              <w:rPr>
                <w:rFonts w:hint="eastAsia" w:ascii="宋体" w:hAnsi="宋体" w:eastAsia="宋体" w:cs="宋体"/>
                <w:color w:val="FF0000"/>
                <w:sz w:val="24"/>
                <w:szCs w:val="24"/>
              </w:rPr>
            </w:pP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46FA4E32">
            <w:pPr>
              <w:spacing w:line="251" w:lineRule="auto"/>
              <w:rPr>
                <w:rFonts w:hint="eastAsia" w:ascii="宋体" w:hAnsi="宋体" w:eastAsia="宋体" w:cs="宋体"/>
                <w:color w:val="FF0000"/>
                <w:sz w:val="24"/>
                <w:szCs w:val="24"/>
              </w:rPr>
            </w:pPr>
          </w:p>
          <w:p w14:paraId="10F924A6">
            <w:pPr>
              <w:spacing w:line="251" w:lineRule="auto"/>
              <w:rPr>
                <w:rFonts w:hint="eastAsia" w:ascii="宋体" w:hAnsi="宋体" w:eastAsia="宋体" w:cs="宋体"/>
                <w:color w:val="FF0000"/>
                <w:sz w:val="24"/>
                <w:szCs w:val="24"/>
              </w:rPr>
            </w:pPr>
          </w:p>
          <w:p w14:paraId="5D8459F5">
            <w:pPr>
              <w:spacing w:line="251" w:lineRule="auto"/>
              <w:rPr>
                <w:rFonts w:hint="eastAsia" w:ascii="宋体" w:hAnsi="宋体" w:eastAsia="宋体" w:cs="宋体"/>
                <w:color w:val="FF0000"/>
                <w:sz w:val="24"/>
                <w:szCs w:val="24"/>
              </w:rPr>
            </w:pPr>
          </w:p>
          <w:p w14:paraId="3C7714CD">
            <w:pPr>
              <w:spacing w:line="251" w:lineRule="auto"/>
              <w:rPr>
                <w:rFonts w:hint="eastAsia" w:ascii="宋体" w:hAnsi="宋体" w:eastAsia="宋体" w:cs="宋体"/>
                <w:color w:val="FF0000"/>
                <w:sz w:val="24"/>
                <w:szCs w:val="24"/>
              </w:rPr>
            </w:pPr>
          </w:p>
          <w:p w14:paraId="5D293D9F">
            <w:pPr>
              <w:spacing w:line="252" w:lineRule="auto"/>
              <w:rPr>
                <w:rFonts w:hint="eastAsia" w:ascii="宋体" w:hAnsi="宋体" w:eastAsia="宋体" w:cs="宋体"/>
                <w:color w:val="FF0000"/>
                <w:sz w:val="24"/>
                <w:szCs w:val="24"/>
              </w:rPr>
            </w:pPr>
          </w:p>
          <w:p w14:paraId="7041B620">
            <w:pPr>
              <w:spacing w:line="252" w:lineRule="auto"/>
              <w:rPr>
                <w:rFonts w:hint="eastAsia" w:ascii="宋体" w:hAnsi="宋体" w:eastAsia="宋体" w:cs="宋体"/>
                <w:color w:val="FF0000"/>
                <w:sz w:val="24"/>
                <w:szCs w:val="24"/>
              </w:rPr>
            </w:pPr>
          </w:p>
          <w:p w14:paraId="13BB539B">
            <w:pPr>
              <w:spacing w:line="252" w:lineRule="auto"/>
              <w:rPr>
                <w:rFonts w:hint="eastAsia" w:ascii="宋体" w:hAnsi="宋体" w:eastAsia="宋体" w:cs="宋体"/>
                <w:color w:val="FF0000"/>
                <w:sz w:val="24"/>
                <w:szCs w:val="24"/>
              </w:rPr>
            </w:pPr>
          </w:p>
          <w:p w14:paraId="02272D71">
            <w:pPr>
              <w:spacing w:line="252" w:lineRule="auto"/>
              <w:rPr>
                <w:rFonts w:hint="eastAsia" w:ascii="宋体" w:hAnsi="宋体" w:eastAsia="宋体" w:cs="宋体"/>
                <w:color w:val="FF0000"/>
                <w:sz w:val="24"/>
                <w:szCs w:val="24"/>
              </w:rPr>
            </w:pPr>
          </w:p>
          <w:p w14:paraId="2DDCED84">
            <w:pPr>
              <w:spacing w:line="252" w:lineRule="auto"/>
              <w:rPr>
                <w:rFonts w:hint="eastAsia" w:ascii="宋体" w:hAnsi="宋体" w:eastAsia="宋体" w:cs="宋体"/>
                <w:color w:val="FF0000"/>
                <w:sz w:val="24"/>
                <w:szCs w:val="24"/>
              </w:rPr>
            </w:pPr>
          </w:p>
          <w:p w14:paraId="3AB364D5">
            <w:pPr>
              <w:spacing w:line="252" w:lineRule="auto"/>
              <w:rPr>
                <w:rFonts w:hint="eastAsia" w:ascii="宋体" w:hAnsi="宋体" w:eastAsia="宋体" w:cs="宋体"/>
                <w:color w:val="FF0000"/>
                <w:sz w:val="24"/>
                <w:szCs w:val="24"/>
              </w:rPr>
            </w:pPr>
          </w:p>
          <w:p w14:paraId="55763907">
            <w:pPr>
              <w:spacing w:line="252" w:lineRule="auto"/>
              <w:rPr>
                <w:rFonts w:hint="eastAsia" w:ascii="宋体" w:hAnsi="宋体" w:eastAsia="宋体" w:cs="宋体"/>
                <w:color w:val="FF0000"/>
                <w:sz w:val="24"/>
                <w:szCs w:val="24"/>
              </w:rPr>
            </w:pPr>
          </w:p>
          <w:p w14:paraId="0D2B459D">
            <w:pPr>
              <w:pStyle w:val="10"/>
              <w:spacing w:before="91" w:line="219" w:lineRule="auto"/>
              <w:ind w:left="998"/>
              <w:rPr>
                <w:rFonts w:hint="eastAsia" w:ascii="宋体" w:hAnsi="宋体" w:eastAsia="宋体" w:cs="宋体"/>
                <w:color w:val="FF0000"/>
                <w:sz w:val="24"/>
                <w:szCs w:val="24"/>
              </w:rPr>
            </w:pPr>
            <w:r>
              <w:rPr>
                <w:rFonts w:hint="eastAsia" w:ascii="宋体" w:hAnsi="宋体" w:eastAsia="宋体" w:cs="宋体"/>
                <w:color w:val="FF0000"/>
                <w:spacing w:val="-3"/>
                <w:sz w:val="24"/>
                <w:szCs w:val="24"/>
              </w:rPr>
              <w:t>设施设备</w:t>
            </w:r>
          </w:p>
        </w:tc>
        <w:tc>
          <w:tcPr>
            <w:tcW w:w="3931" w:type="dxa"/>
            <w:tcBorders>
              <w:top w:val="single" w:color="auto" w:sz="4" w:space="0"/>
              <w:left w:val="single" w:color="auto" w:sz="4" w:space="0"/>
              <w:bottom w:val="single" w:color="auto" w:sz="4" w:space="0"/>
            </w:tcBorders>
            <w:noWrap w:val="0"/>
            <w:vAlign w:val="top"/>
          </w:tcPr>
          <w:p w14:paraId="41A9B9D8">
            <w:pPr>
              <w:pStyle w:val="10"/>
              <w:spacing w:before="91" w:line="218" w:lineRule="auto"/>
              <w:ind w:left="117"/>
              <w:rPr>
                <w:rFonts w:hint="eastAsia" w:ascii="宋体" w:hAnsi="宋体" w:eastAsia="宋体" w:cs="宋体"/>
                <w:color w:val="FF0000"/>
                <w:sz w:val="24"/>
                <w:szCs w:val="24"/>
              </w:rPr>
            </w:pPr>
            <w:r>
              <w:rPr>
                <w:rFonts w:hint="eastAsia" w:ascii="宋体" w:hAnsi="宋体" w:eastAsia="宋体" w:cs="宋体"/>
                <w:color w:val="FF0000"/>
                <w:spacing w:val="-3"/>
                <w:sz w:val="24"/>
                <w:szCs w:val="24"/>
              </w:rPr>
              <w:t>管材管件</w:t>
            </w:r>
          </w:p>
        </w:tc>
      </w:tr>
      <w:tr w14:paraId="121ECF9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2B713CA">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585D01E">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793714AC">
            <w:pPr>
              <w:pStyle w:val="10"/>
              <w:spacing w:before="92" w:line="217" w:lineRule="auto"/>
              <w:ind w:left="140"/>
              <w:rPr>
                <w:rFonts w:hint="eastAsia" w:ascii="宋体" w:hAnsi="宋体" w:eastAsia="宋体" w:cs="宋体"/>
                <w:color w:val="FF0000"/>
                <w:sz w:val="24"/>
                <w:szCs w:val="24"/>
              </w:rPr>
            </w:pPr>
            <w:r>
              <w:rPr>
                <w:rFonts w:hint="eastAsia" w:ascii="宋体" w:hAnsi="宋体" w:eastAsia="宋体" w:cs="宋体"/>
                <w:color w:val="FF0000"/>
                <w:spacing w:val="-17"/>
                <w:sz w:val="24"/>
                <w:szCs w:val="24"/>
              </w:rPr>
              <w:t>阀门</w:t>
            </w:r>
          </w:p>
        </w:tc>
      </w:tr>
      <w:tr w14:paraId="7321478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850C2C7">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6110708">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50831FA1">
            <w:pPr>
              <w:pStyle w:val="10"/>
              <w:spacing w:before="93" w:line="218" w:lineRule="auto"/>
              <w:ind w:left="149"/>
              <w:rPr>
                <w:rFonts w:hint="eastAsia" w:ascii="宋体" w:hAnsi="宋体" w:eastAsia="宋体" w:cs="宋体"/>
                <w:color w:val="FF0000"/>
                <w:sz w:val="24"/>
                <w:szCs w:val="24"/>
              </w:rPr>
            </w:pPr>
            <w:r>
              <w:rPr>
                <w:rFonts w:hint="eastAsia" w:ascii="宋体" w:hAnsi="宋体" w:eastAsia="宋体" w:cs="宋体"/>
                <w:color w:val="FF0000"/>
                <w:spacing w:val="-8"/>
                <w:sz w:val="24"/>
                <w:szCs w:val="24"/>
              </w:rPr>
              <w:t>中水处理设备</w:t>
            </w:r>
          </w:p>
        </w:tc>
      </w:tr>
      <w:tr w14:paraId="6E67B68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D9033D9">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E550D7D">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2597FD7C">
            <w:pPr>
              <w:pStyle w:val="10"/>
              <w:spacing w:before="92" w:line="219" w:lineRule="auto"/>
              <w:ind w:left="123"/>
              <w:rPr>
                <w:rFonts w:hint="eastAsia" w:ascii="宋体" w:hAnsi="宋体" w:eastAsia="宋体" w:cs="宋体"/>
                <w:color w:val="FF0000"/>
                <w:sz w:val="24"/>
                <w:szCs w:val="24"/>
              </w:rPr>
            </w:pPr>
            <w:r>
              <w:rPr>
                <w:rFonts w:hint="eastAsia" w:ascii="宋体" w:hAnsi="宋体" w:eastAsia="宋体" w:cs="宋体"/>
                <w:color w:val="FF0000"/>
                <w:spacing w:val="-5"/>
                <w:sz w:val="24"/>
                <w:szCs w:val="24"/>
              </w:rPr>
              <w:t>净水设备</w:t>
            </w:r>
          </w:p>
        </w:tc>
      </w:tr>
      <w:tr w14:paraId="60D4240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E8BFDBB">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B36C131">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7F5C98C8">
            <w:pPr>
              <w:pStyle w:val="10"/>
              <w:spacing w:before="91" w:line="218" w:lineRule="auto"/>
              <w:ind w:left="125"/>
              <w:rPr>
                <w:rFonts w:hint="eastAsia" w:ascii="宋体" w:hAnsi="宋体" w:eastAsia="宋体" w:cs="宋体"/>
                <w:color w:val="FF0000"/>
                <w:sz w:val="24"/>
                <w:szCs w:val="24"/>
              </w:rPr>
            </w:pPr>
            <w:r>
              <w:rPr>
                <w:rFonts w:hint="eastAsia" w:ascii="宋体" w:hAnsi="宋体" w:eastAsia="宋体" w:cs="宋体"/>
                <w:color w:val="FF0000"/>
                <w:spacing w:val="-5"/>
                <w:sz w:val="24"/>
                <w:szCs w:val="24"/>
              </w:rPr>
              <w:t>软化设备</w:t>
            </w:r>
          </w:p>
        </w:tc>
      </w:tr>
      <w:tr w14:paraId="199B40D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9058258">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07B8B0F">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1F774B20">
            <w:pPr>
              <w:pStyle w:val="10"/>
              <w:spacing w:before="93" w:line="219" w:lineRule="auto"/>
              <w:ind w:left="131"/>
              <w:rPr>
                <w:rFonts w:hint="eastAsia" w:ascii="宋体" w:hAnsi="宋体" w:eastAsia="宋体" w:cs="宋体"/>
                <w:color w:val="FF0000"/>
                <w:sz w:val="24"/>
                <w:szCs w:val="24"/>
              </w:rPr>
            </w:pPr>
            <w:r>
              <w:rPr>
                <w:rFonts w:hint="eastAsia" w:ascii="宋体" w:hAnsi="宋体" w:eastAsia="宋体" w:cs="宋体"/>
                <w:color w:val="FF0000"/>
                <w:spacing w:val="-5"/>
                <w:sz w:val="24"/>
                <w:szCs w:val="24"/>
              </w:rPr>
              <w:t>雨水回收系统</w:t>
            </w:r>
          </w:p>
        </w:tc>
      </w:tr>
      <w:tr w14:paraId="76B56B4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AA22359">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2D530C0">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623A84A5">
            <w:pPr>
              <w:pStyle w:val="10"/>
              <w:spacing w:before="92" w:line="219" w:lineRule="auto"/>
              <w:ind w:left="131"/>
              <w:rPr>
                <w:rFonts w:hint="eastAsia" w:ascii="宋体" w:hAnsi="宋体" w:eastAsia="宋体" w:cs="宋体"/>
                <w:color w:val="FF0000"/>
                <w:sz w:val="24"/>
                <w:szCs w:val="24"/>
              </w:rPr>
            </w:pPr>
            <w:r>
              <w:rPr>
                <w:rFonts w:hint="eastAsia" w:ascii="宋体" w:hAnsi="宋体" w:eastAsia="宋体" w:cs="宋体"/>
                <w:color w:val="FF0000"/>
                <w:spacing w:val="-5"/>
                <w:sz w:val="24"/>
                <w:szCs w:val="24"/>
              </w:rPr>
              <w:t>二次供水设备</w:t>
            </w:r>
          </w:p>
        </w:tc>
      </w:tr>
      <w:tr w14:paraId="4AAA03C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0B22D24">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48B1469">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7C06BE1F">
            <w:pPr>
              <w:pStyle w:val="10"/>
              <w:spacing w:before="91" w:line="219" w:lineRule="auto"/>
              <w:ind w:left="119"/>
              <w:rPr>
                <w:rFonts w:hint="eastAsia" w:ascii="宋体" w:hAnsi="宋体" w:eastAsia="宋体" w:cs="宋体"/>
                <w:color w:val="FF0000"/>
                <w:sz w:val="24"/>
                <w:szCs w:val="24"/>
              </w:rPr>
            </w:pPr>
            <w:r>
              <w:rPr>
                <w:rFonts w:hint="eastAsia" w:ascii="宋体" w:hAnsi="宋体" w:eastAsia="宋体" w:cs="宋体"/>
                <w:color w:val="FF0000"/>
                <w:spacing w:val="-3"/>
                <w:sz w:val="24"/>
                <w:szCs w:val="24"/>
              </w:rPr>
              <w:t>冷热源设备</w:t>
            </w:r>
          </w:p>
        </w:tc>
      </w:tr>
      <w:tr w14:paraId="3A49E93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5C0D304">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FE0D47A">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10F4623C">
            <w:pPr>
              <w:pStyle w:val="10"/>
              <w:spacing w:before="94" w:line="219" w:lineRule="auto"/>
              <w:ind w:left="123"/>
              <w:rPr>
                <w:rFonts w:hint="eastAsia" w:ascii="宋体" w:hAnsi="宋体" w:eastAsia="宋体" w:cs="宋体"/>
                <w:color w:val="FF0000"/>
                <w:sz w:val="24"/>
                <w:szCs w:val="24"/>
              </w:rPr>
            </w:pPr>
            <w:r>
              <w:rPr>
                <w:rFonts w:hint="eastAsia" w:ascii="宋体" w:hAnsi="宋体" w:eastAsia="宋体" w:cs="宋体"/>
                <w:color w:val="FF0000"/>
                <w:spacing w:val="-3"/>
                <w:sz w:val="24"/>
                <w:szCs w:val="24"/>
              </w:rPr>
              <w:t>通风系统设备</w:t>
            </w:r>
          </w:p>
        </w:tc>
      </w:tr>
      <w:tr w14:paraId="2A7DD82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961010F">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4534E3E">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315B4A1F">
            <w:pPr>
              <w:pStyle w:val="10"/>
              <w:spacing w:before="93" w:line="217" w:lineRule="auto"/>
              <w:ind w:left="126"/>
              <w:rPr>
                <w:rFonts w:hint="eastAsia" w:ascii="宋体" w:hAnsi="宋体" w:eastAsia="宋体" w:cs="宋体"/>
                <w:color w:val="FF0000"/>
                <w:sz w:val="24"/>
                <w:szCs w:val="24"/>
              </w:rPr>
            </w:pPr>
            <w:r>
              <w:rPr>
                <w:rFonts w:hint="eastAsia" w:ascii="宋体" w:hAnsi="宋体" w:eastAsia="宋体" w:cs="宋体"/>
                <w:color w:val="FF0000"/>
                <w:spacing w:val="-3"/>
                <w:sz w:val="24"/>
                <w:szCs w:val="24"/>
              </w:rPr>
              <w:t>太阳能光伏发电系统</w:t>
            </w:r>
          </w:p>
        </w:tc>
      </w:tr>
      <w:tr w14:paraId="0F2E980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ED0A63F">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B764E7F">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6E37445E">
            <w:pPr>
              <w:pStyle w:val="10"/>
              <w:spacing w:before="92" w:line="219" w:lineRule="auto"/>
              <w:ind w:left="149"/>
              <w:rPr>
                <w:rFonts w:hint="eastAsia" w:ascii="宋体" w:hAnsi="宋体" w:eastAsia="宋体" w:cs="宋体"/>
                <w:color w:val="FF0000"/>
                <w:sz w:val="24"/>
                <w:szCs w:val="24"/>
              </w:rPr>
            </w:pPr>
            <w:r>
              <w:rPr>
                <w:rFonts w:hint="eastAsia" w:ascii="宋体" w:hAnsi="宋体" w:eastAsia="宋体" w:cs="宋体"/>
                <w:color w:val="FF0000"/>
                <w:spacing w:val="-11"/>
                <w:sz w:val="24"/>
                <w:szCs w:val="24"/>
              </w:rPr>
              <w:t>电气照明</w:t>
            </w:r>
          </w:p>
        </w:tc>
      </w:tr>
      <w:tr w14:paraId="2CBE92A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178C57B">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7B98A32">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2A9370B8">
            <w:pPr>
              <w:pStyle w:val="10"/>
              <w:spacing w:before="93" w:line="216" w:lineRule="auto"/>
              <w:ind w:left="128"/>
              <w:rPr>
                <w:rFonts w:hint="eastAsia" w:ascii="宋体" w:hAnsi="宋体" w:eastAsia="宋体" w:cs="宋体"/>
                <w:color w:val="FF0000"/>
                <w:sz w:val="24"/>
                <w:szCs w:val="24"/>
              </w:rPr>
            </w:pPr>
            <w:r>
              <w:rPr>
                <w:rFonts w:hint="eastAsia" w:ascii="宋体" w:hAnsi="宋体" w:eastAsia="宋体" w:cs="宋体"/>
                <w:color w:val="FF0000"/>
                <w:spacing w:val="-4"/>
                <w:sz w:val="24"/>
                <w:szCs w:val="24"/>
              </w:rPr>
              <w:t>高低压配电柜</w:t>
            </w:r>
          </w:p>
        </w:tc>
      </w:tr>
      <w:tr w14:paraId="4EF77B0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98A90D5">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0E528DC">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57F806CB">
            <w:pPr>
              <w:pStyle w:val="10"/>
              <w:spacing w:before="92" w:line="218" w:lineRule="auto"/>
              <w:ind w:left="119"/>
              <w:rPr>
                <w:rFonts w:hint="eastAsia" w:ascii="宋体" w:hAnsi="宋体" w:eastAsia="宋体" w:cs="宋体"/>
                <w:color w:val="FF0000"/>
                <w:sz w:val="24"/>
                <w:szCs w:val="24"/>
              </w:rPr>
            </w:pPr>
            <w:r>
              <w:rPr>
                <w:rFonts w:hint="eastAsia" w:ascii="宋体" w:hAnsi="宋体" w:eastAsia="宋体" w:cs="宋体"/>
                <w:color w:val="FF0000"/>
                <w:spacing w:val="-5"/>
                <w:sz w:val="24"/>
                <w:szCs w:val="24"/>
              </w:rPr>
              <w:t>母线槽</w:t>
            </w:r>
          </w:p>
        </w:tc>
      </w:tr>
      <w:tr w14:paraId="40E7A2C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8194" w:type="dxa"/>
            <w:gridSpan w:val="3"/>
            <w:tcBorders>
              <w:top w:val="single" w:color="auto" w:sz="4" w:space="0"/>
            </w:tcBorders>
            <w:noWrap w:val="0"/>
            <w:vAlign w:val="top"/>
          </w:tcPr>
          <w:p w14:paraId="148C50DC">
            <w:pPr>
              <w:pStyle w:val="10"/>
              <w:spacing w:before="92" w:line="217" w:lineRule="auto"/>
              <w:ind w:left="119"/>
              <w:rPr>
                <w:rFonts w:hint="eastAsia" w:ascii="宋体" w:hAnsi="宋体" w:eastAsia="宋体" w:cs="宋体"/>
                <w:color w:val="FF0000"/>
                <w:sz w:val="24"/>
                <w:szCs w:val="24"/>
              </w:rPr>
            </w:pPr>
            <w:r>
              <w:rPr>
                <w:rFonts w:hint="eastAsia" w:ascii="宋体" w:hAnsi="宋体" w:eastAsia="宋体" w:cs="宋体"/>
                <w:color w:val="FF0000"/>
                <w:spacing w:val="-5"/>
                <w:sz w:val="24"/>
                <w:szCs w:val="24"/>
              </w:rPr>
              <w:t>其他</w:t>
            </w:r>
          </w:p>
        </w:tc>
      </w:tr>
    </w:tbl>
    <w:p w14:paraId="4EC03895">
      <w:pPr>
        <w:pStyle w:val="3"/>
        <w:rPr>
          <w:rFonts w:hint="eastAsia"/>
        </w:rPr>
      </w:pPr>
    </w:p>
    <w:permEnd w:id="48"/>
    <w:p w14:paraId="26CE186F">
      <w:pPr>
        <w:keepNext w:val="0"/>
        <w:keepLines w:val="0"/>
        <w:pageBreakBefore w:val="0"/>
        <w:kinsoku/>
        <w:wordWrap/>
        <w:overflowPunct/>
        <w:topLinePunct w:val="0"/>
        <w:bidi w:val="0"/>
        <w:spacing w:line="360" w:lineRule="auto"/>
        <w:jc w:val="both"/>
        <w:textAlignment w:val="auto"/>
        <w:rPr>
          <w:rFonts w:hint="eastAsia" w:eastAsia="仿宋_GB2312"/>
          <w:color w:val="000000"/>
          <w:sz w:val="30"/>
          <w:szCs w:val="32"/>
        </w:rPr>
      </w:pPr>
    </w:p>
    <w:p w14:paraId="5D6832C8">
      <w:pPr>
        <w:pStyle w:val="3"/>
        <w:rPr>
          <w:rFonts w:hint="eastAsia" w:eastAsia="仿宋_GB2312"/>
          <w:color w:val="000000"/>
          <w:sz w:val="30"/>
          <w:szCs w:val="32"/>
        </w:rPr>
      </w:pPr>
    </w:p>
    <w:p w14:paraId="33CD0F98">
      <w:pPr>
        <w:rPr>
          <w:rFonts w:hint="eastAsia" w:eastAsia="仿宋_GB2312"/>
          <w:color w:val="000000"/>
          <w:sz w:val="30"/>
          <w:szCs w:val="32"/>
        </w:rPr>
      </w:pPr>
    </w:p>
    <w:p w14:paraId="339EEF4B">
      <w:pPr>
        <w:pStyle w:val="3"/>
        <w:rPr>
          <w:rFonts w:hint="eastAsia" w:eastAsia="仿宋_GB2312"/>
          <w:color w:val="000000"/>
          <w:sz w:val="30"/>
          <w:szCs w:val="32"/>
        </w:rPr>
      </w:pPr>
    </w:p>
    <w:p w14:paraId="17E83C27">
      <w:pPr>
        <w:rPr>
          <w:rFonts w:hint="eastAsia" w:eastAsia="仿宋_GB2312"/>
          <w:color w:val="000000"/>
          <w:sz w:val="30"/>
          <w:szCs w:val="32"/>
        </w:rPr>
      </w:pPr>
    </w:p>
    <w:p w14:paraId="23078D8E">
      <w:pPr>
        <w:pStyle w:val="3"/>
        <w:rPr>
          <w:rFonts w:hint="eastAsia" w:eastAsia="仿宋_GB2312"/>
          <w:color w:val="000000"/>
          <w:sz w:val="30"/>
          <w:szCs w:val="32"/>
        </w:rPr>
      </w:pPr>
    </w:p>
    <w:p w14:paraId="1C028F50">
      <w:pPr>
        <w:rPr>
          <w:rFonts w:hint="eastAsia" w:eastAsia="仿宋_GB2312"/>
          <w:color w:val="000000"/>
          <w:sz w:val="30"/>
          <w:szCs w:val="32"/>
        </w:rPr>
      </w:pPr>
    </w:p>
    <w:p w14:paraId="5B053A23">
      <w:pPr>
        <w:pStyle w:val="3"/>
        <w:rPr>
          <w:rFonts w:hint="eastAsia" w:eastAsia="仿宋_GB2312"/>
          <w:color w:val="000000"/>
          <w:sz w:val="30"/>
          <w:szCs w:val="32"/>
        </w:rPr>
      </w:pPr>
    </w:p>
    <w:p w14:paraId="53C0E5E3">
      <w:pPr>
        <w:rPr>
          <w:rFonts w:hint="eastAsia" w:eastAsia="仿宋_GB2312"/>
          <w:color w:val="000000"/>
          <w:sz w:val="30"/>
          <w:szCs w:val="32"/>
        </w:rPr>
      </w:pPr>
    </w:p>
    <w:p w14:paraId="54016880">
      <w:pPr>
        <w:pStyle w:val="3"/>
        <w:rPr>
          <w:rFonts w:hint="eastAsia" w:eastAsia="仿宋_GB2312"/>
          <w:color w:val="000000"/>
          <w:sz w:val="30"/>
          <w:szCs w:val="32"/>
        </w:rPr>
      </w:pPr>
    </w:p>
    <w:p w14:paraId="38F70D8D">
      <w:pPr>
        <w:rPr>
          <w:rFonts w:hint="eastAsia" w:eastAsia="仿宋_GB2312"/>
          <w:color w:val="000000"/>
          <w:sz w:val="30"/>
          <w:szCs w:val="32"/>
        </w:rPr>
      </w:pPr>
    </w:p>
    <w:p w14:paraId="2A55A4F2">
      <w:pPr>
        <w:rPr>
          <w:rFonts w:hint="eastAsia" w:eastAsia="仿宋_GB2312"/>
          <w:color w:val="000000"/>
          <w:sz w:val="30"/>
          <w:szCs w:val="32"/>
        </w:rPr>
      </w:pPr>
    </w:p>
    <w:p w14:paraId="0EC53CEB">
      <w:pPr>
        <w:rPr>
          <w:rFonts w:hint="eastAsia" w:eastAsia="仿宋_GB2312"/>
          <w:color w:val="000000"/>
          <w:sz w:val="30"/>
          <w:szCs w:val="32"/>
        </w:rPr>
      </w:pPr>
    </w:p>
    <w:p w14:paraId="74729ACA">
      <w:pPr>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000000"/>
          <w:sz w:val="24"/>
          <w:szCs w:val="24"/>
        </w:rPr>
      </w:pPr>
    </w:p>
    <w:p w14:paraId="362DB5BA">
      <w:pPr>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附件</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：工程质量保修书</w:t>
      </w:r>
    </w:p>
    <w:p w14:paraId="2DECD073">
      <w:pPr>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工程质量保修书</w:t>
      </w:r>
    </w:p>
    <w:p w14:paraId="693B41B2">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宋体"/>
          <w:color w:val="000000"/>
          <w:sz w:val="24"/>
          <w:szCs w:val="24"/>
        </w:rPr>
      </w:pPr>
      <w:permStart w:id="49" w:edGrp="everyone"/>
      <w:r>
        <w:rPr>
          <w:rFonts w:hint="eastAsia" w:ascii="宋体" w:hAnsi="宋体" w:eastAsia="宋体" w:cs="宋体"/>
          <w:color w:val="000000"/>
          <w:sz w:val="24"/>
          <w:szCs w:val="24"/>
        </w:rPr>
        <w:t>发包人（全称）：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2A904DE7">
      <w:pPr>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承包人（全称）：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ermEnd w:id="49"/>
    <w:p w14:paraId="33274246">
      <w:pPr>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发包人和承包人根据《中华人民共和国建筑法》和《建设工程质量管理条例》，经协商一致就</w:t>
      </w:r>
      <w:permStart w:id="50" w:edGrp="everyone"/>
      <w:r>
        <w:rPr>
          <w:rFonts w:hint="eastAsia" w:ascii="宋体" w:hAnsi="宋体" w:eastAsia="宋体" w:cs="宋体"/>
          <w:color w:val="000000"/>
          <w:sz w:val="24"/>
          <w:szCs w:val="24"/>
          <w:u w:val="single"/>
        </w:rPr>
        <w:t xml:space="preserve">                </w:t>
      </w:r>
      <w:permEnd w:id="50"/>
      <w:r>
        <w:rPr>
          <w:rFonts w:hint="eastAsia" w:ascii="宋体" w:hAnsi="宋体" w:eastAsia="宋体" w:cs="宋体"/>
          <w:color w:val="000000"/>
          <w:sz w:val="24"/>
          <w:szCs w:val="24"/>
        </w:rPr>
        <w:t>（工程全称）签订工程质量保修书。</w:t>
      </w:r>
    </w:p>
    <w:p w14:paraId="29E69208">
      <w:pPr>
        <w:keepNext w:val="0"/>
        <w:keepLines w:val="0"/>
        <w:pageBreakBefore w:val="0"/>
        <w:kinsoku/>
        <w:wordWrap/>
        <w:overflowPunct/>
        <w:topLinePunct w:val="0"/>
        <w:bidi w:val="0"/>
        <w:spacing w:line="360" w:lineRule="auto"/>
        <w:jc w:val="both"/>
        <w:textAlignment w:val="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　　一、工程质量保修范围和内容</w:t>
      </w:r>
    </w:p>
    <w:p w14:paraId="3FE2E973">
      <w:pPr>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承包人在质量保修期内，按照有关法律规定和合同约定，承担工程质量保修责任。</w:t>
      </w:r>
    </w:p>
    <w:p w14:paraId="790C82B3">
      <w:pPr>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356E63DD">
      <w:pPr>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w:t>
      </w:r>
      <w:permStart w:id="51" w:edGrp="everyone"/>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ermEnd w:id="51"/>
    <w:p w14:paraId="4251B1A0">
      <w:pPr>
        <w:keepNext w:val="0"/>
        <w:keepLines w:val="0"/>
        <w:pageBreakBefore w:val="0"/>
        <w:kinsoku/>
        <w:wordWrap/>
        <w:overflowPunct/>
        <w:topLinePunct w:val="0"/>
        <w:bidi w:val="0"/>
        <w:spacing w:line="360" w:lineRule="auto"/>
        <w:jc w:val="both"/>
        <w:textAlignment w:val="auto"/>
        <w:outlineLvl w:val="0"/>
        <w:rPr>
          <w:rFonts w:hint="eastAsia" w:ascii="宋体" w:hAnsi="宋体" w:eastAsia="宋体" w:cs="宋体"/>
          <w:color w:val="000000"/>
          <w:sz w:val="24"/>
          <w:szCs w:val="24"/>
        </w:rPr>
      </w:pPr>
      <w:r>
        <w:rPr>
          <w:rFonts w:hint="eastAsia" w:ascii="宋体" w:hAnsi="宋体" w:eastAsia="宋体" w:cs="宋体"/>
          <w:b/>
          <w:color w:val="000000"/>
          <w:sz w:val="24"/>
          <w:szCs w:val="24"/>
        </w:rPr>
        <w:t>　　</w:t>
      </w:r>
      <w:r>
        <w:rPr>
          <w:rFonts w:hint="eastAsia" w:ascii="宋体" w:hAnsi="宋体" w:eastAsia="宋体" w:cs="宋体"/>
          <w:color w:val="000000"/>
          <w:sz w:val="24"/>
          <w:szCs w:val="24"/>
        </w:rPr>
        <w:t>二、质量保修期</w:t>
      </w:r>
    </w:p>
    <w:p w14:paraId="5B8F62D6">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根据《建设工程质量管理条例》及有关规定，工程的质量保修期如下：</w:t>
      </w:r>
    </w:p>
    <w:p w14:paraId="33F0AF9F">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color w:val="000000"/>
          <w:sz w:val="24"/>
          <w:szCs w:val="24"/>
        </w:rPr>
        <w:t>．</w:t>
      </w:r>
      <w:r>
        <w:rPr>
          <w:rFonts w:hint="eastAsia" w:ascii="宋体" w:hAnsi="宋体" w:eastAsia="宋体" w:cs="宋体"/>
          <w:sz w:val="24"/>
          <w:szCs w:val="24"/>
        </w:rPr>
        <w:t>地基基础工程和主体结构工程为设计文件规定的工程合理使用年限；</w:t>
      </w:r>
    </w:p>
    <w:p w14:paraId="4DEBD5C9">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sz w:val="24"/>
          <w:szCs w:val="24"/>
        </w:rPr>
        <w:t>．</w:t>
      </w:r>
      <w:r>
        <w:rPr>
          <w:rFonts w:hint="eastAsia" w:ascii="宋体" w:hAnsi="宋体" w:eastAsia="宋体" w:cs="宋体"/>
          <w:color w:val="000000"/>
          <w:sz w:val="24"/>
          <w:szCs w:val="24"/>
        </w:rPr>
        <w:t>屋面防水工程、有防水要求的卫生间、房间和外墙面的防渗为</w:t>
      </w:r>
      <w:r>
        <w:rPr>
          <w:rFonts w:hint="eastAsia" w:ascii="宋体" w:hAnsi="宋体" w:eastAsia="宋体" w:cs="宋体"/>
          <w:color w:val="000000"/>
          <w:sz w:val="24"/>
          <w:szCs w:val="24"/>
          <w:u w:val="single"/>
        </w:rPr>
        <w:t>5</w:t>
      </w:r>
      <w:r>
        <w:rPr>
          <w:rFonts w:hint="eastAsia" w:ascii="宋体" w:hAnsi="宋体" w:eastAsia="宋体" w:cs="宋体"/>
          <w:color w:val="000000"/>
          <w:sz w:val="24"/>
          <w:szCs w:val="24"/>
        </w:rPr>
        <w:t>年；</w:t>
      </w:r>
    </w:p>
    <w:p w14:paraId="1C40ECDD">
      <w:pPr>
        <w:keepNext w:val="0"/>
        <w:keepLines w:val="0"/>
        <w:pageBreakBefore w:val="0"/>
        <w:kinsoku/>
        <w:wordWrap/>
        <w:overflowPunct/>
        <w:topLinePunct w:val="0"/>
        <w:bidi w:val="0"/>
        <w:spacing w:line="360" w:lineRule="auto"/>
        <w:ind w:left="420" w:leftChars="200" w:firstLine="120" w:firstLineChars="5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sz w:val="24"/>
          <w:szCs w:val="24"/>
        </w:rPr>
        <w:t>．</w:t>
      </w:r>
      <w:r>
        <w:rPr>
          <w:rFonts w:hint="eastAsia" w:ascii="宋体" w:hAnsi="宋体" w:eastAsia="宋体" w:cs="宋体"/>
          <w:color w:val="000000"/>
          <w:sz w:val="24"/>
          <w:szCs w:val="24"/>
        </w:rPr>
        <w:t>装修工程为</w:t>
      </w:r>
      <w:r>
        <w:rPr>
          <w:rFonts w:hint="eastAsia" w:ascii="宋体" w:hAnsi="宋体" w:eastAsia="宋体" w:cs="宋体"/>
          <w:color w:val="000000"/>
          <w:sz w:val="24"/>
          <w:szCs w:val="24"/>
          <w:u w:val="single"/>
        </w:rPr>
        <w:t xml:space="preserve">    2     </w:t>
      </w:r>
      <w:r>
        <w:rPr>
          <w:rFonts w:hint="eastAsia" w:ascii="宋体" w:hAnsi="宋体" w:eastAsia="宋体" w:cs="宋体"/>
          <w:color w:val="000000"/>
          <w:sz w:val="24"/>
          <w:szCs w:val="24"/>
        </w:rPr>
        <w:t>年；</w:t>
      </w:r>
    </w:p>
    <w:p w14:paraId="13848C73">
      <w:pPr>
        <w:keepNext w:val="0"/>
        <w:keepLines w:val="0"/>
        <w:pageBreakBefore w:val="0"/>
        <w:kinsoku/>
        <w:wordWrap/>
        <w:overflowPunct/>
        <w:topLinePunct w:val="0"/>
        <w:bidi w:val="0"/>
        <w:spacing w:line="360" w:lineRule="auto"/>
        <w:ind w:left="420" w:leftChars="200" w:firstLine="120" w:firstLineChars="5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w:t>
      </w:r>
      <w:r>
        <w:rPr>
          <w:rFonts w:hint="eastAsia" w:ascii="宋体" w:hAnsi="宋体" w:eastAsia="宋体" w:cs="宋体"/>
          <w:sz w:val="24"/>
          <w:szCs w:val="24"/>
        </w:rPr>
        <w:t>．</w:t>
      </w:r>
      <w:r>
        <w:rPr>
          <w:rFonts w:hint="eastAsia" w:ascii="宋体" w:hAnsi="宋体" w:eastAsia="宋体" w:cs="宋体"/>
          <w:color w:val="000000"/>
          <w:sz w:val="24"/>
          <w:szCs w:val="24"/>
        </w:rPr>
        <w:t>电气管线、给排水管道、设备安装工程为</w:t>
      </w:r>
      <w:r>
        <w:rPr>
          <w:rFonts w:hint="eastAsia" w:ascii="宋体" w:hAnsi="宋体" w:eastAsia="宋体" w:cs="宋体"/>
          <w:color w:val="000000"/>
          <w:sz w:val="24"/>
          <w:szCs w:val="24"/>
          <w:u w:val="single"/>
        </w:rPr>
        <w:t xml:space="preserve">    2     </w:t>
      </w:r>
      <w:r>
        <w:rPr>
          <w:rFonts w:hint="eastAsia" w:ascii="宋体" w:hAnsi="宋体" w:eastAsia="宋体" w:cs="宋体"/>
          <w:color w:val="000000"/>
          <w:sz w:val="24"/>
          <w:szCs w:val="24"/>
        </w:rPr>
        <w:t>年；</w:t>
      </w:r>
    </w:p>
    <w:p w14:paraId="5927186F">
      <w:pPr>
        <w:keepNext w:val="0"/>
        <w:keepLines w:val="0"/>
        <w:pageBreakBefore w:val="0"/>
        <w:kinsoku/>
        <w:wordWrap/>
        <w:overflowPunct/>
        <w:topLinePunct w:val="0"/>
        <w:bidi w:val="0"/>
        <w:spacing w:line="360" w:lineRule="auto"/>
        <w:ind w:left="420" w:leftChars="200" w:firstLine="120" w:firstLineChars="5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5</w:t>
      </w:r>
      <w:r>
        <w:rPr>
          <w:rFonts w:hint="eastAsia" w:ascii="宋体" w:hAnsi="宋体" w:eastAsia="宋体" w:cs="宋体"/>
          <w:sz w:val="24"/>
          <w:szCs w:val="24"/>
        </w:rPr>
        <w:t>．</w:t>
      </w:r>
      <w:r>
        <w:rPr>
          <w:rFonts w:hint="eastAsia" w:ascii="宋体" w:hAnsi="宋体" w:eastAsia="宋体" w:cs="宋体"/>
          <w:color w:val="000000"/>
          <w:sz w:val="24"/>
          <w:szCs w:val="24"/>
        </w:rPr>
        <w:t>供热与供冷系统为</w:t>
      </w:r>
      <w:r>
        <w:rPr>
          <w:rFonts w:hint="eastAsia" w:ascii="宋体" w:hAnsi="宋体" w:eastAsia="宋体" w:cs="宋体"/>
          <w:color w:val="000000"/>
          <w:sz w:val="24"/>
          <w:szCs w:val="24"/>
          <w:u w:val="single"/>
        </w:rPr>
        <w:t xml:space="preserve">     2    </w:t>
      </w:r>
      <w:r>
        <w:rPr>
          <w:rFonts w:hint="eastAsia" w:ascii="宋体" w:hAnsi="宋体" w:eastAsia="宋体" w:cs="宋体"/>
          <w:color w:val="000000"/>
          <w:sz w:val="24"/>
          <w:szCs w:val="24"/>
        </w:rPr>
        <w:t>个采暖期、供冷期；</w:t>
      </w:r>
    </w:p>
    <w:p w14:paraId="08DBA143">
      <w:pPr>
        <w:keepNext w:val="0"/>
        <w:keepLines w:val="0"/>
        <w:pageBreakBefore w:val="0"/>
        <w:kinsoku/>
        <w:wordWrap/>
        <w:overflowPunct/>
        <w:topLinePunct w:val="0"/>
        <w:bidi w:val="0"/>
        <w:spacing w:line="360" w:lineRule="auto"/>
        <w:ind w:left="420" w:leftChars="200" w:firstLine="120" w:firstLineChars="5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6</w:t>
      </w:r>
      <w:r>
        <w:rPr>
          <w:rFonts w:hint="eastAsia" w:ascii="宋体" w:hAnsi="宋体" w:eastAsia="宋体" w:cs="宋体"/>
          <w:sz w:val="24"/>
          <w:szCs w:val="24"/>
        </w:rPr>
        <w:t>．</w:t>
      </w:r>
      <w:r>
        <w:rPr>
          <w:rFonts w:hint="eastAsia" w:ascii="宋体" w:hAnsi="宋体" w:eastAsia="宋体" w:cs="宋体"/>
          <w:color w:val="000000"/>
          <w:sz w:val="24"/>
          <w:szCs w:val="24"/>
        </w:rPr>
        <w:t>住宅小区内的给排水设施、道路等配套工程为</w:t>
      </w:r>
      <w:r>
        <w:rPr>
          <w:rFonts w:hint="eastAsia" w:ascii="宋体" w:hAnsi="宋体" w:eastAsia="宋体" w:cs="宋体"/>
          <w:color w:val="000000"/>
          <w:sz w:val="24"/>
          <w:szCs w:val="24"/>
          <w:u w:val="single"/>
        </w:rPr>
        <w:t xml:space="preserve">    2     </w:t>
      </w:r>
      <w:r>
        <w:rPr>
          <w:rFonts w:hint="eastAsia" w:ascii="宋体" w:hAnsi="宋体" w:eastAsia="宋体" w:cs="宋体"/>
          <w:color w:val="000000"/>
          <w:sz w:val="24"/>
          <w:szCs w:val="24"/>
        </w:rPr>
        <w:t>年；</w:t>
      </w:r>
    </w:p>
    <w:p w14:paraId="07907FD0">
      <w:pPr>
        <w:keepNext w:val="0"/>
        <w:keepLines w:val="0"/>
        <w:pageBreakBefore w:val="0"/>
        <w:kinsoku/>
        <w:wordWrap/>
        <w:overflowPunct/>
        <w:topLinePunct w:val="0"/>
        <w:bidi w:val="0"/>
        <w:spacing w:line="360" w:lineRule="auto"/>
        <w:ind w:left="420" w:leftChars="200" w:firstLine="120" w:firstLineChars="5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7</w:t>
      </w:r>
      <w:r>
        <w:rPr>
          <w:rFonts w:hint="eastAsia" w:ascii="宋体" w:hAnsi="宋体" w:eastAsia="宋体" w:cs="宋体"/>
          <w:sz w:val="24"/>
          <w:szCs w:val="24"/>
        </w:rPr>
        <w:t>．</w:t>
      </w:r>
      <w:r>
        <w:rPr>
          <w:rFonts w:hint="eastAsia" w:ascii="宋体" w:hAnsi="宋体" w:eastAsia="宋体" w:cs="宋体"/>
          <w:color w:val="000000"/>
          <w:sz w:val="24"/>
          <w:szCs w:val="24"/>
        </w:rPr>
        <w:t>其他项目保修期限约定如下：</w:t>
      </w:r>
    </w:p>
    <w:p w14:paraId="499AD0E4">
      <w:pPr>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000000"/>
          <w:sz w:val="24"/>
          <w:szCs w:val="24"/>
        </w:rPr>
      </w:pPr>
      <w:permStart w:id="52" w:edGrp="everyone"/>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ermEnd w:id="52"/>
    <w:p w14:paraId="21DD8429">
      <w:pPr>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质量保修期自工程竣工验收合格之日起计算。</w:t>
      </w:r>
    </w:p>
    <w:p w14:paraId="67B77F5C">
      <w:pPr>
        <w:keepNext w:val="0"/>
        <w:keepLines w:val="0"/>
        <w:pageBreakBefore w:val="0"/>
        <w:kinsoku/>
        <w:wordWrap/>
        <w:overflowPunct/>
        <w:topLinePunct w:val="0"/>
        <w:bidi w:val="0"/>
        <w:spacing w:line="360" w:lineRule="auto"/>
        <w:ind w:firstLine="480" w:firstLineChars="200"/>
        <w:jc w:val="both"/>
        <w:textAlignment w:val="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三、缺陷责任期</w:t>
      </w:r>
    </w:p>
    <w:p w14:paraId="50AA5675">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工程缺陷责任期为</w:t>
      </w:r>
      <w:permStart w:id="53" w:edGrp="everyone"/>
      <w:r>
        <w:rPr>
          <w:rFonts w:hint="eastAsia" w:ascii="宋体" w:hAnsi="宋体" w:eastAsia="宋体" w:cs="宋体"/>
          <w:color w:val="000000"/>
          <w:sz w:val="24"/>
          <w:szCs w:val="24"/>
          <w:u w:val="single"/>
        </w:rPr>
        <w:t xml:space="preserve">         </w:t>
      </w:r>
      <w:permEnd w:id="53"/>
      <w:r>
        <w:rPr>
          <w:rFonts w:hint="eastAsia" w:ascii="宋体" w:hAnsi="宋体" w:eastAsia="宋体" w:cs="宋体"/>
          <w:color w:val="000000"/>
          <w:sz w:val="24"/>
          <w:szCs w:val="24"/>
        </w:rPr>
        <w:t>个月，缺陷责任期自工程通过竣工验收之日起计算。单位工程先于全部工程进行验收，单位工程缺陷责任期自单位工程验收合格之日起算。</w:t>
      </w:r>
    </w:p>
    <w:p w14:paraId="0B52B244">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缺陷责任期终止后，发包人应退还剩余的质量保证金。</w:t>
      </w:r>
    </w:p>
    <w:p w14:paraId="64C1D762">
      <w:pPr>
        <w:keepNext w:val="0"/>
        <w:keepLines w:val="0"/>
        <w:pageBreakBefore w:val="0"/>
        <w:kinsoku/>
        <w:wordWrap/>
        <w:overflowPunct/>
        <w:topLinePunct w:val="0"/>
        <w:bidi w:val="0"/>
        <w:spacing w:line="360" w:lineRule="auto"/>
        <w:jc w:val="both"/>
        <w:textAlignment w:val="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四、质量保修责任</w:t>
      </w:r>
    </w:p>
    <w:p w14:paraId="6622C32D">
      <w:pPr>
        <w:keepNext w:val="0"/>
        <w:keepLines w:val="0"/>
        <w:pageBreakBefore w:val="0"/>
        <w:kinsoku/>
        <w:wordWrap/>
        <w:overflowPunct/>
        <w:topLinePunct w:val="0"/>
        <w:bidi w:val="0"/>
        <w:spacing w:line="360" w:lineRule="auto"/>
        <w:ind w:left="105" w:leftChars="50" w:firstLine="491" w:firstLineChars="205"/>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sz w:val="24"/>
          <w:szCs w:val="24"/>
        </w:rPr>
        <w:t>．</w:t>
      </w:r>
      <w:r>
        <w:rPr>
          <w:rFonts w:hint="eastAsia" w:ascii="宋体" w:hAnsi="宋体" w:eastAsia="宋体" w:cs="宋体"/>
          <w:color w:val="000000"/>
          <w:sz w:val="24"/>
          <w:szCs w:val="24"/>
        </w:rPr>
        <w:t>属于保修范围、内容的项目，承包人应当在接到保修通知之日起7天内派人保修。承包人不在约定期限内派人保修的，发包人可以委托他人修理。</w:t>
      </w:r>
    </w:p>
    <w:p w14:paraId="3454C070">
      <w:pPr>
        <w:keepNext w:val="0"/>
        <w:keepLines w:val="0"/>
        <w:pageBreakBefore w:val="0"/>
        <w:kinsoku/>
        <w:wordWrap/>
        <w:overflowPunct/>
        <w:topLinePunct w:val="0"/>
        <w:bidi w:val="0"/>
        <w:spacing w:line="360" w:lineRule="auto"/>
        <w:ind w:left="105" w:leftChars="50" w:firstLine="491" w:firstLineChars="205"/>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sz w:val="24"/>
          <w:szCs w:val="24"/>
        </w:rPr>
        <w:t>．</w:t>
      </w:r>
      <w:r>
        <w:rPr>
          <w:rFonts w:hint="eastAsia" w:ascii="宋体" w:hAnsi="宋体" w:eastAsia="宋体" w:cs="宋体"/>
          <w:color w:val="000000"/>
          <w:sz w:val="24"/>
          <w:szCs w:val="24"/>
        </w:rPr>
        <w:t>发生紧急事故需抢修的，承包人在接到事故通知后，应当立即到达事故现场抢修。</w:t>
      </w:r>
    </w:p>
    <w:p w14:paraId="1131FB98">
      <w:pPr>
        <w:keepNext w:val="0"/>
        <w:keepLines w:val="0"/>
        <w:pageBreakBefore w:val="0"/>
        <w:kinsoku/>
        <w:wordWrap/>
        <w:overflowPunct/>
        <w:topLinePunct w:val="0"/>
        <w:bidi w:val="0"/>
        <w:spacing w:line="360" w:lineRule="auto"/>
        <w:ind w:left="105" w:leftChars="50" w:firstLine="491" w:firstLineChars="205"/>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sz w:val="24"/>
          <w:szCs w:val="24"/>
        </w:rPr>
        <w:t>．</w:t>
      </w:r>
      <w:r>
        <w:rPr>
          <w:rFonts w:hint="eastAsia" w:ascii="宋体" w:hAnsi="宋体" w:eastAsia="宋体" w:cs="宋体"/>
          <w:color w:val="000000"/>
          <w:sz w:val="24"/>
          <w:szCs w:val="24"/>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6629B3BD">
      <w:pPr>
        <w:keepNext w:val="0"/>
        <w:keepLines w:val="0"/>
        <w:pageBreakBefore w:val="0"/>
        <w:kinsoku/>
        <w:wordWrap/>
        <w:overflowPunct/>
        <w:topLinePunct w:val="0"/>
        <w:bidi w:val="0"/>
        <w:spacing w:line="360" w:lineRule="auto"/>
        <w:ind w:left="420" w:leftChars="200" w:firstLine="120" w:firstLineChars="5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w:t>
      </w:r>
      <w:r>
        <w:rPr>
          <w:rFonts w:hint="eastAsia" w:ascii="宋体" w:hAnsi="宋体" w:eastAsia="宋体" w:cs="宋体"/>
          <w:sz w:val="24"/>
          <w:szCs w:val="24"/>
        </w:rPr>
        <w:t>．</w:t>
      </w:r>
      <w:r>
        <w:rPr>
          <w:rFonts w:hint="eastAsia" w:ascii="宋体" w:hAnsi="宋体" w:eastAsia="宋体" w:cs="宋体"/>
          <w:color w:val="000000"/>
          <w:sz w:val="24"/>
          <w:szCs w:val="24"/>
        </w:rPr>
        <w:t>质量保修完成后，由发包人组织验收。</w:t>
      </w:r>
    </w:p>
    <w:p w14:paraId="2895851F">
      <w:pPr>
        <w:keepNext w:val="0"/>
        <w:keepLines w:val="0"/>
        <w:pageBreakBefore w:val="0"/>
        <w:kinsoku/>
        <w:wordWrap/>
        <w:overflowPunct/>
        <w:topLinePunct w:val="0"/>
        <w:bidi w:val="0"/>
        <w:spacing w:line="360" w:lineRule="auto"/>
        <w:jc w:val="both"/>
        <w:textAlignment w:val="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　　五、保修费用</w:t>
      </w:r>
    </w:p>
    <w:p w14:paraId="462C8528">
      <w:pPr>
        <w:keepNext w:val="0"/>
        <w:keepLines w:val="0"/>
        <w:pageBreakBefore w:val="0"/>
        <w:kinsoku/>
        <w:wordWrap/>
        <w:overflowPunct/>
        <w:topLinePunct w:val="0"/>
        <w:bidi w:val="0"/>
        <w:spacing w:line="360" w:lineRule="auto"/>
        <w:ind w:firstLine="6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保修费用由造成质量缺陷的责任方承担。</w:t>
      </w:r>
    </w:p>
    <w:p w14:paraId="623F90B1">
      <w:pPr>
        <w:keepNext w:val="0"/>
        <w:keepLines w:val="0"/>
        <w:pageBreakBefore w:val="0"/>
        <w:numPr>
          <w:ilvl w:val="0"/>
          <w:numId w:val="4"/>
        </w:numPr>
        <w:kinsoku/>
        <w:wordWrap/>
        <w:overflowPunct/>
        <w:topLinePunct w:val="0"/>
        <w:bidi w:val="0"/>
        <w:spacing w:line="360" w:lineRule="auto"/>
        <w:ind w:firstLine="480" w:firstLineChars="200"/>
        <w:jc w:val="both"/>
        <w:textAlignment w:val="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质量保修金的支付方法</w:t>
      </w:r>
    </w:p>
    <w:p w14:paraId="540F8CD0">
      <w:pPr>
        <w:keepNext w:val="0"/>
        <w:keepLines w:val="0"/>
        <w:pageBreakBefore w:val="0"/>
        <w:kinsoku/>
        <w:wordWrap/>
        <w:overflowPunct/>
        <w:topLinePunct w:val="0"/>
        <w:bidi w:val="0"/>
        <w:spacing w:line="360" w:lineRule="auto"/>
        <w:jc w:val="both"/>
        <w:textAlignment w:val="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本项目留结算审定工程款的</w:t>
      </w:r>
      <w:permStart w:id="54" w:edGrp="everyone"/>
      <w:r>
        <w:rPr>
          <w:rFonts w:hint="eastAsia" w:ascii="宋体" w:hAnsi="宋体" w:eastAsia="宋体" w:cs="宋体"/>
          <w:color w:val="000000"/>
          <w:sz w:val="24"/>
          <w:szCs w:val="24"/>
          <w:u w:val="single"/>
          <w:lang w:val="en-US" w:eastAsia="zh-CN"/>
        </w:rPr>
        <w:t xml:space="preserve">       </w:t>
      </w:r>
      <w:permEnd w:id="54"/>
      <w:r>
        <w:rPr>
          <w:rFonts w:hint="eastAsia" w:ascii="宋体" w:hAnsi="宋体" w:eastAsia="宋体" w:cs="宋体"/>
          <w:color w:val="000000"/>
          <w:sz w:val="24"/>
          <w:szCs w:val="24"/>
        </w:rPr>
        <w:t>作为质保金。缺陷责任期满无质量问题，一次性付清质保金（不计利息）。</w:t>
      </w:r>
    </w:p>
    <w:p w14:paraId="48C739BC">
      <w:pPr>
        <w:keepNext w:val="0"/>
        <w:keepLines w:val="0"/>
        <w:pageBreakBefore w:val="0"/>
        <w:kinsoku/>
        <w:wordWrap/>
        <w:overflowPunct/>
        <w:topLinePunct w:val="0"/>
        <w:bidi w:val="0"/>
        <w:spacing w:line="360" w:lineRule="auto"/>
        <w:ind w:firstLine="600"/>
        <w:jc w:val="both"/>
        <w:textAlignment w:val="auto"/>
        <w:outlineLvl w:val="0"/>
        <w:rPr>
          <w:rFonts w:hint="default" w:ascii="宋体" w:hAnsi="宋体" w:eastAsia="宋体" w:cs="宋体"/>
          <w:color w:val="000000"/>
          <w:sz w:val="24"/>
          <w:szCs w:val="24"/>
          <w:u w:val="single"/>
          <w:lang w:val="en-US" w:eastAsia="zh-CN"/>
        </w:rPr>
      </w:pPr>
      <w:r>
        <w:rPr>
          <w:rFonts w:hint="eastAsia" w:ascii="宋体" w:hAnsi="宋体" w:eastAsia="宋体" w:cs="宋体"/>
          <w:color w:val="000000"/>
          <w:sz w:val="24"/>
          <w:szCs w:val="24"/>
        </w:rPr>
        <w:t>七、双方约定的其他工程质量保修事项：</w:t>
      </w:r>
      <w:permStart w:id="55" w:edGrp="everyone"/>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p>
    <w:p w14:paraId="4D5920CB">
      <w:pPr>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none"/>
          <w:lang w:eastAsia="zh-CN"/>
        </w:rPr>
        <w:t>。</w:t>
      </w:r>
    </w:p>
    <w:permEnd w:id="55"/>
    <w:p w14:paraId="506F749D">
      <w:pPr>
        <w:keepNext w:val="0"/>
        <w:keepLines w:val="0"/>
        <w:pageBreakBefore w:val="0"/>
        <w:kinsoku/>
        <w:wordWrap/>
        <w:overflowPunct/>
        <w:topLinePunct w:val="0"/>
        <w:bidi w:val="0"/>
        <w:spacing w:line="360" w:lineRule="auto"/>
        <w:ind w:firstLine="456" w:firstLineChars="190"/>
        <w:jc w:val="both"/>
        <w:textAlignment w:val="auto"/>
        <w:rPr>
          <w:rFonts w:hint="eastAsia" w:ascii="宋体" w:hAnsi="宋体" w:eastAsia="宋体" w:cs="宋体"/>
          <w:color w:val="000000"/>
          <w:sz w:val="30"/>
          <w:szCs w:val="30"/>
        </w:rPr>
      </w:pPr>
      <w:r>
        <w:rPr>
          <w:rFonts w:hint="eastAsia" w:ascii="宋体" w:hAnsi="宋体" w:eastAsia="宋体" w:cs="宋体"/>
          <w:color w:val="000000"/>
          <w:sz w:val="24"/>
          <w:szCs w:val="24"/>
        </w:rPr>
        <w:t>工程质量保修书由发包人、承包人在工程竣工验收前共同签署，作为施工合同附件，其有效期限至保修期满。</w:t>
      </w:r>
    </w:p>
    <w:tbl>
      <w:tblPr>
        <w:tblStyle w:val="6"/>
        <w:tblpPr w:leftFromText="180" w:rightFromText="180" w:vertAnchor="text" w:horzAnchor="page" w:tblpX="1725" w:tblpY="601"/>
        <w:tblOverlap w:val="never"/>
        <w:tblW w:w="467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89"/>
        <w:gridCol w:w="4082"/>
      </w:tblGrid>
      <w:tr w14:paraId="22183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4" w:hRule="atLeast"/>
        </w:trPr>
        <w:tc>
          <w:tcPr>
            <w:tcW w:w="2439" w:type="pct"/>
            <w:tcBorders>
              <w:top w:val="single" w:color="auto" w:sz="4" w:space="0"/>
              <w:left w:val="single" w:color="auto" w:sz="4" w:space="0"/>
              <w:bottom w:val="single" w:color="auto" w:sz="4" w:space="0"/>
              <w:right w:val="single" w:color="auto" w:sz="4" w:space="0"/>
            </w:tcBorders>
            <w:noWrap w:val="0"/>
            <w:vAlign w:val="top"/>
          </w:tcPr>
          <w:p w14:paraId="4007AFD3">
            <w:pPr>
              <w:pageBreakBefore w:val="0"/>
              <w:kinsoku/>
              <w:wordWrap/>
              <w:topLinePunct w:val="0"/>
              <w:bidi w:val="0"/>
              <w:spacing w:line="360" w:lineRule="auto"/>
              <w:ind w:right="-609" w:rightChars="-290" w:firstLine="1470" w:firstLineChars="700"/>
              <w:jc w:val="both"/>
              <w:rPr>
                <w:rFonts w:hint="eastAsia" w:ascii="宋体" w:hAnsi="宋体" w:eastAsia="宋体" w:cs="宋体"/>
              </w:rPr>
            </w:pPr>
            <w:permStart w:id="56" w:edGrp="everyone"/>
            <w:r>
              <w:rPr>
                <w:rFonts w:hint="eastAsia" w:ascii="宋体" w:hAnsi="宋体" w:eastAsia="宋体" w:cs="宋体"/>
              </w:rPr>
              <w:t>甲   方</w:t>
            </w:r>
          </w:p>
          <w:p w14:paraId="22575E67">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单位名称（章）：</w:t>
            </w:r>
          </w:p>
          <w:p w14:paraId="53EBD692">
            <w:pPr>
              <w:pStyle w:val="3"/>
              <w:rPr>
                <w:rFonts w:hint="eastAsia"/>
              </w:rPr>
            </w:pPr>
          </w:p>
          <w:p w14:paraId="4B53F9BF">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单位地址：</w:t>
            </w:r>
          </w:p>
          <w:p w14:paraId="6D79D79E">
            <w:pPr>
              <w:pStyle w:val="3"/>
              <w:rPr>
                <w:rFonts w:hint="eastAsia"/>
              </w:rPr>
            </w:pPr>
          </w:p>
          <w:p w14:paraId="360D496D">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sz w:val="21"/>
                <w:szCs w:val="21"/>
                <w:lang w:val="en-US" w:eastAsia="zh-CN"/>
              </w:rPr>
              <w:t>法定代表人或委托代理</w:t>
            </w:r>
            <w:r>
              <w:rPr>
                <w:rFonts w:hint="eastAsia" w:ascii="宋体" w:hAnsi="宋体" w:eastAsia="宋体" w:cs="宋体"/>
                <w:sz w:val="21"/>
                <w:szCs w:val="21"/>
              </w:rPr>
              <w:t>人</w:t>
            </w:r>
            <w:r>
              <w:rPr>
                <w:rFonts w:hint="eastAsia" w:ascii="宋体" w:hAnsi="宋体" w:eastAsia="宋体" w:cs="宋体"/>
              </w:rPr>
              <w:t>：</w:t>
            </w:r>
          </w:p>
          <w:p w14:paraId="38548086">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电    话：</w:t>
            </w:r>
          </w:p>
          <w:p w14:paraId="2CE6A2E2">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开户银行：</w:t>
            </w:r>
          </w:p>
          <w:p w14:paraId="63053336">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账    号：</w:t>
            </w:r>
          </w:p>
          <w:p w14:paraId="3F76CA8E">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纳税人识别号：</w:t>
            </w:r>
          </w:p>
          <w:p w14:paraId="54297317">
            <w:pPr>
              <w:pageBreakBefore w:val="0"/>
              <w:kinsoku/>
              <w:wordWrap/>
              <w:topLinePunct w:val="0"/>
              <w:bidi w:val="0"/>
              <w:spacing w:line="360" w:lineRule="auto"/>
              <w:ind w:right="-609" w:rightChars="-290"/>
              <w:jc w:val="both"/>
              <w:rPr>
                <w:rFonts w:hint="eastAsia" w:ascii="宋体" w:hAnsi="宋体" w:eastAsia="宋体" w:cs="宋体"/>
                <w:lang w:val="en-US" w:eastAsia="zh-CN"/>
              </w:rPr>
            </w:pPr>
            <w:r>
              <w:rPr>
                <w:rFonts w:hint="eastAsia" w:ascii="宋体" w:hAnsi="宋体" w:eastAsia="宋体" w:cs="宋体"/>
                <w:lang w:val="en-US" w:eastAsia="zh-CN"/>
              </w:rPr>
              <w:t>日期：      年    月    日</w:t>
            </w:r>
          </w:p>
        </w:tc>
        <w:tc>
          <w:tcPr>
            <w:tcW w:w="2560" w:type="pct"/>
            <w:tcBorders>
              <w:top w:val="single" w:color="auto" w:sz="4" w:space="0"/>
              <w:left w:val="single" w:color="auto" w:sz="4" w:space="0"/>
              <w:bottom w:val="single" w:color="auto" w:sz="4" w:space="0"/>
              <w:right w:val="single" w:color="auto" w:sz="4" w:space="0"/>
            </w:tcBorders>
            <w:noWrap w:val="0"/>
            <w:vAlign w:val="top"/>
          </w:tcPr>
          <w:p w14:paraId="7AB4B5AC">
            <w:pPr>
              <w:pageBreakBefore w:val="0"/>
              <w:kinsoku/>
              <w:wordWrap/>
              <w:topLinePunct w:val="0"/>
              <w:bidi w:val="0"/>
              <w:spacing w:line="360" w:lineRule="auto"/>
              <w:ind w:right="-609" w:rightChars="-290" w:firstLine="1680" w:firstLineChars="800"/>
              <w:jc w:val="both"/>
              <w:rPr>
                <w:rFonts w:hint="eastAsia" w:ascii="宋体" w:hAnsi="宋体" w:eastAsia="宋体" w:cs="宋体"/>
              </w:rPr>
            </w:pPr>
            <w:r>
              <w:rPr>
                <w:rFonts w:hint="eastAsia" w:ascii="宋体" w:hAnsi="宋体" w:eastAsia="宋体" w:cs="宋体"/>
              </w:rPr>
              <w:t xml:space="preserve">乙 </w:t>
            </w:r>
            <w:r>
              <w:rPr>
                <w:rFonts w:hint="eastAsia" w:ascii="宋体" w:hAnsi="宋体" w:eastAsia="宋体" w:cs="宋体"/>
                <w:lang w:val="en-US" w:eastAsia="zh-CN"/>
              </w:rPr>
              <w:t xml:space="preserve"> </w:t>
            </w:r>
            <w:r>
              <w:rPr>
                <w:rFonts w:hint="eastAsia" w:ascii="宋体" w:hAnsi="宋体" w:eastAsia="宋体" w:cs="宋体"/>
              </w:rPr>
              <w:t xml:space="preserve">  方</w:t>
            </w:r>
          </w:p>
          <w:p w14:paraId="393A8C43">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单位名称（章）：</w:t>
            </w:r>
          </w:p>
          <w:p w14:paraId="2A8C5E6E">
            <w:pPr>
              <w:pStyle w:val="3"/>
              <w:rPr>
                <w:rFonts w:hint="eastAsia"/>
              </w:rPr>
            </w:pPr>
          </w:p>
          <w:p w14:paraId="2CF602CE">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单位地址：</w:t>
            </w:r>
          </w:p>
          <w:p w14:paraId="35FB2E54">
            <w:pPr>
              <w:pStyle w:val="3"/>
              <w:rPr>
                <w:rFonts w:hint="eastAsia"/>
              </w:rPr>
            </w:pPr>
          </w:p>
          <w:p w14:paraId="67BC57F7">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sz w:val="21"/>
                <w:szCs w:val="21"/>
                <w:lang w:val="en-US" w:eastAsia="zh-CN"/>
              </w:rPr>
              <w:t>法定代表人或委托代理</w:t>
            </w:r>
            <w:r>
              <w:rPr>
                <w:rFonts w:hint="eastAsia" w:ascii="宋体" w:hAnsi="宋体" w:eastAsia="宋体" w:cs="宋体"/>
                <w:sz w:val="21"/>
                <w:szCs w:val="21"/>
              </w:rPr>
              <w:t>人</w:t>
            </w:r>
            <w:r>
              <w:rPr>
                <w:rFonts w:hint="eastAsia" w:ascii="宋体" w:hAnsi="宋体" w:eastAsia="宋体" w:cs="宋体"/>
              </w:rPr>
              <w:t>：</w:t>
            </w:r>
          </w:p>
          <w:p w14:paraId="3627EDC5">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电    话：</w:t>
            </w:r>
          </w:p>
          <w:p w14:paraId="3A721D2C">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 xml:space="preserve">开户银行： </w:t>
            </w:r>
          </w:p>
          <w:p w14:paraId="24893572">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账    号：</w:t>
            </w:r>
          </w:p>
          <w:p w14:paraId="7ACAE9BF">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统一社会信用代码：</w:t>
            </w:r>
          </w:p>
          <w:p w14:paraId="32CF3411">
            <w:pPr>
              <w:pageBreakBefore w:val="0"/>
              <w:kinsoku/>
              <w:wordWrap/>
              <w:topLinePunct w:val="0"/>
              <w:bidi w:val="0"/>
              <w:spacing w:line="360" w:lineRule="auto"/>
              <w:ind w:right="-609" w:rightChars="-290"/>
              <w:jc w:val="both"/>
              <w:rPr>
                <w:rFonts w:hint="eastAsia" w:ascii="宋体" w:hAnsi="宋体" w:eastAsia="宋体" w:cs="宋体"/>
                <w:lang w:val="en-US" w:eastAsia="zh-CN"/>
              </w:rPr>
            </w:pPr>
            <w:r>
              <w:rPr>
                <w:rFonts w:hint="eastAsia" w:ascii="宋体" w:hAnsi="宋体" w:eastAsia="宋体" w:cs="宋体"/>
                <w:lang w:val="en-US" w:eastAsia="zh-CN"/>
              </w:rPr>
              <w:t>日期：      年    月    日</w:t>
            </w:r>
          </w:p>
        </w:tc>
      </w:tr>
      <w:permEnd w:id="56"/>
    </w:tbl>
    <w:p w14:paraId="79500EEC">
      <w:pPr>
        <w:keepNext w:val="0"/>
        <w:keepLines w:val="0"/>
        <w:pageBreakBefore w:val="0"/>
        <w:kinsoku/>
        <w:wordWrap/>
        <w:overflowPunct/>
        <w:topLinePunct w:val="0"/>
        <w:bidi w:val="0"/>
        <w:spacing w:line="360" w:lineRule="auto"/>
        <w:jc w:val="both"/>
        <w:textAlignment w:val="auto"/>
        <w:rPr>
          <w:rFonts w:hint="eastAsia" w:ascii="宋体" w:hAnsi="宋体" w:cs="宋体"/>
          <w:sz w:val="24"/>
        </w:rPr>
      </w:pPr>
    </w:p>
    <w:p w14:paraId="4DAD99A9">
      <w:pPr>
        <w:pStyle w:val="11"/>
        <w:rPr>
          <w:rFonts w:hint="eastAsia"/>
          <w:lang w:val="en-US" w:eastAsia="zh-Hans"/>
        </w:rPr>
      </w:pPr>
    </w:p>
    <w:p w14:paraId="2F313F2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BDC2F2">
    <w:pPr>
      <w:pStyle w:val="5"/>
      <w:jc w:val="center"/>
    </w:pPr>
  </w:p>
  <w:p w14:paraId="2DD42FD0">
    <w:pPr>
      <w:pStyle w:val="5"/>
      <w:jc w:val="center"/>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49DEE4"/>
    <w:multiLevelType w:val="singleLevel"/>
    <w:tmpl w:val="8A49DEE4"/>
    <w:lvl w:ilvl="0" w:tentative="0">
      <w:start w:val="2"/>
      <w:numFmt w:val="chineseCounting"/>
      <w:suff w:val="space"/>
      <w:lvlText w:val="第%1部分"/>
      <w:lvlJc w:val="left"/>
      <w:rPr>
        <w:rFonts w:hint="eastAsia"/>
      </w:rPr>
    </w:lvl>
  </w:abstractNum>
  <w:abstractNum w:abstractNumId="1">
    <w:nsid w:val="3CEE8F3F"/>
    <w:multiLevelType w:val="singleLevel"/>
    <w:tmpl w:val="3CEE8F3F"/>
    <w:lvl w:ilvl="0" w:tentative="0">
      <w:start w:val="2"/>
      <w:numFmt w:val="decimal"/>
      <w:suff w:val="nothing"/>
      <w:lvlText w:val="（%1）"/>
      <w:lvlJc w:val="left"/>
    </w:lvl>
  </w:abstractNum>
  <w:abstractNum w:abstractNumId="2">
    <w:nsid w:val="4102F645"/>
    <w:multiLevelType w:val="singleLevel"/>
    <w:tmpl w:val="4102F645"/>
    <w:lvl w:ilvl="0" w:tentative="0">
      <w:start w:val="6"/>
      <w:numFmt w:val="chineseCounting"/>
      <w:suff w:val="nothing"/>
      <w:lvlText w:val="%1、"/>
      <w:lvlJc w:val="left"/>
      <w:rPr>
        <w:rFonts w:hint="eastAsia"/>
      </w:rPr>
    </w:lvl>
  </w:abstractNum>
  <w:abstractNum w:abstractNumId="3">
    <w:nsid w:val="68872319"/>
    <w:multiLevelType w:val="singleLevel"/>
    <w:tmpl w:val="68872319"/>
    <w:lvl w:ilvl="0" w:tentative="0">
      <w:start w:val="2"/>
      <w:numFmt w:val="decimal"/>
      <w:suff w:val="space"/>
      <w:lvlText w:val="%1."/>
      <w:lvlJc w:val="left"/>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3165DD"/>
    <w:rsid w:val="196A42F4"/>
    <w:rsid w:val="3C4C2F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360" w:lineRule="auto"/>
      <w:outlineLvl w:val="0"/>
    </w:pPr>
    <w:rPr>
      <w:b/>
      <w:bCs/>
      <w:kern w:val="44"/>
      <w:sz w:val="32"/>
      <w:szCs w:val="44"/>
    </w:rPr>
  </w:style>
  <w:style w:type="paragraph" w:styleId="3">
    <w:name w:val="heading 4"/>
    <w:basedOn w:val="1"/>
    <w:next w:val="1"/>
    <w:qFormat/>
    <w:uiPriority w:val="0"/>
    <w:pPr>
      <w:keepNext/>
      <w:keepLines/>
      <w:spacing w:line="360" w:lineRule="auto"/>
      <w:outlineLvl w:val="3"/>
    </w:pPr>
    <w:rPr>
      <w:rFonts w:ascii="Arial" w:hAnsi="Arial"/>
      <w:b/>
      <w:bCs/>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Plain Text"/>
    <w:basedOn w:val="1"/>
    <w:qFormat/>
    <w:uiPriority w:val="99"/>
    <w:rPr>
      <w:rFonts w:ascii="宋体" w:hAnsi="Courier New"/>
      <w:szCs w:val="20"/>
    </w:rPr>
  </w:style>
  <w:style w:type="paragraph" w:styleId="5">
    <w:name w:val="footer"/>
    <w:basedOn w:val="1"/>
    <w:qFormat/>
    <w:uiPriority w:val="99"/>
    <w:pPr>
      <w:tabs>
        <w:tab w:val="center" w:pos="4153"/>
        <w:tab w:val="right" w:pos="8306"/>
      </w:tabs>
      <w:snapToGrid w:val="0"/>
      <w:jc w:val="left"/>
    </w:pPr>
    <w:rPr>
      <w:sz w:val="18"/>
      <w:szCs w:val="18"/>
    </w:rPr>
  </w:style>
  <w:style w:type="paragraph" w:customStyle="1" w:styleId="8">
    <w:name w:val="目录文字"/>
    <w:basedOn w:val="1"/>
    <w:qFormat/>
    <w:uiPriority w:val="0"/>
    <w:pPr>
      <w:widowControl/>
      <w:spacing w:line="480" w:lineRule="auto"/>
      <w:jc w:val="left"/>
    </w:pPr>
    <w:rPr>
      <w:rFonts w:ascii="宋体" w:hAnsi="宋体"/>
      <w:kern w:val="0"/>
      <w:sz w:val="24"/>
      <w:szCs w:val="20"/>
    </w:rPr>
  </w:style>
  <w:style w:type="paragraph" w:customStyle="1" w:styleId="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0">
    <w:name w:val="Table Text"/>
    <w:basedOn w:val="1"/>
    <w:semiHidden/>
    <w:qFormat/>
    <w:uiPriority w:val="0"/>
    <w:rPr>
      <w:rFonts w:ascii="仿宋" w:hAnsi="仿宋" w:eastAsia="仿宋" w:cs="仿宋"/>
      <w:sz w:val="24"/>
      <w:szCs w:val="24"/>
      <w:lang w:val="en-US" w:eastAsia="en-US" w:bidi="ar-SA"/>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9268</Words>
  <Characters>9493</Characters>
  <Lines>0</Lines>
  <Paragraphs>0</Paragraphs>
  <TotalTime>6</TotalTime>
  <ScaleCrop>false</ScaleCrop>
  <LinksUpToDate>false</LinksUpToDate>
  <CharactersWithSpaces>10822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2025-08-04T10:28:00Z</dcterms:created>
  <dc:creator>Administrator</dc:creator>
  <cp:lastModifiedBy>趁早</cp:lastModifiedBy>
  <dcterms:modified xsi:type="dcterms:W3CDTF">2025-10-10T10:06:11Z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eyJoZGlkIjoiYjZiYjcxNGE4NjViOGViYzVmNDI4NDA5ZjQ4NDY4OWUiLCJ1c2VySWQiOiIyNDE1Nzk0OTUifQ==</vt:lpwstr>
  </property>
  <property fmtid="{D5CDD505-2E9C-101B-9397-08002B2CF9AE}" pid="4" name="ICV">
    <vt:lpwstr>098B1070CD294F69BB14084601C571CF_12</vt:lpwstr>
  </property>
</Properties>
</file>