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版本号：SNJZ-2025-15620251111001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2025年局机关后勤服务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SNJZ-2025-156</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2025年局机关后勤服务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2025年局机关后勤服务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选择第三方服务机构提供省局相关后勤服务。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采购包1（2025年局机关后勤服务）：属于专门面向小微企业采购。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 （证明书）：法定代表人参加磋商时，提供法定代表人证明书；授权代表参加磋商时，提供法定代表人授权书；非法人单位参照执行。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响应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五(5)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选择第三方服务机构提供省局相关后勤服务。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2025年局机关后勤服务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标的名称：2025年局机关后勤服务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1"/>
              <w:jc w:val="left"/>
            </w:pPr>
            <w:r>
              <w:rPr>
                <w:rFonts w:ascii="仿宋_GB2312" w:hAnsi="仿宋_GB2312" w:cs="仿宋_GB2312" w:eastAsia="仿宋_GB2312"/>
                <w:sz w:val="24"/>
                <w:b/>
                <w:color w:val="5B9BD5"/>
              </w:rPr>
              <w:t>一、</w:t>
            </w:r>
            <w:r>
              <w:rPr>
                <w:rFonts w:ascii="仿宋_GB2312" w:hAnsi="仿宋_GB2312" w:cs="仿宋_GB2312" w:eastAsia="仿宋_GB2312"/>
                <w:sz w:val="24"/>
                <w:b/>
                <w:color w:val="5B9BD5"/>
              </w:rPr>
              <w:t>服务内容</w:t>
            </w:r>
          </w:p>
          <w:p>
            <w:pPr>
              <w:pStyle w:val="null3"/>
              <w:ind w:firstLine="480"/>
              <w:jc w:val="left"/>
            </w:pPr>
            <w:r>
              <w:rPr>
                <w:rFonts w:ascii="仿宋_GB2312" w:hAnsi="仿宋_GB2312" w:cs="仿宋_GB2312" w:eastAsia="仿宋_GB2312"/>
                <w:sz w:val="24"/>
                <w:color w:val="5B9BD5"/>
              </w:rPr>
              <w:t>(一）</w:t>
            </w:r>
            <w:r>
              <w:rPr>
                <w:rFonts w:ascii="仿宋_GB2312" w:hAnsi="仿宋_GB2312" w:cs="仿宋_GB2312" w:eastAsia="仿宋_GB2312"/>
                <w:sz w:val="24"/>
                <w:color w:val="5B9BD5"/>
              </w:rPr>
              <w:t>办公室服务</w:t>
            </w:r>
          </w:p>
          <w:p>
            <w:pPr>
              <w:pStyle w:val="null3"/>
              <w:ind w:left="480"/>
              <w:jc w:val="left"/>
            </w:pPr>
            <w:r>
              <w:rPr>
                <w:rFonts w:ascii="仿宋_GB2312" w:hAnsi="仿宋_GB2312" w:cs="仿宋_GB2312" w:eastAsia="仿宋_GB2312"/>
                <w:sz w:val="24"/>
                <w:color w:val="5B9BD5"/>
              </w:rPr>
              <w:t>1.负责收发文件、统计、报账、办公用品申领等事务；</w:t>
            </w:r>
            <w:r>
              <w:br/>
            </w:r>
            <w:r>
              <w:rPr>
                <w:rFonts w:ascii="仿宋_GB2312" w:hAnsi="仿宋_GB2312" w:cs="仿宋_GB2312" w:eastAsia="仿宋_GB2312"/>
                <w:sz w:val="24"/>
                <w:color w:val="5B9BD5"/>
              </w:rPr>
              <w:t>2.承办工业产品许可证管理办公室日常工作；</w:t>
            </w:r>
            <w:r>
              <w:br/>
            </w:r>
            <w:r>
              <w:rPr>
                <w:rFonts w:ascii="仿宋_GB2312" w:hAnsi="仿宋_GB2312" w:cs="仿宋_GB2312" w:eastAsia="仿宋_GB2312"/>
                <w:sz w:val="24"/>
                <w:color w:val="5B9BD5"/>
              </w:rPr>
              <w:t>3.承办局办工作简报。</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二</w:t>
            </w:r>
            <w:r>
              <w:rPr>
                <w:rFonts w:ascii="仿宋_GB2312" w:hAnsi="仿宋_GB2312" w:cs="仿宋_GB2312" w:eastAsia="仿宋_GB2312"/>
                <w:sz w:val="24"/>
                <w:color w:val="5B9BD5"/>
              </w:rPr>
              <w:t>）</w:t>
            </w:r>
            <w:r>
              <w:rPr>
                <w:rFonts w:ascii="仿宋_GB2312" w:hAnsi="仿宋_GB2312" w:cs="仿宋_GB2312" w:eastAsia="仿宋_GB2312"/>
                <w:sz w:val="24"/>
                <w:color w:val="5B9BD5"/>
              </w:rPr>
              <w:t>档案管理服务</w:t>
            </w:r>
          </w:p>
          <w:p>
            <w:pPr>
              <w:pStyle w:val="null3"/>
              <w:ind w:firstLine="480"/>
              <w:jc w:val="left"/>
            </w:pPr>
            <w:r>
              <w:rPr>
                <w:rFonts w:ascii="仿宋_GB2312" w:hAnsi="仿宋_GB2312" w:cs="仿宋_GB2312" w:eastAsia="仿宋_GB2312"/>
                <w:sz w:val="24"/>
                <w:color w:val="5B9BD5"/>
              </w:rPr>
              <w:t>1.督促、检查、指导本单位各部门的档案形成、积累、整理、归档工作；检查、验收归档文件材料是否完整、准确、符合档案整理规范要求；</w:t>
            </w:r>
            <w:r>
              <w:br/>
            </w:r>
            <w:r>
              <w:rPr>
                <w:rFonts w:ascii="仿宋_GB2312" w:hAnsi="仿宋_GB2312" w:cs="仿宋_GB2312" w:eastAsia="仿宋_GB2312"/>
              </w:rPr>
              <w:t xml:space="preserve">     </w:t>
            </w:r>
            <w:r>
              <w:rPr>
                <w:rFonts w:ascii="仿宋_GB2312" w:hAnsi="仿宋_GB2312" w:cs="仿宋_GB2312" w:eastAsia="仿宋_GB2312"/>
                <w:sz w:val="24"/>
                <w:color w:val="5B9BD5"/>
              </w:rPr>
              <w:t>2.做好各门类档案的接收、整理、管理、检索、编研、鉴定工作；</w:t>
            </w:r>
            <w:r>
              <w:br/>
            </w:r>
            <w:r>
              <w:rPr>
                <w:rFonts w:ascii="仿宋_GB2312" w:hAnsi="仿宋_GB2312" w:cs="仿宋_GB2312" w:eastAsia="仿宋_GB2312"/>
              </w:rPr>
              <w:t xml:space="preserve">     </w:t>
            </w:r>
            <w:r>
              <w:rPr>
                <w:rFonts w:ascii="仿宋_GB2312" w:hAnsi="仿宋_GB2312" w:cs="仿宋_GB2312" w:eastAsia="仿宋_GB2312"/>
                <w:sz w:val="24"/>
                <w:color w:val="5B9BD5"/>
              </w:rPr>
              <w:t>3.做好到期的清理鉴定、销毁，按照档案工作的有关规定将档案移交到档案馆；</w:t>
            </w:r>
            <w:r>
              <w:br/>
            </w:r>
            <w:r>
              <w:rPr>
                <w:rFonts w:ascii="仿宋_GB2312" w:hAnsi="仿宋_GB2312" w:cs="仿宋_GB2312" w:eastAsia="仿宋_GB2312"/>
              </w:rPr>
              <w:t xml:space="preserve">     </w:t>
            </w:r>
            <w:r>
              <w:rPr>
                <w:rFonts w:ascii="仿宋_GB2312" w:hAnsi="仿宋_GB2312" w:cs="仿宋_GB2312" w:eastAsia="仿宋_GB2312"/>
                <w:sz w:val="24"/>
                <w:color w:val="5B9BD5"/>
              </w:rPr>
              <w:t>4.做好档案的借阅和催还工作；</w:t>
            </w:r>
            <w:r>
              <w:br/>
            </w:r>
            <w:r>
              <w:rPr>
                <w:rFonts w:ascii="仿宋_GB2312" w:hAnsi="仿宋_GB2312" w:cs="仿宋_GB2312" w:eastAsia="仿宋_GB2312"/>
              </w:rPr>
              <w:t xml:space="preserve">     </w:t>
            </w:r>
            <w:r>
              <w:rPr>
                <w:rFonts w:ascii="仿宋_GB2312" w:hAnsi="仿宋_GB2312" w:cs="仿宋_GB2312" w:eastAsia="仿宋_GB2312"/>
                <w:sz w:val="24"/>
                <w:color w:val="5B9BD5"/>
              </w:rPr>
              <w:t>5.做好档案库房的管理和各种仪器的维护和使用工作；</w:t>
            </w:r>
            <w:r>
              <w:br/>
            </w:r>
            <w:r>
              <w:rPr>
                <w:rFonts w:ascii="仿宋_GB2312" w:hAnsi="仿宋_GB2312" w:cs="仿宋_GB2312" w:eastAsia="仿宋_GB2312"/>
              </w:rPr>
              <w:t xml:space="preserve">     </w:t>
            </w:r>
            <w:r>
              <w:rPr>
                <w:rFonts w:ascii="仿宋_GB2312" w:hAnsi="仿宋_GB2312" w:cs="仿宋_GB2312" w:eastAsia="仿宋_GB2312"/>
                <w:sz w:val="24"/>
                <w:color w:val="5B9BD5"/>
              </w:rPr>
              <w:t>6.接听各处室来电和外线电话。礼貌、耐心解答企业相关业务事项之咨询，及时高效处理本单位业务处事查询档案之要求。</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三</w:t>
            </w:r>
            <w:r>
              <w:rPr>
                <w:rFonts w:ascii="仿宋_GB2312" w:hAnsi="仿宋_GB2312" w:cs="仿宋_GB2312" w:eastAsia="仿宋_GB2312"/>
                <w:sz w:val="24"/>
                <w:color w:val="5B9BD5"/>
              </w:rPr>
              <w:t>）</w:t>
            </w:r>
            <w:r>
              <w:rPr>
                <w:rFonts w:ascii="仿宋_GB2312" w:hAnsi="仿宋_GB2312" w:cs="仿宋_GB2312" w:eastAsia="仿宋_GB2312"/>
                <w:sz w:val="24"/>
                <w:color w:val="5B9BD5"/>
              </w:rPr>
              <w:t>驾驶服务</w:t>
            </w:r>
          </w:p>
          <w:p>
            <w:pPr>
              <w:pStyle w:val="null3"/>
              <w:ind w:left="480"/>
              <w:jc w:val="left"/>
            </w:pPr>
            <w:r>
              <w:rPr>
                <w:rFonts w:ascii="仿宋_GB2312" w:hAnsi="仿宋_GB2312" w:cs="仿宋_GB2312" w:eastAsia="仿宋_GB2312"/>
                <w:sz w:val="24"/>
                <w:color w:val="5B9BD5"/>
              </w:rPr>
              <w:t>1.配合各科室完成出车任务，在出车过程中不得误车；</w:t>
            </w:r>
          </w:p>
          <w:p>
            <w:pPr>
              <w:pStyle w:val="null3"/>
              <w:ind w:firstLine="480"/>
              <w:jc w:val="left"/>
            </w:pPr>
            <w:r>
              <w:rPr>
                <w:rFonts w:ascii="仿宋_GB2312" w:hAnsi="仿宋_GB2312" w:cs="仿宋_GB2312" w:eastAsia="仿宋_GB2312"/>
                <w:sz w:val="24"/>
                <w:color w:val="5B9BD5"/>
              </w:rPr>
              <w:t>2.积极维护交通秩序，严格遵守交通规则，出车时各证件要携带齐全，不得超速、超员行车、严禁将车交给非驾驶人员驾驶、严禁酒后驾车、不得出私车；</w:t>
            </w:r>
            <w:r>
              <w:br/>
            </w:r>
            <w:r>
              <w:rPr>
                <w:rFonts w:ascii="仿宋_GB2312" w:hAnsi="仿宋_GB2312" w:cs="仿宋_GB2312" w:eastAsia="仿宋_GB2312"/>
              </w:rPr>
              <w:t xml:space="preserve">     </w:t>
            </w:r>
            <w:r>
              <w:rPr>
                <w:rFonts w:ascii="仿宋_GB2312" w:hAnsi="仿宋_GB2312" w:cs="仿宋_GB2312" w:eastAsia="仿宋_GB2312"/>
                <w:sz w:val="24"/>
                <w:color w:val="5B9BD5"/>
              </w:rPr>
              <w:t>3.爱护车辆，对车辆要做到勤检查、勤维护、勤保养，确保车容整洁、车况良好；</w:t>
            </w:r>
            <w:r>
              <w:br/>
            </w:r>
            <w:r>
              <w:rPr>
                <w:rFonts w:ascii="仿宋_GB2312" w:hAnsi="仿宋_GB2312" w:cs="仿宋_GB2312" w:eastAsia="仿宋_GB2312"/>
              </w:rPr>
              <w:t xml:space="preserve">     </w:t>
            </w:r>
            <w:r>
              <w:rPr>
                <w:rFonts w:ascii="仿宋_GB2312" w:hAnsi="仿宋_GB2312" w:cs="仿宋_GB2312" w:eastAsia="仿宋_GB2312"/>
                <w:sz w:val="24"/>
                <w:color w:val="5B9BD5"/>
              </w:rPr>
              <w:t>4.在服务期间不得擅离职守，通讯工具保持畅通。</w:t>
            </w:r>
          </w:p>
          <w:p>
            <w:pPr>
              <w:pStyle w:val="null3"/>
              <w:ind w:firstLine="480"/>
              <w:jc w:val="left"/>
            </w:pPr>
            <w:r>
              <w:rPr>
                <w:rFonts w:ascii="仿宋_GB2312" w:hAnsi="仿宋_GB2312" w:cs="仿宋_GB2312" w:eastAsia="仿宋_GB2312"/>
                <w:sz w:val="24"/>
                <w:color w:val="5B9BD5"/>
              </w:rPr>
              <w:t>（四）</w:t>
            </w:r>
            <w:r>
              <w:rPr>
                <w:rFonts w:ascii="仿宋_GB2312" w:hAnsi="仿宋_GB2312" w:cs="仿宋_GB2312" w:eastAsia="仿宋_GB2312"/>
                <w:sz w:val="24"/>
                <w:color w:val="5B9BD5"/>
              </w:rPr>
              <w:t>打字文印服务</w:t>
            </w:r>
          </w:p>
          <w:p>
            <w:pPr>
              <w:pStyle w:val="null3"/>
              <w:ind w:firstLine="480"/>
              <w:jc w:val="left"/>
            </w:pPr>
            <w:r>
              <w:rPr>
                <w:rFonts w:ascii="仿宋_GB2312" w:hAnsi="仿宋_GB2312" w:cs="仿宋_GB2312" w:eastAsia="仿宋_GB2312"/>
                <w:sz w:val="24"/>
                <w:color w:val="5B9BD5"/>
              </w:rPr>
              <w:t>1</w:t>
            </w:r>
            <w:r>
              <w:rPr>
                <w:rFonts w:ascii="仿宋_GB2312" w:hAnsi="仿宋_GB2312" w:cs="仿宋_GB2312" w:eastAsia="仿宋_GB2312"/>
                <w:sz w:val="24"/>
                <w:color w:val="5B9BD5"/>
              </w:rPr>
              <w:t>.</w:t>
            </w:r>
            <w:r>
              <w:rPr>
                <w:rFonts w:ascii="仿宋_GB2312" w:hAnsi="仿宋_GB2312" w:cs="仿宋_GB2312" w:eastAsia="仿宋_GB2312"/>
                <w:sz w:val="24"/>
                <w:color w:val="5B9BD5"/>
              </w:rPr>
              <w:t>按审批规定保质、保量、按时完成各种打印任务，并履行登记、签字手续；</w:t>
            </w:r>
            <w:r>
              <w:br/>
            </w:r>
            <w:r>
              <w:rPr>
                <w:rFonts w:ascii="仿宋_GB2312" w:hAnsi="仿宋_GB2312" w:cs="仿宋_GB2312" w:eastAsia="仿宋_GB2312"/>
              </w:rPr>
              <w:t xml:space="preserve">     </w:t>
            </w:r>
            <w:r>
              <w:rPr>
                <w:rFonts w:ascii="仿宋_GB2312" w:hAnsi="仿宋_GB2312" w:cs="仿宋_GB2312" w:eastAsia="仿宋_GB2312"/>
                <w:sz w:val="24"/>
                <w:color w:val="5B9BD5"/>
              </w:rPr>
              <w:t>2</w:t>
            </w:r>
            <w:r>
              <w:rPr>
                <w:rFonts w:ascii="仿宋_GB2312" w:hAnsi="仿宋_GB2312" w:cs="仿宋_GB2312" w:eastAsia="仿宋_GB2312"/>
                <w:sz w:val="24"/>
                <w:color w:val="5B9BD5"/>
              </w:rPr>
              <w:t>.</w:t>
            </w:r>
            <w:r>
              <w:rPr>
                <w:rFonts w:ascii="仿宋_GB2312" w:hAnsi="仿宋_GB2312" w:cs="仿宋_GB2312" w:eastAsia="仿宋_GB2312"/>
                <w:sz w:val="24"/>
                <w:color w:val="5B9BD5"/>
              </w:rPr>
              <w:t>对不符合要求的文稿，提出修正意见；</w:t>
            </w:r>
            <w:r>
              <w:br/>
            </w:r>
            <w:r>
              <w:rPr>
                <w:rFonts w:ascii="仿宋_GB2312" w:hAnsi="仿宋_GB2312" w:cs="仿宋_GB2312" w:eastAsia="仿宋_GB2312"/>
              </w:rPr>
              <w:t xml:space="preserve">     </w:t>
            </w:r>
            <w:r>
              <w:rPr>
                <w:rFonts w:ascii="仿宋_GB2312" w:hAnsi="仿宋_GB2312" w:cs="仿宋_GB2312" w:eastAsia="仿宋_GB2312"/>
                <w:sz w:val="24"/>
                <w:color w:val="5B9BD5"/>
              </w:rPr>
              <w:t>3</w:t>
            </w:r>
            <w:r>
              <w:rPr>
                <w:rFonts w:ascii="仿宋_GB2312" w:hAnsi="仿宋_GB2312" w:cs="仿宋_GB2312" w:eastAsia="仿宋_GB2312"/>
                <w:sz w:val="24"/>
                <w:color w:val="5B9BD5"/>
              </w:rPr>
              <w:t>.</w:t>
            </w:r>
            <w:r>
              <w:rPr>
                <w:rFonts w:ascii="仿宋_GB2312" w:hAnsi="仿宋_GB2312" w:cs="仿宋_GB2312" w:eastAsia="仿宋_GB2312"/>
                <w:sz w:val="24"/>
                <w:color w:val="5B9BD5"/>
              </w:rPr>
              <w:t>负责完成全局公文及部分公务稿件的打印、复印工作，做到各种打印、复印件符合规格要求，版面清晰，装订整齐，交件及时；</w:t>
            </w:r>
            <w:r>
              <w:br/>
            </w:r>
            <w:r>
              <w:rPr>
                <w:rFonts w:ascii="仿宋_GB2312" w:hAnsi="仿宋_GB2312" w:cs="仿宋_GB2312" w:eastAsia="仿宋_GB2312"/>
              </w:rPr>
              <w:t xml:space="preserve">     </w:t>
            </w:r>
            <w:r>
              <w:rPr>
                <w:rFonts w:ascii="仿宋_GB2312" w:hAnsi="仿宋_GB2312" w:cs="仿宋_GB2312" w:eastAsia="仿宋_GB2312"/>
                <w:sz w:val="24"/>
                <w:color w:val="5B9BD5"/>
              </w:rPr>
              <w:t>4</w:t>
            </w:r>
            <w:r>
              <w:rPr>
                <w:rFonts w:ascii="仿宋_GB2312" w:hAnsi="仿宋_GB2312" w:cs="仿宋_GB2312" w:eastAsia="仿宋_GB2312"/>
                <w:sz w:val="24"/>
                <w:color w:val="5B9BD5"/>
              </w:rPr>
              <w:t>.</w:t>
            </w:r>
            <w:r>
              <w:rPr>
                <w:rFonts w:ascii="仿宋_GB2312" w:hAnsi="仿宋_GB2312" w:cs="仿宋_GB2312" w:eastAsia="仿宋_GB2312"/>
                <w:sz w:val="24"/>
                <w:color w:val="5B9BD5"/>
              </w:rPr>
              <w:t>负责管理、使用和日常养护机关文印室配备的电脑、复印机、传真机及相关附属设备；</w:t>
            </w:r>
            <w:r>
              <w:br/>
            </w:r>
            <w:r>
              <w:rPr>
                <w:rFonts w:ascii="仿宋_GB2312" w:hAnsi="仿宋_GB2312" w:cs="仿宋_GB2312" w:eastAsia="仿宋_GB2312"/>
              </w:rPr>
              <w:t xml:space="preserve">     </w:t>
            </w:r>
            <w:r>
              <w:rPr>
                <w:rFonts w:ascii="仿宋_GB2312" w:hAnsi="仿宋_GB2312" w:cs="仿宋_GB2312" w:eastAsia="仿宋_GB2312"/>
                <w:sz w:val="24"/>
                <w:color w:val="5B9BD5"/>
              </w:rPr>
              <w:t>5</w:t>
            </w:r>
            <w:r>
              <w:rPr>
                <w:rFonts w:ascii="仿宋_GB2312" w:hAnsi="仿宋_GB2312" w:cs="仿宋_GB2312" w:eastAsia="仿宋_GB2312"/>
                <w:sz w:val="24"/>
                <w:color w:val="5B9BD5"/>
              </w:rPr>
              <w:t>.</w:t>
            </w:r>
            <w:r>
              <w:rPr>
                <w:rFonts w:ascii="仿宋_GB2312" w:hAnsi="仿宋_GB2312" w:cs="仿宋_GB2312" w:eastAsia="仿宋_GB2312"/>
                <w:sz w:val="24"/>
                <w:color w:val="5B9BD5"/>
              </w:rPr>
              <w:t>文印室接收的文印材料，应在规定期限内完成；一般材料随到随印；对制作完成的材料及时通知送件人取走。</w:t>
            </w:r>
            <w:r>
              <w:br/>
            </w:r>
            <w:r>
              <w:rPr>
                <w:rFonts w:ascii="仿宋_GB2312" w:hAnsi="仿宋_GB2312" w:cs="仿宋_GB2312" w:eastAsia="仿宋_GB2312"/>
              </w:rPr>
              <w:t xml:space="preserve">     </w:t>
            </w:r>
            <w:r>
              <w:rPr>
                <w:rFonts w:ascii="仿宋_GB2312" w:hAnsi="仿宋_GB2312" w:cs="仿宋_GB2312" w:eastAsia="仿宋_GB2312"/>
                <w:sz w:val="24"/>
                <w:color w:val="5B9BD5"/>
              </w:rPr>
              <w:t>6</w:t>
            </w:r>
            <w:r>
              <w:rPr>
                <w:rFonts w:ascii="仿宋_GB2312" w:hAnsi="仿宋_GB2312" w:cs="仿宋_GB2312" w:eastAsia="仿宋_GB2312"/>
                <w:sz w:val="24"/>
                <w:color w:val="5B9BD5"/>
              </w:rPr>
              <w:t>.</w:t>
            </w:r>
            <w:r>
              <w:rPr>
                <w:rFonts w:ascii="仿宋_GB2312" w:hAnsi="仿宋_GB2312" w:cs="仿宋_GB2312" w:eastAsia="仿宋_GB2312"/>
                <w:sz w:val="24"/>
                <w:color w:val="5B9BD5"/>
              </w:rPr>
              <w:t>严格执行保密纪律，遵守保密制度。凡交文印室打印、复印的稿件、材料，工作人员不准乱放、乱传、乱讲，不准他人随意进入文印室，不准他人随意翻阅、拿取非送印材料。</w:t>
            </w:r>
            <w:r>
              <w:br/>
            </w:r>
            <w:r>
              <w:rPr>
                <w:rFonts w:ascii="仿宋_GB2312" w:hAnsi="仿宋_GB2312" w:cs="仿宋_GB2312" w:eastAsia="仿宋_GB2312"/>
              </w:rPr>
              <w:t xml:space="preserve">     </w:t>
            </w:r>
            <w:r>
              <w:rPr>
                <w:rFonts w:ascii="仿宋_GB2312" w:hAnsi="仿宋_GB2312" w:cs="仿宋_GB2312" w:eastAsia="仿宋_GB2312"/>
                <w:sz w:val="24"/>
                <w:color w:val="5B9BD5"/>
              </w:rPr>
              <w:t>7.注意节约纸张及其它文印用品，爱护打印设备，并按规定维修保养，保证设备完好；</w:t>
            </w:r>
            <w:r>
              <w:br/>
            </w:r>
            <w:r>
              <w:rPr>
                <w:rFonts w:ascii="仿宋_GB2312" w:hAnsi="仿宋_GB2312" w:cs="仿宋_GB2312" w:eastAsia="仿宋_GB2312"/>
              </w:rPr>
              <w:t xml:space="preserve">     </w:t>
            </w:r>
            <w:r>
              <w:rPr>
                <w:rFonts w:ascii="仿宋_GB2312" w:hAnsi="仿宋_GB2312" w:cs="仿宋_GB2312" w:eastAsia="仿宋_GB2312"/>
                <w:sz w:val="24"/>
                <w:color w:val="5B9BD5"/>
              </w:rPr>
              <w:t>8</w:t>
            </w:r>
            <w:r>
              <w:rPr>
                <w:rFonts w:ascii="仿宋_GB2312" w:hAnsi="仿宋_GB2312" w:cs="仿宋_GB2312" w:eastAsia="仿宋_GB2312"/>
                <w:sz w:val="24"/>
                <w:color w:val="5B9BD5"/>
              </w:rPr>
              <w:t>.</w:t>
            </w:r>
            <w:r>
              <w:rPr>
                <w:rFonts w:ascii="仿宋_GB2312" w:hAnsi="仿宋_GB2312" w:cs="仿宋_GB2312" w:eastAsia="仿宋_GB2312"/>
                <w:sz w:val="24"/>
                <w:color w:val="5B9BD5"/>
              </w:rPr>
              <w:t>保持室内整齐、清洁卫生，创造良好的工作环境。</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五</w:t>
            </w:r>
            <w:r>
              <w:rPr>
                <w:rFonts w:ascii="仿宋_GB2312" w:hAnsi="仿宋_GB2312" w:cs="仿宋_GB2312" w:eastAsia="仿宋_GB2312"/>
                <w:sz w:val="24"/>
                <w:color w:val="5B9BD5"/>
              </w:rPr>
              <w:t>）</w:t>
            </w:r>
            <w:r>
              <w:rPr>
                <w:rFonts w:ascii="仿宋_GB2312" w:hAnsi="仿宋_GB2312" w:cs="仿宋_GB2312" w:eastAsia="仿宋_GB2312"/>
                <w:sz w:val="24"/>
                <w:color w:val="5B9BD5"/>
              </w:rPr>
              <w:t>财务服务</w:t>
            </w:r>
          </w:p>
          <w:p>
            <w:pPr>
              <w:pStyle w:val="null3"/>
              <w:ind w:firstLine="480"/>
              <w:jc w:val="left"/>
            </w:pPr>
            <w:r>
              <w:rPr>
                <w:rFonts w:ascii="仿宋_GB2312" w:hAnsi="仿宋_GB2312" w:cs="仿宋_GB2312" w:eastAsia="仿宋_GB2312"/>
                <w:sz w:val="24"/>
                <w:color w:val="5B9BD5"/>
              </w:rPr>
              <w:t>1.核对报销凭证和收付款信息： 对报销收支凭证和收付款资料进行审核，确保其报销、收付款凭证真实性，无误及资金实施；</w:t>
            </w:r>
            <w:r>
              <w:br/>
            </w:r>
            <w:r>
              <w:rPr>
                <w:rFonts w:ascii="仿宋_GB2312" w:hAnsi="仿宋_GB2312" w:cs="仿宋_GB2312" w:eastAsia="仿宋_GB2312"/>
              </w:rPr>
              <w:t xml:space="preserve">     </w:t>
            </w:r>
            <w:r>
              <w:rPr>
                <w:rFonts w:ascii="仿宋_GB2312" w:hAnsi="仿宋_GB2312" w:cs="仿宋_GB2312" w:eastAsia="仿宋_GB2312"/>
                <w:sz w:val="24"/>
                <w:color w:val="5B9BD5"/>
              </w:rPr>
              <w:t>2.审计收支情况：审计收支情况，包括收入预算控制、支出预算控制、收支平衡等。定期核对和报告财务历史状况和收支发展情况；</w:t>
            </w:r>
            <w:r>
              <w:br/>
            </w:r>
            <w:r>
              <w:rPr>
                <w:rFonts w:ascii="仿宋_GB2312" w:hAnsi="仿宋_GB2312" w:cs="仿宋_GB2312" w:eastAsia="仿宋_GB2312"/>
              </w:rPr>
              <w:t xml:space="preserve">     </w:t>
            </w:r>
            <w:r>
              <w:rPr>
                <w:rFonts w:ascii="仿宋_GB2312" w:hAnsi="仿宋_GB2312" w:cs="仿宋_GB2312" w:eastAsia="仿宋_GB2312"/>
                <w:sz w:val="24"/>
                <w:color w:val="5B9BD5"/>
              </w:rPr>
              <w:t>3.处理财务事务：根据财务政策和规定，组织和处理财务事务，包括编制预算、费用审批、资金调配以及采购等事务；</w:t>
            </w:r>
            <w:r>
              <w:br/>
            </w:r>
            <w:r>
              <w:rPr>
                <w:rFonts w:ascii="仿宋_GB2312" w:hAnsi="仿宋_GB2312" w:cs="仿宋_GB2312" w:eastAsia="仿宋_GB2312"/>
              </w:rPr>
              <w:t xml:space="preserve">     </w:t>
            </w:r>
            <w:r>
              <w:rPr>
                <w:rFonts w:ascii="仿宋_GB2312" w:hAnsi="仿宋_GB2312" w:cs="仿宋_GB2312" w:eastAsia="仿宋_GB2312"/>
                <w:sz w:val="24"/>
                <w:color w:val="5B9BD5"/>
              </w:rPr>
              <w:t>4.财务报表分析：分析并出具年度财务报表、月度财务报表，进行现金流、利润表的分析，全面把握财务状况，为监督管理局领导决策提供参考；</w:t>
            </w:r>
            <w:r>
              <w:br/>
            </w:r>
            <w:r>
              <w:rPr>
                <w:rFonts w:ascii="仿宋_GB2312" w:hAnsi="仿宋_GB2312" w:cs="仿宋_GB2312" w:eastAsia="仿宋_GB2312"/>
              </w:rPr>
              <w:t xml:space="preserve">     </w:t>
            </w:r>
            <w:r>
              <w:rPr>
                <w:rFonts w:ascii="仿宋_GB2312" w:hAnsi="仿宋_GB2312" w:cs="仿宋_GB2312" w:eastAsia="仿宋_GB2312"/>
                <w:sz w:val="24"/>
                <w:color w:val="5B9BD5"/>
              </w:rPr>
              <w:t>5.管理资产：负责管理和调整流动资金，优化财务结构，提高现金使用效率。</w:t>
            </w:r>
            <w:r>
              <w:br/>
            </w:r>
            <w:r>
              <w:rPr>
                <w:rFonts w:ascii="仿宋_GB2312" w:hAnsi="仿宋_GB2312" w:cs="仿宋_GB2312" w:eastAsia="仿宋_GB2312"/>
              </w:rPr>
              <w:t xml:space="preserve">     </w:t>
            </w:r>
            <w:r>
              <w:rPr>
                <w:rFonts w:ascii="仿宋_GB2312" w:hAnsi="仿宋_GB2312" w:cs="仿宋_GB2312" w:eastAsia="仿宋_GB2312"/>
                <w:sz w:val="24"/>
                <w:color w:val="5B9BD5"/>
              </w:rPr>
              <w:t>6.完成领导交办的其他工作。</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六</w:t>
            </w:r>
            <w:r>
              <w:rPr>
                <w:rFonts w:ascii="仿宋_GB2312" w:hAnsi="仿宋_GB2312" w:cs="仿宋_GB2312" w:eastAsia="仿宋_GB2312"/>
                <w:sz w:val="24"/>
                <w:color w:val="5B9BD5"/>
              </w:rPr>
              <w:t>）</w:t>
            </w:r>
            <w:r>
              <w:rPr>
                <w:rFonts w:ascii="仿宋_GB2312" w:hAnsi="仿宋_GB2312" w:cs="仿宋_GB2312" w:eastAsia="仿宋_GB2312"/>
                <w:sz w:val="24"/>
                <w:color w:val="5B9BD5"/>
              </w:rPr>
              <w:t>机要文件管理服务</w:t>
            </w:r>
          </w:p>
          <w:p>
            <w:pPr>
              <w:pStyle w:val="null3"/>
              <w:ind w:firstLine="480"/>
              <w:jc w:val="left"/>
            </w:pPr>
            <w:r>
              <w:rPr>
                <w:rFonts w:ascii="仿宋_GB2312" w:hAnsi="仿宋_GB2312" w:cs="仿宋_GB2312" w:eastAsia="仿宋_GB2312"/>
                <w:sz w:val="24"/>
                <w:color w:val="5B9BD5"/>
              </w:rPr>
              <w:t>1</w:t>
            </w:r>
            <w:r>
              <w:rPr>
                <w:rFonts w:ascii="仿宋_GB2312" w:hAnsi="仿宋_GB2312" w:cs="仿宋_GB2312" w:eastAsia="仿宋_GB2312"/>
                <w:sz w:val="24"/>
                <w:color w:val="5B9BD5"/>
              </w:rPr>
              <w:t>.</w:t>
            </w:r>
            <w:r>
              <w:rPr>
                <w:rFonts w:ascii="仿宋_GB2312" w:hAnsi="仿宋_GB2312" w:cs="仿宋_GB2312" w:eastAsia="仿宋_GB2312"/>
                <w:sz w:val="24"/>
                <w:color w:val="5B9BD5"/>
              </w:rPr>
              <w:t>负责机要文件的收发、登记、传送和管理，按时做好机要文件的清退、销毁工作；</w:t>
            </w:r>
            <w:r>
              <w:br/>
            </w:r>
            <w:r>
              <w:rPr>
                <w:rFonts w:ascii="仿宋_GB2312" w:hAnsi="仿宋_GB2312" w:cs="仿宋_GB2312" w:eastAsia="仿宋_GB2312"/>
              </w:rPr>
              <w:t xml:space="preserve">     </w:t>
            </w:r>
            <w:r>
              <w:rPr>
                <w:rFonts w:ascii="仿宋_GB2312" w:hAnsi="仿宋_GB2312" w:cs="仿宋_GB2312" w:eastAsia="仿宋_GB2312"/>
                <w:sz w:val="24"/>
                <w:color w:val="5B9BD5"/>
              </w:rPr>
              <w:t>2</w:t>
            </w:r>
            <w:r>
              <w:rPr>
                <w:rFonts w:ascii="仿宋_GB2312" w:hAnsi="仿宋_GB2312" w:cs="仿宋_GB2312" w:eastAsia="仿宋_GB2312"/>
                <w:sz w:val="24"/>
                <w:color w:val="5B9BD5"/>
              </w:rPr>
              <w:t>.</w:t>
            </w:r>
            <w:r>
              <w:rPr>
                <w:rFonts w:ascii="仿宋_GB2312" w:hAnsi="仿宋_GB2312" w:cs="仿宋_GB2312" w:eastAsia="仿宋_GB2312"/>
                <w:sz w:val="24"/>
                <w:color w:val="5B9BD5"/>
              </w:rPr>
              <w:t>负责向领导传阅文件，根据指示，及时将领导批示文件和函件转送有关部门和人员阅办；</w:t>
            </w:r>
            <w:r>
              <w:br/>
            </w:r>
            <w:r>
              <w:rPr>
                <w:rFonts w:ascii="仿宋_GB2312" w:hAnsi="仿宋_GB2312" w:cs="仿宋_GB2312" w:eastAsia="仿宋_GB2312"/>
              </w:rPr>
              <w:t xml:space="preserve">     </w:t>
            </w:r>
            <w:r>
              <w:rPr>
                <w:rFonts w:ascii="仿宋_GB2312" w:hAnsi="仿宋_GB2312" w:cs="仿宋_GB2312" w:eastAsia="仿宋_GB2312"/>
                <w:sz w:val="24"/>
                <w:color w:val="5B9BD5"/>
              </w:rPr>
              <w:t>3</w:t>
            </w:r>
            <w:r>
              <w:rPr>
                <w:rFonts w:ascii="仿宋_GB2312" w:hAnsi="仿宋_GB2312" w:cs="仿宋_GB2312" w:eastAsia="仿宋_GB2312"/>
                <w:sz w:val="24"/>
                <w:color w:val="5B9BD5"/>
              </w:rPr>
              <w:t>.</w:t>
            </w:r>
            <w:r>
              <w:rPr>
                <w:rFonts w:ascii="仿宋_GB2312" w:hAnsi="仿宋_GB2312" w:cs="仿宋_GB2312" w:eastAsia="仿宋_GB2312"/>
                <w:sz w:val="24"/>
                <w:color w:val="5B9BD5"/>
              </w:rPr>
              <w:t>负责通知有关人员来阅文室阅读有关秘密文电，机要文件的复印、借出工作，并做好登记；</w:t>
            </w:r>
            <w:r>
              <w:br/>
            </w:r>
            <w:r>
              <w:rPr>
                <w:rFonts w:ascii="仿宋_GB2312" w:hAnsi="仿宋_GB2312" w:cs="仿宋_GB2312" w:eastAsia="仿宋_GB2312"/>
              </w:rPr>
              <w:t xml:space="preserve">     </w:t>
            </w:r>
            <w:r>
              <w:rPr>
                <w:rFonts w:ascii="仿宋_GB2312" w:hAnsi="仿宋_GB2312" w:cs="仿宋_GB2312" w:eastAsia="仿宋_GB2312"/>
                <w:sz w:val="24"/>
                <w:color w:val="5B9BD5"/>
              </w:rPr>
              <w:t>4</w:t>
            </w:r>
            <w:r>
              <w:rPr>
                <w:rFonts w:ascii="仿宋_GB2312" w:hAnsi="仿宋_GB2312" w:cs="仿宋_GB2312" w:eastAsia="仿宋_GB2312"/>
                <w:sz w:val="24"/>
                <w:color w:val="5B9BD5"/>
              </w:rPr>
              <w:t>.</w:t>
            </w:r>
            <w:r>
              <w:rPr>
                <w:rFonts w:ascii="仿宋_GB2312" w:hAnsi="仿宋_GB2312" w:cs="仿宋_GB2312" w:eastAsia="仿宋_GB2312"/>
                <w:sz w:val="24"/>
                <w:color w:val="5B9BD5"/>
              </w:rPr>
              <w:t>负责保密文件收文字号的编排登记工作，按时分发、回收秘密文件。</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七</w:t>
            </w:r>
            <w:r>
              <w:rPr>
                <w:rFonts w:ascii="仿宋_GB2312" w:hAnsi="仿宋_GB2312" w:cs="仿宋_GB2312" w:eastAsia="仿宋_GB2312"/>
                <w:sz w:val="24"/>
                <w:color w:val="5B9BD5"/>
              </w:rPr>
              <w:t>）</w:t>
            </w:r>
            <w:r>
              <w:rPr>
                <w:rFonts w:ascii="仿宋_GB2312" w:hAnsi="仿宋_GB2312" w:cs="仿宋_GB2312" w:eastAsia="仿宋_GB2312"/>
                <w:sz w:val="24"/>
                <w:color w:val="5B9BD5"/>
              </w:rPr>
              <w:t>库管服务</w:t>
            </w:r>
          </w:p>
          <w:p>
            <w:pPr>
              <w:pStyle w:val="null3"/>
              <w:ind w:firstLine="480"/>
              <w:jc w:val="left"/>
            </w:pPr>
            <w:r>
              <w:rPr>
                <w:rFonts w:ascii="仿宋_GB2312" w:hAnsi="仿宋_GB2312" w:cs="仿宋_GB2312" w:eastAsia="仿宋_GB2312"/>
                <w:sz w:val="24"/>
                <w:color w:val="5B9BD5"/>
              </w:rPr>
              <w:t>1</w:t>
            </w:r>
            <w:r>
              <w:rPr>
                <w:rFonts w:ascii="仿宋_GB2312" w:hAnsi="仿宋_GB2312" w:cs="仿宋_GB2312" w:eastAsia="仿宋_GB2312"/>
                <w:sz w:val="24"/>
                <w:color w:val="5B9BD5"/>
              </w:rPr>
              <w:t>.</w:t>
            </w:r>
            <w:r>
              <w:rPr>
                <w:rFonts w:ascii="仿宋_GB2312" w:hAnsi="仿宋_GB2312" w:cs="仿宋_GB2312" w:eastAsia="仿宋_GB2312"/>
                <w:sz w:val="24"/>
                <w:color w:val="5B9BD5"/>
              </w:rPr>
              <w:t>按规定做好物资设备进出库的验收、记账和发放工作，做到账账相符；</w:t>
            </w:r>
            <w:r>
              <w:br/>
            </w:r>
            <w:r>
              <w:rPr>
                <w:rFonts w:ascii="仿宋_GB2312" w:hAnsi="仿宋_GB2312" w:cs="仿宋_GB2312" w:eastAsia="仿宋_GB2312"/>
              </w:rPr>
              <w:t xml:space="preserve">     </w:t>
            </w:r>
            <w:r>
              <w:rPr>
                <w:rFonts w:ascii="仿宋_GB2312" w:hAnsi="仿宋_GB2312" w:cs="仿宋_GB2312" w:eastAsia="仿宋_GB2312"/>
                <w:sz w:val="24"/>
                <w:color w:val="5B9BD5"/>
              </w:rPr>
              <w:t>2</w:t>
            </w:r>
            <w:r>
              <w:rPr>
                <w:rFonts w:ascii="仿宋_GB2312" w:hAnsi="仿宋_GB2312" w:cs="仿宋_GB2312" w:eastAsia="仿宋_GB2312"/>
                <w:sz w:val="24"/>
                <w:color w:val="5B9BD5"/>
              </w:rPr>
              <w:t>.</w:t>
            </w:r>
            <w:r>
              <w:rPr>
                <w:rFonts w:ascii="仿宋_GB2312" w:hAnsi="仿宋_GB2312" w:cs="仿宋_GB2312" w:eastAsia="仿宋_GB2312"/>
                <w:sz w:val="24"/>
                <w:color w:val="5B9BD5"/>
              </w:rPr>
              <w:t>随时掌握库存状态，保证物资设备及时供应，充分发挥周转效率；</w:t>
            </w:r>
            <w:r>
              <w:br/>
            </w:r>
            <w:r>
              <w:rPr>
                <w:rFonts w:ascii="仿宋_GB2312" w:hAnsi="仿宋_GB2312" w:cs="仿宋_GB2312" w:eastAsia="仿宋_GB2312"/>
              </w:rPr>
              <w:t xml:space="preserve">     </w:t>
            </w:r>
            <w:r>
              <w:rPr>
                <w:rFonts w:ascii="仿宋_GB2312" w:hAnsi="仿宋_GB2312" w:cs="仿宋_GB2312" w:eastAsia="仿宋_GB2312"/>
                <w:sz w:val="24"/>
                <w:color w:val="5B9BD5"/>
              </w:rPr>
              <w:t>3</w:t>
            </w:r>
            <w:r>
              <w:rPr>
                <w:rFonts w:ascii="仿宋_GB2312" w:hAnsi="仿宋_GB2312" w:cs="仿宋_GB2312" w:eastAsia="仿宋_GB2312"/>
                <w:sz w:val="24"/>
                <w:color w:val="5B9BD5"/>
              </w:rPr>
              <w:t>.</w:t>
            </w:r>
            <w:r>
              <w:rPr>
                <w:rFonts w:ascii="仿宋_GB2312" w:hAnsi="仿宋_GB2312" w:cs="仿宋_GB2312" w:eastAsia="仿宋_GB2312"/>
                <w:sz w:val="24"/>
                <w:color w:val="5B9BD5"/>
              </w:rPr>
              <w:t>定期对库房进行清理，保持库房的整齐美观，使物资设备分类排列，存放整齐，数量准确；</w:t>
            </w:r>
            <w:r>
              <w:br/>
            </w:r>
            <w:r>
              <w:rPr>
                <w:rFonts w:ascii="仿宋_GB2312" w:hAnsi="仿宋_GB2312" w:cs="仿宋_GB2312" w:eastAsia="仿宋_GB2312"/>
              </w:rPr>
              <w:t xml:space="preserve">     </w:t>
            </w:r>
            <w:r>
              <w:rPr>
                <w:rFonts w:ascii="仿宋_GB2312" w:hAnsi="仿宋_GB2312" w:cs="仿宋_GB2312" w:eastAsia="仿宋_GB2312"/>
                <w:sz w:val="24"/>
                <w:color w:val="5B9BD5"/>
              </w:rPr>
              <w:t>4</w:t>
            </w:r>
            <w:r>
              <w:rPr>
                <w:rFonts w:ascii="仿宋_GB2312" w:hAnsi="仿宋_GB2312" w:cs="仿宋_GB2312" w:eastAsia="仿宋_GB2312"/>
                <w:sz w:val="24"/>
                <w:color w:val="5B9BD5"/>
              </w:rPr>
              <w:t>.</w:t>
            </w:r>
            <w:r>
              <w:rPr>
                <w:rFonts w:ascii="仿宋_GB2312" w:hAnsi="仿宋_GB2312" w:cs="仿宋_GB2312" w:eastAsia="仿宋_GB2312"/>
                <w:sz w:val="24"/>
                <w:color w:val="5B9BD5"/>
              </w:rPr>
              <w:t>熟悉相应物资设备的品种、规格、型号及性能，填写分明。</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八</w:t>
            </w:r>
            <w:r>
              <w:rPr>
                <w:rFonts w:ascii="仿宋_GB2312" w:hAnsi="仿宋_GB2312" w:cs="仿宋_GB2312" w:eastAsia="仿宋_GB2312"/>
                <w:sz w:val="24"/>
                <w:color w:val="5B9BD5"/>
              </w:rPr>
              <w:t>）</w:t>
            </w:r>
            <w:r>
              <w:rPr>
                <w:rFonts w:ascii="仿宋_GB2312" w:hAnsi="仿宋_GB2312" w:cs="仿宋_GB2312" w:eastAsia="仿宋_GB2312"/>
                <w:sz w:val="24"/>
                <w:color w:val="5B9BD5"/>
              </w:rPr>
              <w:t>收发服务</w:t>
            </w:r>
          </w:p>
          <w:p>
            <w:pPr>
              <w:pStyle w:val="null3"/>
              <w:ind w:firstLine="480"/>
              <w:jc w:val="left"/>
            </w:pPr>
            <w:r>
              <w:rPr>
                <w:rFonts w:ascii="仿宋_GB2312" w:hAnsi="仿宋_GB2312" w:cs="仿宋_GB2312" w:eastAsia="仿宋_GB2312"/>
                <w:sz w:val="24"/>
                <w:color w:val="5B9BD5"/>
              </w:rPr>
              <w:t>1</w:t>
            </w:r>
            <w:r>
              <w:rPr>
                <w:rFonts w:ascii="仿宋_GB2312" w:hAnsi="仿宋_GB2312" w:cs="仿宋_GB2312" w:eastAsia="仿宋_GB2312"/>
                <w:sz w:val="24"/>
                <w:color w:val="5B9BD5"/>
              </w:rPr>
              <w:t>.</w:t>
            </w:r>
            <w:r>
              <w:rPr>
                <w:rFonts w:ascii="仿宋_GB2312" w:hAnsi="仿宋_GB2312" w:cs="仿宋_GB2312" w:eastAsia="仿宋_GB2312"/>
                <w:sz w:val="24"/>
                <w:color w:val="5B9BD5"/>
              </w:rPr>
              <w:t>收文处理</w:t>
            </w:r>
            <w:r>
              <w:rPr>
                <w:rFonts w:ascii="仿宋_GB2312" w:hAnsi="仿宋_GB2312" w:cs="仿宋_GB2312" w:eastAsia="仿宋_GB2312"/>
                <w:sz w:val="24"/>
                <w:color w:val="5B9BD5"/>
              </w:rPr>
              <w:t>:专人拆封，坚持“先登记，后使用”的原则，收文后详细校对来文单与文件是否相符；</w:t>
            </w:r>
            <w:r>
              <w:br/>
            </w:r>
            <w:r>
              <w:rPr>
                <w:rFonts w:ascii="仿宋_GB2312" w:hAnsi="仿宋_GB2312" w:cs="仿宋_GB2312" w:eastAsia="仿宋_GB2312"/>
              </w:rPr>
              <w:t xml:space="preserve">     </w:t>
            </w:r>
            <w:r>
              <w:rPr>
                <w:rFonts w:ascii="仿宋_GB2312" w:hAnsi="仿宋_GB2312" w:cs="仿宋_GB2312" w:eastAsia="仿宋_GB2312"/>
                <w:sz w:val="24"/>
                <w:color w:val="5B9BD5"/>
              </w:rPr>
              <w:t>2</w:t>
            </w:r>
            <w:r>
              <w:rPr>
                <w:rFonts w:ascii="仿宋_GB2312" w:hAnsi="仿宋_GB2312" w:cs="仿宋_GB2312" w:eastAsia="仿宋_GB2312"/>
                <w:sz w:val="24"/>
                <w:color w:val="5B9BD5"/>
              </w:rPr>
              <w:t>.</w:t>
            </w:r>
            <w:r>
              <w:rPr>
                <w:rFonts w:ascii="仿宋_GB2312" w:hAnsi="仿宋_GB2312" w:cs="仿宋_GB2312" w:eastAsia="仿宋_GB2312"/>
                <w:sz w:val="24"/>
                <w:color w:val="5B9BD5"/>
              </w:rPr>
              <w:t>文件分类登记</w:t>
            </w:r>
            <w:r>
              <w:rPr>
                <w:rFonts w:ascii="仿宋_GB2312" w:hAnsi="仿宋_GB2312" w:cs="仿宋_GB2312" w:eastAsia="仿宋_GB2312"/>
                <w:sz w:val="24"/>
                <w:color w:val="5B9BD5"/>
              </w:rPr>
              <w:t>:来文盖上印章后，分类登记，无论是急件、平件都需要随到随登，及时分送。收文要按年度编排，注意准确，不要出现空号、重号。要求分类准确，按收文要求逐项登记清楚；</w:t>
            </w:r>
            <w:r>
              <w:br/>
            </w:r>
            <w:r>
              <w:rPr>
                <w:rFonts w:ascii="仿宋_GB2312" w:hAnsi="仿宋_GB2312" w:cs="仿宋_GB2312" w:eastAsia="仿宋_GB2312"/>
              </w:rPr>
              <w:t xml:space="preserve">     </w:t>
            </w:r>
            <w:r>
              <w:rPr>
                <w:rFonts w:ascii="仿宋_GB2312" w:hAnsi="仿宋_GB2312" w:cs="仿宋_GB2312" w:eastAsia="仿宋_GB2312"/>
                <w:sz w:val="24"/>
                <w:color w:val="5B9BD5"/>
              </w:rPr>
              <w:t>3</w:t>
            </w:r>
            <w:r>
              <w:rPr>
                <w:rFonts w:ascii="仿宋_GB2312" w:hAnsi="仿宋_GB2312" w:cs="仿宋_GB2312" w:eastAsia="仿宋_GB2312"/>
                <w:sz w:val="24"/>
                <w:color w:val="5B9BD5"/>
              </w:rPr>
              <w:t>.</w:t>
            </w:r>
            <w:r>
              <w:rPr>
                <w:rFonts w:ascii="仿宋_GB2312" w:hAnsi="仿宋_GB2312" w:cs="仿宋_GB2312" w:eastAsia="仿宋_GB2312"/>
                <w:sz w:val="24"/>
                <w:color w:val="5B9BD5"/>
              </w:rPr>
              <w:t>文件传阅工作</w:t>
            </w:r>
            <w:r>
              <w:rPr>
                <w:rFonts w:ascii="仿宋_GB2312" w:hAnsi="仿宋_GB2312" w:cs="仿宋_GB2312" w:eastAsia="仿宋_GB2312"/>
                <w:sz w:val="24"/>
                <w:color w:val="5B9BD5"/>
              </w:rPr>
              <w:t>:根据领导批示意见，分别送有关人员阅文，要认真在传阅登记上进行登记，阅文的同志要在登记簿上签字，以便查找，阅后及时交回，防止丢失；</w:t>
            </w:r>
            <w:r>
              <w:br/>
            </w:r>
            <w:r>
              <w:rPr>
                <w:rFonts w:ascii="仿宋_GB2312" w:hAnsi="仿宋_GB2312" w:cs="仿宋_GB2312" w:eastAsia="仿宋_GB2312"/>
                <w:sz w:val="24"/>
                <w:color w:val="5B9BD5"/>
              </w:rPr>
              <w:t xml:space="preserve">    </w:t>
            </w:r>
            <w:r>
              <w:rPr>
                <w:rFonts w:ascii="仿宋_GB2312" w:hAnsi="仿宋_GB2312" w:cs="仿宋_GB2312" w:eastAsia="仿宋_GB2312"/>
                <w:sz w:val="24"/>
                <w:color w:val="5B9BD5"/>
              </w:rPr>
              <w:t>4.</w:t>
            </w:r>
            <w:r>
              <w:rPr>
                <w:rFonts w:ascii="仿宋_GB2312" w:hAnsi="仿宋_GB2312" w:cs="仿宋_GB2312" w:eastAsia="仿宋_GB2312"/>
                <w:sz w:val="24"/>
                <w:color w:val="5B9BD5"/>
              </w:rPr>
              <w:t>密级文件要在办公室阅文，防止丢失、泄密事件的发生。</w:t>
            </w:r>
            <w:r>
              <w:rPr>
                <w:rFonts w:ascii="仿宋_GB2312" w:hAnsi="仿宋_GB2312" w:cs="仿宋_GB2312" w:eastAsia="仿宋_GB2312"/>
              </w:rPr>
              <w:t xml:space="preserve">    </w:t>
            </w:r>
          </w:p>
          <w:p>
            <w:pPr>
              <w:pStyle w:val="null3"/>
              <w:ind w:firstLine="481"/>
              <w:jc w:val="left"/>
            </w:pPr>
            <w:r>
              <w:rPr>
                <w:rFonts w:ascii="仿宋_GB2312" w:hAnsi="仿宋_GB2312" w:cs="仿宋_GB2312" w:eastAsia="仿宋_GB2312"/>
                <w:sz w:val="24"/>
                <w:b/>
                <w:color w:val="5B9BD5"/>
              </w:rPr>
              <w:t>二</w:t>
            </w:r>
            <w:r>
              <w:rPr>
                <w:rFonts w:ascii="仿宋_GB2312" w:hAnsi="仿宋_GB2312" w:cs="仿宋_GB2312" w:eastAsia="仿宋_GB2312"/>
                <w:sz w:val="24"/>
                <w:b/>
                <w:color w:val="5B9BD5"/>
              </w:rPr>
              <w:t>、</w:t>
            </w:r>
            <w:r>
              <w:rPr>
                <w:rFonts w:ascii="仿宋_GB2312" w:hAnsi="仿宋_GB2312" w:cs="仿宋_GB2312" w:eastAsia="仿宋_GB2312"/>
                <w:sz w:val="24"/>
                <w:b/>
                <w:color w:val="5B9BD5"/>
              </w:rPr>
              <w:t>服务</w:t>
            </w:r>
            <w:r>
              <w:rPr>
                <w:rFonts w:ascii="仿宋_GB2312" w:hAnsi="仿宋_GB2312" w:cs="仿宋_GB2312" w:eastAsia="仿宋_GB2312"/>
                <w:sz w:val="24"/>
                <w:b/>
                <w:color w:val="5B9BD5"/>
              </w:rPr>
              <w:t>要求</w:t>
            </w:r>
          </w:p>
          <w:p>
            <w:pPr>
              <w:pStyle w:val="null3"/>
              <w:ind w:firstLine="480"/>
              <w:jc w:val="left"/>
            </w:pPr>
            <w:r>
              <w:rPr>
                <w:rFonts w:ascii="仿宋_GB2312" w:hAnsi="仿宋_GB2312" w:cs="仿宋_GB2312" w:eastAsia="仿宋_GB2312"/>
                <w:sz w:val="24"/>
                <w:color w:val="5B9BD5"/>
              </w:rPr>
              <w:t>（一）服务团队</w:t>
            </w:r>
          </w:p>
          <w:p>
            <w:pPr>
              <w:pStyle w:val="null3"/>
              <w:ind w:firstLine="480"/>
              <w:jc w:val="left"/>
            </w:pPr>
            <w:r>
              <w:rPr>
                <w:rFonts w:ascii="仿宋_GB2312" w:hAnsi="仿宋_GB2312" w:cs="仿宋_GB2312" w:eastAsia="仿宋_GB2312"/>
                <w:sz w:val="24"/>
                <w:color w:val="5B9BD5"/>
              </w:rPr>
              <w:t>1.项目负责人：采购人对接，对项目全面负责。</w:t>
            </w:r>
          </w:p>
          <w:p>
            <w:pPr>
              <w:pStyle w:val="null3"/>
              <w:ind w:firstLine="480"/>
              <w:jc w:val="left"/>
            </w:pPr>
            <w:r>
              <w:rPr>
                <w:rFonts w:ascii="仿宋_GB2312" w:hAnsi="仿宋_GB2312" w:cs="仿宋_GB2312" w:eastAsia="仿宋_GB2312"/>
                <w:sz w:val="24"/>
                <w:color w:val="5B9BD5"/>
              </w:rPr>
              <w:t>2.驻场：服务期内，供应商应根据服务内容安排驻场人员，其中办公室服务3人，档案管理服务4人，驾驶服务12人，打字文印服务4人，财务服务2人，机要文件管理服务1人，库管服务1人，收发服务1人。</w:t>
            </w:r>
          </w:p>
          <w:p>
            <w:pPr>
              <w:pStyle w:val="null3"/>
              <w:ind w:firstLine="480"/>
              <w:jc w:val="left"/>
            </w:pPr>
            <w:r>
              <w:rPr>
                <w:rFonts w:ascii="仿宋_GB2312" w:hAnsi="仿宋_GB2312" w:cs="仿宋_GB2312" w:eastAsia="仿宋_GB2312"/>
                <w:sz w:val="24"/>
                <w:color w:val="5B9BD5"/>
              </w:rPr>
              <w:t>驻场人员应具有提供相关服务的能力和经验。驾驶服务驻场人员应为</w:t>
            </w:r>
            <w:r>
              <w:rPr>
                <w:rFonts w:ascii="仿宋_GB2312" w:hAnsi="仿宋_GB2312" w:cs="仿宋_GB2312" w:eastAsia="仿宋_GB2312"/>
                <w:sz w:val="24"/>
                <w:color w:val="5B9BD5"/>
              </w:rPr>
              <w:t>55岁以内(含55岁），且驾龄5年以上。</w:t>
            </w:r>
          </w:p>
          <w:p>
            <w:pPr>
              <w:pStyle w:val="null3"/>
              <w:ind w:firstLine="480"/>
              <w:jc w:val="left"/>
            </w:pPr>
            <w:r>
              <w:rPr>
                <w:rFonts w:ascii="仿宋_GB2312" w:hAnsi="仿宋_GB2312" w:cs="仿宋_GB2312" w:eastAsia="仿宋_GB2312"/>
                <w:sz w:val="24"/>
                <w:color w:val="5B9BD5"/>
              </w:rPr>
              <w:t>3.采购人为驻场人员提供办公条件，驻场人员应遵守采购人工作纪律，不得擅离职守。</w:t>
            </w:r>
          </w:p>
          <w:p>
            <w:pPr>
              <w:pStyle w:val="null3"/>
              <w:ind w:firstLine="480"/>
              <w:jc w:val="left"/>
            </w:pPr>
            <w:r>
              <w:rPr>
                <w:rFonts w:ascii="仿宋_GB2312" w:hAnsi="仿宋_GB2312" w:cs="仿宋_GB2312" w:eastAsia="仿宋_GB2312"/>
                <w:sz w:val="24"/>
                <w:color w:val="5B9BD5"/>
              </w:rPr>
              <w:t>（二）培训要求</w:t>
            </w:r>
          </w:p>
          <w:p>
            <w:pPr>
              <w:pStyle w:val="null3"/>
              <w:ind w:firstLine="480"/>
              <w:jc w:val="left"/>
            </w:pPr>
            <w:r>
              <w:rPr>
                <w:rFonts w:ascii="仿宋_GB2312" w:hAnsi="仿宋_GB2312" w:cs="仿宋_GB2312" w:eastAsia="仿宋_GB2312"/>
                <w:sz w:val="24"/>
                <w:color w:val="5B9BD5"/>
              </w:rPr>
              <w:t>供应商应对服务人员按照其服务内容进行培训，包括岗前培训和在岗培训。</w:t>
            </w:r>
          </w:p>
          <w:p>
            <w:pPr>
              <w:pStyle w:val="null3"/>
              <w:ind w:firstLine="480"/>
              <w:jc w:val="left"/>
            </w:pPr>
            <w:r>
              <w:rPr>
                <w:rFonts w:ascii="仿宋_GB2312" w:hAnsi="仿宋_GB2312" w:cs="仿宋_GB2312" w:eastAsia="仿宋_GB2312"/>
                <w:sz w:val="24"/>
                <w:color w:val="5B9BD5"/>
              </w:rPr>
              <w:t>（三）保密要求</w:t>
            </w:r>
          </w:p>
          <w:p>
            <w:pPr>
              <w:pStyle w:val="null3"/>
              <w:ind w:firstLine="480"/>
              <w:jc w:val="left"/>
            </w:pPr>
            <w:r>
              <w:rPr>
                <w:rFonts w:ascii="仿宋_GB2312" w:hAnsi="仿宋_GB2312" w:cs="仿宋_GB2312" w:eastAsia="仿宋_GB2312"/>
                <w:sz w:val="24"/>
                <w:color w:val="5B9BD5"/>
              </w:rPr>
              <w:t>供应商服务过程中所接触到的任何非公开信息，均为保密范围，不得以任何形式传播。</w:t>
            </w:r>
          </w:p>
          <w:p>
            <w:pPr>
              <w:pStyle w:val="null3"/>
              <w:ind w:firstLine="480"/>
              <w:jc w:val="left"/>
            </w:pPr>
            <w:r>
              <w:rPr>
                <w:rFonts w:ascii="仿宋_GB2312" w:hAnsi="仿宋_GB2312" w:cs="仿宋_GB2312" w:eastAsia="仿宋_GB2312"/>
                <w:sz w:val="24"/>
                <w:color w:val="5B9BD5"/>
              </w:rPr>
              <w:t>（四）服务质量保障</w:t>
            </w:r>
          </w:p>
          <w:p>
            <w:pPr>
              <w:pStyle w:val="null3"/>
              <w:ind w:firstLine="480"/>
              <w:jc w:val="left"/>
            </w:pPr>
            <w:r>
              <w:rPr>
                <w:rFonts w:ascii="仿宋_GB2312" w:hAnsi="仿宋_GB2312" w:cs="仿宋_GB2312" w:eastAsia="仿宋_GB2312"/>
                <w:sz w:val="24"/>
                <w:color w:val="5B9BD5"/>
              </w:rPr>
              <w:t>1.供应商应具有完善的管理制度，应急方案以及服务质量管理措施，以确保服务质量和采购人权益。</w:t>
            </w:r>
          </w:p>
          <w:p>
            <w:pPr>
              <w:pStyle w:val="null3"/>
              <w:ind w:firstLine="480"/>
              <w:jc w:val="left"/>
            </w:pPr>
            <w:r>
              <w:rPr>
                <w:rFonts w:ascii="仿宋_GB2312" w:hAnsi="仿宋_GB2312" w:cs="仿宋_GB2312" w:eastAsia="仿宋_GB2312"/>
                <w:sz w:val="24"/>
                <w:color w:val="5B9BD5"/>
              </w:rPr>
              <w:t>2.服务期内，因供应商未按要求提供相关服务，或服务质量不达标，给采购人带来损失的，供应商应负责赔偿。</w:t>
            </w:r>
          </w:p>
          <w:p>
            <w:pPr>
              <w:pStyle w:val="null3"/>
              <w:ind w:firstLine="480"/>
              <w:jc w:val="left"/>
            </w:pPr>
            <w:r>
              <w:rPr>
                <w:rFonts w:ascii="仿宋_GB2312" w:hAnsi="仿宋_GB2312" w:cs="仿宋_GB2312" w:eastAsia="仿宋_GB2312"/>
                <w:sz w:val="24"/>
                <w:color w:val="5B9BD5"/>
              </w:rPr>
              <w:t>3.服务期内的所有人伤事故，均由供应商负责处理，采购人无任何连带责任。</w:t>
            </w:r>
          </w:p>
          <w:p>
            <w:pPr>
              <w:pStyle w:val="null3"/>
              <w:ind w:firstLine="480"/>
              <w:jc w:val="left"/>
            </w:pPr>
            <w:r>
              <w:rPr>
                <w:rFonts w:ascii="仿宋_GB2312" w:hAnsi="仿宋_GB2312" w:cs="仿宋_GB2312" w:eastAsia="仿宋_GB2312"/>
                <w:sz w:val="24"/>
                <w:color w:val="5B9BD5"/>
              </w:rPr>
              <w:t>（五）团队稳定性保障</w:t>
            </w:r>
          </w:p>
          <w:p>
            <w:pPr>
              <w:pStyle w:val="null3"/>
              <w:ind w:firstLine="480"/>
              <w:jc w:val="left"/>
            </w:pPr>
            <w:r>
              <w:rPr>
                <w:rFonts w:ascii="仿宋_GB2312" w:hAnsi="仿宋_GB2312" w:cs="仿宋_GB2312" w:eastAsia="仿宋_GB2312"/>
                <w:sz w:val="24"/>
                <w:color w:val="5B9BD5"/>
              </w:rPr>
              <w:t>1.为保障服务质量，供应商应按照《劳动法》相关规定，</w:t>
            </w:r>
            <w:r>
              <w:rPr>
                <w:rFonts w:ascii="仿宋_GB2312" w:hAnsi="仿宋_GB2312" w:cs="仿宋_GB2312" w:eastAsia="仿宋_GB2312"/>
                <w:sz w:val="24"/>
                <w:color w:val="5B9BD5"/>
              </w:rPr>
              <w:t>及时为</w:t>
            </w:r>
            <w:r>
              <w:rPr>
                <w:rFonts w:ascii="仿宋_GB2312" w:hAnsi="仿宋_GB2312" w:cs="仿宋_GB2312" w:eastAsia="仿宋_GB2312"/>
                <w:sz w:val="24"/>
                <w:color w:val="5B9BD5"/>
              </w:rPr>
              <w:t>项目团队</w:t>
            </w:r>
            <w:r>
              <w:rPr>
                <w:rFonts w:ascii="仿宋_GB2312" w:hAnsi="仿宋_GB2312" w:cs="仿宋_GB2312" w:eastAsia="仿宋_GB2312"/>
                <w:sz w:val="24"/>
                <w:color w:val="5B9BD5"/>
              </w:rPr>
              <w:t>发放薪酬、办理社会保险</w:t>
            </w:r>
            <w:r>
              <w:rPr>
                <w:rFonts w:ascii="仿宋_GB2312" w:hAnsi="仿宋_GB2312" w:cs="仿宋_GB2312" w:eastAsia="仿宋_GB2312"/>
                <w:sz w:val="24"/>
                <w:color w:val="5B9BD5"/>
              </w:rPr>
              <w:t>。</w:t>
            </w:r>
            <w:r>
              <w:rPr>
                <w:rFonts w:ascii="仿宋_GB2312" w:hAnsi="仿宋_GB2312" w:cs="仿宋_GB2312" w:eastAsia="仿宋_GB2312"/>
                <w:sz w:val="24"/>
                <w:color w:val="5B9BD5"/>
              </w:rPr>
              <w:t>采购人有权核验相关资料</w:t>
            </w:r>
            <w:r>
              <w:rPr>
                <w:rFonts w:ascii="仿宋_GB2312" w:hAnsi="仿宋_GB2312" w:cs="仿宋_GB2312" w:eastAsia="仿宋_GB2312"/>
                <w:sz w:val="24"/>
                <w:color w:val="5B9BD5"/>
              </w:rPr>
              <w:t>。</w:t>
            </w:r>
            <w:r>
              <w:rPr>
                <w:rFonts w:ascii="仿宋_GB2312" w:hAnsi="仿宋_GB2312" w:cs="仿宋_GB2312" w:eastAsia="仿宋_GB2312"/>
                <w:sz w:val="24"/>
                <w:color w:val="5B9BD5"/>
              </w:rPr>
              <w:t>否则，采购人有权立刻解除合同。</w:t>
            </w:r>
          </w:p>
          <w:p>
            <w:pPr>
              <w:pStyle w:val="null3"/>
              <w:ind w:firstLine="480"/>
              <w:jc w:val="left"/>
            </w:pPr>
            <w:r>
              <w:rPr>
                <w:rFonts w:ascii="仿宋_GB2312" w:hAnsi="仿宋_GB2312" w:cs="仿宋_GB2312" w:eastAsia="仿宋_GB2312"/>
                <w:sz w:val="24"/>
                <w:color w:val="5B9BD5"/>
              </w:rPr>
              <w:t>2.供应商应提供相关措施，确保服务团队的稳定性，。</w:t>
            </w:r>
          </w:p>
          <w:p>
            <w:pPr>
              <w:pStyle w:val="null3"/>
              <w:ind w:firstLine="480"/>
              <w:jc w:val="left"/>
            </w:pPr>
            <w:r>
              <w:rPr>
                <w:rFonts w:ascii="仿宋_GB2312" w:hAnsi="仿宋_GB2312" w:cs="仿宋_GB2312" w:eastAsia="仿宋_GB2312"/>
                <w:sz w:val="24"/>
                <w:color w:val="5B9BD5"/>
              </w:rPr>
              <w:t>（六）</w:t>
            </w:r>
            <w:r>
              <w:rPr>
                <w:rFonts w:ascii="仿宋_GB2312" w:hAnsi="仿宋_GB2312" w:cs="仿宋_GB2312" w:eastAsia="仿宋_GB2312"/>
                <w:sz w:val="24"/>
                <w:color w:val="5B9BD5"/>
              </w:rPr>
              <w:t>其他要求</w:t>
            </w:r>
          </w:p>
          <w:p>
            <w:pPr>
              <w:pStyle w:val="null3"/>
              <w:ind w:firstLine="480"/>
              <w:jc w:val="left"/>
            </w:pPr>
            <w:r>
              <w:rPr>
                <w:rFonts w:ascii="仿宋_GB2312" w:hAnsi="仿宋_GB2312" w:cs="仿宋_GB2312" w:eastAsia="仿宋_GB2312"/>
                <w:sz w:val="24"/>
                <w:color w:val="5B9BD5"/>
              </w:rPr>
              <w:t>1.合同签订后，供应商应按磋商文件要求、响应文件承诺提供符合要求的服务团队名单，名单确定后，供应商不得擅自变更服务人员。采购人有权根据服务情况，要求供应商更换服务团队人员。</w:t>
            </w:r>
          </w:p>
          <w:p>
            <w:pPr>
              <w:pStyle w:val="null3"/>
              <w:ind w:firstLine="480"/>
              <w:jc w:val="left"/>
            </w:pPr>
            <w:r>
              <w:rPr>
                <w:rFonts w:ascii="仿宋_GB2312" w:hAnsi="仿宋_GB2312" w:cs="仿宋_GB2312" w:eastAsia="仿宋_GB2312"/>
                <w:sz w:val="24"/>
                <w:color w:val="5B9BD5"/>
              </w:rPr>
              <w:t>2.</w:t>
            </w:r>
            <w:r>
              <w:rPr>
                <w:rFonts w:ascii="仿宋_GB2312" w:hAnsi="仿宋_GB2312" w:cs="仿宋_GB2312" w:eastAsia="仿宋_GB2312"/>
                <w:sz w:val="24"/>
                <w:color w:val="5B9BD5"/>
              </w:rPr>
              <w:t>考核</w:t>
            </w:r>
          </w:p>
          <w:p>
            <w:pPr>
              <w:pStyle w:val="null3"/>
              <w:jc w:val="both"/>
            </w:pPr>
            <w:r>
              <w:rPr>
                <w:rFonts w:ascii="仿宋_GB2312" w:hAnsi="仿宋_GB2312" w:cs="仿宋_GB2312" w:eastAsia="仿宋_GB2312"/>
                <w:sz w:val="24"/>
                <w:color w:val="5B9BD5"/>
              </w:rPr>
              <w:t>供应商按采购人要求按月编制服务资料汇编，并提交采购人核验，服务期满后，供应商提较服务情况汇总，采购人根据上述资料，结合服务情况对供应商提供的服务进行考核。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合同签订，服务满1个月，当月服务资料汇编核验无误，</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服务满2个月，当月服务资料汇编核验无误，按采购人要求提交考核资料，考核合格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服务满3个月，当月服务资料汇编核验无误，按采购人要求提交考核资料，考核合格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服务满4个月，当月服务资料汇编核验无误，按采购人要求提交考核资料，考核合格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服务满5个月，当月服务资料汇编核验无误，按采购人要求提交考核资料，考核合格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服务满6个月，当月服务资料汇编核验无误，按采购人要求提交考核资料，考核合格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服务满7个月，当月服务资料汇编核验无误，按采购人要求提交考核资料，考核合格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14.80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3）因年初财政资金暂未下达，导致相关月份（1-2月）无法按期支付时，供应商应垫付资金，保障驻场人员待遇，确保项目服务质量不受影响，否则采购人有权终止合同，并追究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本项目的特定资格要求.docx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 （证明书）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本项目的特定资格要求.docx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响应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本项目的特定资格要求.docx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本项目的特定资格要求.docx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本项目的特定资格要求.docx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本项目的特定资格要求.docx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本项目的特定资格要求.docx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服务费用分项明细.docx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响应磋商文件“3.3 商务要求”中所列条款要求。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办公室服务方案</w:t>
            </w:r>
          </w:p>
        </w:tc>
        <w:tc>
          <w:tcPr>
            <w:tcW w:type="dxa" w:w="2492"/>
          </w:tcPr>
          <w:p>
            <w:pPr>
              <w:pStyle w:val="null3"/>
            </w:pPr>
            <w:r>
              <w:rPr>
                <w:rFonts w:ascii="仿宋_GB2312" w:hAnsi="仿宋_GB2312" w:cs="仿宋_GB2312" w:eastAsia="仿宋_GB2312"/>
              </w:rPr>
              <w:t>一、评审内容 根据本项目实际需求及特点，制定办公室服务方案，方案包括：①服务内容、流程及标准；②人员配备方案/承诺（包含但不限于人员数量、相关资格证书和经验等）。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档案管理服务方案</w:t>
            </w:r>
          </w:p>
        </w:tc>
        <w:tc>
          <w:tcPr>
            <w:tcW w:type="dxa" w:w="2492"/>
          </w:tcPr>
          <w:p>
            <w:pPr>
              <w:pStyle w:val="null3"/>
            </w:pPr>
            <w:r>
              <w:rPr>
                <w:rFonts w:ascii="仿宋_GB2312" w:hAnsi="仿宋_GB2312" w:cs="仿宋_GB2312" w:eastAsia="仿宋_GB2312"/>
              </w:rPr>
              <w:t>一、评审内容 根据本项目实际需求及特点，制定档案管理服务方案，方案包括：①服务内容、流程及标准；②人员配备方案/承诺（包含但不限于人员数量、相关资格证书和经验等）。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驾驶服务方案</w:t>
            </w:r>
          </w:p>
        </w:tc>
        <w:tc>
          <w:tcPr>
            <w:tcW w:type="dxa" w:w="2492"/>
          </w:tcPr>
          <w:p>
            <w:pPr>
              <w:pStyle w:val="null3"/>
            </w:pPr>
            <w:r>
              <w:rPr>
                <w:rFonts w:ascii="仿宋_GB2312" w:hAnsi="仿宋_GB2312" w:cs="仿宋_GB2312" w:eastAsia="仿宋_GB2312"/>
              </w:rPr>
              <w:t>一、评审内容 根据本项目实际需求及特点，制定驾驶服务方案，方案包括：①服务内容、流程及标准；②人员配备方案/承诺（包含但不限于人员数量、相关资格证书和经验等）。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打字文印服务方案</w:t>
            </w:r>
          </w:p>
        </w:tc>
        <w:tc>
          <w:tcPr>
            <w:tcW w:type="dxa" w:w="2492"/>
          </w:tcPr>
          <w:p>
            <w:pPr>
              <w:pStyle w:val="null3"/>
            </w:pPr>
            <w:r>
              <w:rPr>
                <w:rFonts w:ascii="仿宋_GB2312" w:hAnsi="仿宋_GB2312" w:cs="仿宋_GB2312" w:eastAsia="仿宋_GB2312"/>
              </w:rPr>
              <w:t>一、评审内容 根据本项目实际需求及特点，制定打字文印服务方案，方案包括：①服务内容、流程及标准；②人员配备方案/承诺（包含但不限于人员数量、相关资格证书和经验等）。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财务服务方案</w:t>
            </w:r>
          </w:p>
        </w:tc>
        <w:tc>
          <w:tcPr>
            <w:tcW w:type="dxa" w:w="2492"/>
          </w:tcPr>
          <w:p>
            <w:pPr>
              <w:pStyle w:val="null3"/>
            </w:pPr>
            <w:r>
              <w:rPr>
                <w:rFonts w:ascii="仿宋_GB2312" w:hAnsi="仿宋_GB2312" w:cs="仿宋_GB2312" w:eastAsia="仿宋_GB2312"/>
              </w:rPr>
              <w:t>一、评审内容 根据本项目实际需求及特点，制定财务服务方案，方案包括：①服务内容、流程及标准；②人员配备方案/承诺（包含但不限于人员数量、相关资格证书和经验等）。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机要文件管理服务方案</w:t>
            </w:r>
          </w:p>
        </w:tc>
        <w:tc>
          <w:tcPr>
            <w:tcW w:type="dxa" w:w="2492"/>
          </w:tcPr>
          <w:p>
            <w:pPr>
              <w:pStyle w:val="null3"/>
            </w:pPr>
            <w:r>
              <w:rPr>
                <w:rFonts w:ascii="仿宋_GB2312" w:hAnsi="仿宋_GB2312" w:cs="仿宋_GB2312" w:eastAsia="仿宋_GB2312"/>
              </w:rPr>
              <w:t>一、评审内容 根据本项目实际需求及特点，制定机要文件管理服务方案，方案包括：①服务内容、流程及标准；②人员配备方案/承诺（包含但不限于人员数量、相关资格证书和经验等）。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库管服务方案</w:t>
            </w:r>
          </w:p>
        </w:tc>
        <w:tc>
          <w:tcPr>
            <w:tcW w:type="dxa" w:w="2492"/>
          </w:tcPr>
          <w:p>
            <w:pPr>
              <w:pStyle w:val="null3"/>
            </w:pPr>
            <w:r>
              <w:rPr>
                <w:rFonts w:ascii="仿宋_GB2312" w:hAnsi="仿宋_GB2312" w:cs="仿宋_GB2312" w:eastAsia="仿宋_GB2312"/>
              </w:rPr>
              <w:t>一、评审内容 根据本项目实际需求及特点，制定库管服务方案，方案包括：①服务内容、流程及标准；②人员配备方案/承诺（包含但不限于人员数量、相关资格证书和经验等）。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收发服务方案</w:t>
            </w:r>
          </w:p>
        </w:tc>
        <w:tc>
          <w:tcPr>
            <w:tcW w:type="dxa" w:w="2492"/>
          </w:tcPr>
          <w:p>
            <w:pPr>
              <w:pStyle w:val="null3"/>
            </w:pPr>
            <w:r>
              <w:rPr>
                <w:rFonts w:ascii="仿宋_GB2312" w:hAnsi="仿宋_GB2312" w:cs="仿宋_GB2312" w:eastAsia="仿宋_GB2312"/>
              </w:rPr>
              <w:t>一、评审内容 根据本项目实际需求及特点，制定收发服务方案，方案包括：①服务内容、流程及标准；②人员配备方案/承诺（包含但不限于人员数量、相关资格证书和经验等）。 二、评审标准 1.完整性：方案必须全面，对评审内容中的各项要求有详细描述； 2.可实施性：切合本项目实际情况，提出步骤清晰、合理的方案； 3.针对性：方案能够紧扣项目实际情况，内容科学合理； 三、赋分标准（满分6分） ①服务内容、流程及标准：完全满足每个评审标准得1分，有瑕疵得0.5分，有缺陷得0分，满分 3分。 ②人员配备方案/承诺：完全满足每个评审标准得1分，有瑕疵得0.5分，有缺陷得0分，满分 3分。提供的驻场人员不满足采购文件要求的，本方案不得分。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根据本项目实际需求及特点，根据服务内容，制定人员培训方案。 二、评审标准 1.完整性：方案必须全面，对评审内容中的各项要求有详细描述； 2.可实施性：切合本项目实际情况，提出步骤清晰、合理的方案； 3.针对性：方案能够紧扣项目实际情况，内容科学合理； 三、赋分标准（满分6分） 完全满足每个评审标准得2分，有瑕疵得1分，有缺陷得0分，满分 6分。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根据本项目实际需求及特点，制定保密方案，方案包括：①保密制度；②保密措施。 二、评审标准 1.完整性：方案必须全面，对评审内容中的各项要求有详细描述； 2.可实施性：切合本项目实际情况，提出步骤清晰、合理的方案； 3.针对性：方案能够紧扣项目实际情况，内容科学合理； 三、赋分标准（满分6分） ①保密制度：完全满足每个评审标准得1分，有瑕疵得0.5分，有缺陷得0分，满分 3分。 ②保密措施：完全满足每个评审标准得1分，有瑕疵得0.5分，有缺陷得0分，满分 3分。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质量保障措施方案</w:t>
            </w:r>
          </w:p>
        </w:tc>
        <w:tc>
          <w:tcPr>
            <w:tcW w:type="dxa" w:w="2492"/>
          </w:tcPr>
          <w:p>
            <w:pPr>
              <w:pStyle w:val="null3"/>
            </w:pPr>
            <w:r>
              <w:rPr>
                <w:rFonts w:ascii="仿宋_GB2312" w:hAnsi="仿宋_GB2312" w:cs="仿宋_GB2312" w:eastAsia="仿宋_GB2312"/>
              </w:rPr>
              <w:t>一、评审内容 根据本项目实际需求及特点，制定质量保障措施方案，方案包括：①服务质量管理目标及承诺；②内控制度；③人员管理制度；④应急方案；⑤全事故的应对措施及承诺。 二、评审标准 1.完整性：方案必须全面，对评审内容中的各项要求有详细描述； 2.可实施性：切合本项目实际情况，提出步骤清晰、合理的方案； 3.针对性：方案能够紧扣项目实际情况，内容科学合理； 三、赋分标准（满分15分） ①服务质量管理目标及承诺：完全满足每个评审标准得1分，有瑕疵得0.5分，有缺陷得0分，满分 3分。 ②内控制度：完全满足每个评审标准得1分，有瑕疵得0.5分，有缺陷得0分，满分 3分。 ③人员管理制度：完全满足每个评审标准得1分，有瑕疵得0.5分，有缺陷得0分，满分 3分。 ④应急方案：完全满足每个评审标准得1分，有瑕疵得0.5分，有缺陷得0分，满分 3分。 ⑤全事故的应对措施及承诺：完全满足每个评审标准得1分，有瑕疵得0.5分，有缺陷得0分，满分 3分。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团队稳定性保障方案</w:t>
            </w:r>
          </w:p>
        </w:tc>
        <w:tc>
          <w:tcPr>
            <w:tcW w:type="dxa" w:w="2492"/>
          </w:tcPr>
          <w:p>
            <w:pPr>
              <w:pStyle w:val="null3"/>
            </w:pPr>
            <w:r>
              <w:rPr>
                <w:rFonts w:ascii="仿宋_GB2312" w:hAnsi="仿宋_GB2312" w:cs="仿宋_GB2312" w:eastAsia="仿宋_GB2312"/>
              </w:rPr>
              <w:t>一、评审内容 根据本项目实际需求及特点，制定质量保障措施方案，方案包括：①薪资社保保障方案；②福利待遇保障方案；③其他稳定性保障措施。 二、评审标准 1.完整性：方案必须全面，对评审内容中的各项要求有详细描述； 2.可实施性：切合本项目实际情况，提出步骤清晰、合理的方案； 3.针对性：方案能够紧扣项目实际情况，内容科学合理； 三、赋分标准（满分9分） ①薪资社保保障方案；完全满足每个评审标准得1分，有瑕疵得0.5分，有缺陷得0分，满分 3分。 ②福利待遇保障方案：完全满足每个评审标准得1分，有瑕疵得0.5分，有缺陷得0分，满分 3分。 ③其他稳定性保障措施：完全满足每个评审标准得1分，有瑕疵得0.5分，有缺陷得0分，满分 3分。 说明：瑕疵是指存在不完全满足评审标准，但项目仍可实施。缺陷是指为不满足评审标准 , 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其他服务响应</w:t>
            </w:r>
          </w:p>
        </w:tc>
        <w:tc>
          <w:tcPr>
            <w:tcW w:type="dxa" w:w="2492"/>
          </w:tcPr>
          <w:p>
            <w:pPr>
              <w:pStyle w:val="null3"/>
            </w:pPr>
            <w:r>
              <w:rPr>
                <w:rFonts w:ascii="仿宋_GB2312" w:hAnsi="仿宋_GB2312" w:cs="仿宋_GB2312" w:eastAsia="仿宋_GB2312"/>
              </w:rPr>
              <w:t>完全响应“技术要求与性能指标（六）其他要求”得内容，得3分，不响应得0分。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供应商提供2022年1月1日至今类似项目合同（以合同签订日期为准），每提供1个得1分，最高得3分。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详见附件：本项目的特定资格要求.docx</w:t>
      </w:r>
    </w:p>
    <w:p>
      <w:pPr>
        <w:pStyle w:val="null3"/>
        <w:ind w:firstLine="960"/>
      </w:pPr>
      <w:r>
        <w:rPr>
          <w:rFonts w:ascii="仿宋_GB2312" w:hAnsi="仿宋_GB2312" w:cs="仿宋_GB2312" w:eastAsia="仿宋_GB2312"/>
        </w:rPr>
        <w:t>详见附件：服务费用分项明细.docx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