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2C552">
      <w:pPr>
        <w:jc w:val="right"/>
        <w:rPr>
          <w:sz w:val="28"/>
          <w:szCs w:val="32"/>
        </w:rPr>
      </w:pPr>
      <w:r>
        <w:rPr>
          <w:rFonts w:hint="eastAsia"/>
          <w:sz w:val="28"/>
          <w:szCs w:val="32"/>
        </w:rPr>
        <w:t>【医疗】设备SJY-CG20</w:t>
      </w:r>
      <w:r>
        <w:rPr>
          <w:sz w:val="28"/>
          <w:szCs w:val="32"/>
        </w:rPr>
        <w:t>XX</w:t>
      </w:r>
      <w:r>
        <w:rPr>
          <w:rFonts w:hint="eastAsia"/>
          <w:sz w:val="28"/>
          <w:szCs w:val="32"/>
        </w:rPr>
        <w:t>-</w:t>
      </w:r>
      <w:r>
        <w:rPr>
          <w:sz w:val="28"/>
          <w:szCs w:val="32"/>
        </w:rPr>
        <w:t>XXXX</w:t>
      </w:r>
    </w:p>
    <w:p w14:paraId="5428C663">
      <w:pPr>
        <w:jc w:val="center"/>
        <w:rPr>
          <w:rFonts w:asciiTheme="minorEastAsia" w:hAnsiTheme="minorEastAsia" w:eastAsiaTheme="minorEastAsia" w:cstheme="minorEastAsia"/>
          <w:sz w:val="24"/>
          <w:szCs w:val="24"/>
        </w:rPr>
      </w:pPr>
    </w:p>
    <w:p w14:paraId="3B4F9783">
      <w:pPr>
        <w:ind w:firstLine="2120" w:firstLineChars="400"/>
        <w:jc w:val="center"/>
        <w:rPr>
          <w:rFonts w:ascii="黑体" w:hAnsi="黑体" w:eastAsia="黑体" w:cs="黑体"/>
          <w:b/>
          <w:spacing w:val="4"/>
          <w:sz w:val="52"/>
          <w:szCs w:val="52"/>
        </w:rPr>
      </w:pPr>
    </w:p>
    <w:p w14:paraId="7774445E">
      <w:pPr>
        <w:jc w:val="center"/>
        <w:rPr>
          <w:rFonts w:ascii="黑体" w:hAnsi="黑体" w:eastAsia="黑体" w:cs="黑体"/>
          <w:b/>
          <w:spacing w:val="4"/>
          <w:sz w:val="52"/>
          <w:szCs w:val="52"/>
        </w:rPr>
      </w:pPr>
      <w:r>
        <w:rPr>
          <w:rFonts w:hint="eastAsia" w:ascii="黑体" w:hAnsi="黑体" w:eastAsia="黑体" w:cs="黑体"/>
          <w:b/>
          <w:spacing w:val="4"/>
          <w:sz w:val="52"/>
          <w:szCs w:val="52"/>
        </w:rPr>
        <w:t>陕西省交通医院货物类</w:t>
      </w:r>
    </w:p>
    <w:p w14:paraId="426FCACD">
      <w:pPr>
        <w:ind w:firstLine="1687" w:firstLineChars="350"/>
        <w:rPr>
          <w:rFonts w:ascii="黑体" w:hAnsi="黑体" w:eastAsia="黑体" w:cs="黑体"/>
          <w:b/>
          <w:spacing w:val="-20"/>
          <w:sz w:val="52"/>
          <w:szCs w:val="52"/>
        </w:rPr>
      </w:pPr>
    </w:p>
    <w:p w14:paraId="55C3EFAA">
      <w:pPr>
        <w:jc w:val="center"/>
        <w:rPr>
          <w:rFonts w:ascii="黑体" w:hAnsi="黑体" w:eastAsia="黑体" w:cs="黑体"/>
          <w:b/>
          <w:sz w:val="52"/>
          <w:szCs w:val="52"/>
        </w:rPr>
      </w:pPr>
    </w:p>
    <w:p w14:paraId="58CE3AC0">
      <w:pPr>
        <w:jc w:val="center"/>
        <w:rPr>
          <w:rFonts w:ascii="黑体" w:hAnsi="黑体" w:eastAsia="黑体" w:cs="黑体"/>
          <w:b/>
          <w:sz w:val="52"/>
          <w:szCs w:val="52"/>
        </w:rPr>
      </w:pPr>
      <w:bookmarkStart w:id="0" w:name="_GoBack"/>
      <w:bookmarkEnd w:id="0"/>
    </w:p>
    <w:p w14:paraId="7AB0CA76">
      <w:pPr>
        <w:jc w:val="center"/>
        <w:rPr>
          <w:rFonts w:ascii="黑体" w:hAnsi="黑体" w:eastAsia="黑体" w:cs="黑体"/>
          <w:b/>
          <w:sz w:val="52"/>
          <w:szCs w:val="52"/>
        </w:rPr>
      </w:pPr>
      <w:r>
        <w:rPr>
          <w:rFonts w:hint="eastAsia" w:ascii="黑体" w:hAnsi="黑体" w:eastAsia="黑体" w:cs="黑体"/>
          <w:b/>
          <w:sz w:val="52"/>
          <w:szCs w:val="52"/>
        </w:rPr>
        <w:t xml:space="preserve">合 </w:t>
      </w:r>
      <w:r>
        <w:rPr>
          <w:rFonts w:ascii="黑体" w:hAnsi="黑体" w:eastAsia="黑体" w:cs="黑体"/>
          <w:b/>
          <w:sz w:val="52"/>
          <w:szCs w:val="52"/>
        </w:rPr>
        <w:t xml:space="preserve"> </w:t>
      </w:r>
      <w:r>
        <w:rPr>
          <w:rFonts w:hint="eastAsia" w:ascii="黑体" w:hAnsi="黑体" w:eastAsia="黑体" w:cs="黑体"/>
          <w:b/>
          <w:sz w:val="52"/>
          <w:szCs w:val="52"/>
        </w:rPr>
        <w:t xml:space="preserve"> 同</w:t>
      </w:r>
    </w:p>
    <w:p w14:paraId="6B541497">
      <w:pPr>
        <w:jc w:val="center"/>
        <w:rPr>
          <w:rFonts w:asciiTheme="minorEastAsia" w:hAnsiTheme="minorEastAsia" w:eastAsiaTheme="minorEastAsia" w:cstheme="minorEastAsia"/>
          <w:b/>
          <w:sz w:val="24"/>
          <w:szCs w:val="24"/>
        </w:rPr>
      </w:pPr>
    </w:p>
    <w:p w14:paraId="13A6CB23">
      <w:pPr>
        <w:ind w:firstLine="2640" w:firstLineChars="1100"/>
        <w:rPr>
          <w:rFonts w:asciiTheme="minorEastAsia" w:hAnsiTheme="minorEastAsia" w:eastAsiaTheme="minorEastAsia" w:cstheme="minorEastAsia"/>
          <w:sz w:val="24"/>
          <w:szCs w:val="24"/>
        </w:rPr>
      </w:pPr>
    </w:p>
    <w:p w14:paraId="00CBAEF2">
      <w:pPr>
        <w:ind w:firstLine="960" w:firstLineChars="400"/>
        <w:rPr>
          <w:rFonts w:asciiTheme="minorEastAsia" w:hAnsiTheme="minorEastAsia" w:eastAsiaTheme="minorEastAsia" w:cstheme="minorEastAsia"/>
          <w:sz w:val="24"/>
          <w:szCs w:val="24"/>
        </w:rPr>
      </w:pPr>
    </w:p>
    <w:p w14:paraId="21033A5B">
      <w:pPr>
        <w:ind w:firstLine="960" w:firstLineChars="400"/>
        <w:rPr>
          <w:rFonts w:asciiTheme="minorEastAsia" w:hAnsiTheme="minorEastAsia" w:eastAsiaTheme="minorEastAsia" w:cstheme="minorEastAsia"/>
          <w:sz w:val="24"/>
          <w:szCs w:val="24"/>
        </w:rPr>
      </w:pPr>
    </w:p>
    <w:p w14:paraId="13E270A1">
      <w:pPr>
        <w:ind w:firstLine="960" w:firstLineChars="400"/>
        <w:rPr>
          <w:rFonts w:asciiTheme="minorEastAsia" w:hAnsiTheme="minorEastAsia" w:eastAsiaTheme="minorEastAsia" w:cstheme="minorEastAsia"/>
          <w:sz w:val="24"/>
          <w:szCs w:val="24"/>
        </w:rPr>
      </w:pPr>
    </w:p>
    <w:p w14:paraId="71079EF9">
      <w:pPr>
        <w:ind w:firstLine="960" w:firstLineChars="400"/>
        <w:rPr>
          <w:rFonts w:asciiTheme="minorEastAsia" w:hAnsiTheme="minorEastAsia" w:eastAsiaTheme="minorEastAsia" w:cstheme="minorEastAsia"/>
          <w:sz w:val="24"/>
          <w:szCs w:val="24"/>
        </w:rPr>
      </w:pPr>
    </w:p>
    <w:p w14:paraId="4C6AADC8">
      <w:pPr>
        <w:ind w:firstLine="960" w:firstLineChars="400"/>
        <w:rPr>
          <w:rFonts w:asciiTheme="minorEastAsia" w:hAnsiTheme="minorEastAsia" w:eastAsiaTheme="minorEastAsia" w:cstheme="minorEastAsia"/>
          <w:sz w:val="24"/>
          <w:szCs w:val="24"/>
        </w:rPr>
      </w:pPr>
    </w:p>
    <w:p w14:paraId="3399A25B">
      <w:pPr>
        <w:ind w:firstLine="960" w:firstLineChars="400"/>
        <w:rPr>
          <w:rFonts w:asciiTheme="minorEastAsia" w:hAnsiTheme="minorEastAsia" w:eastAsiaTheme="minorEastAsia" w:cstheme="minorEastAsia"/>
          <w:sz w:val="24"/>
          <w:szCs w:val="24"/>
        </w:rPr>
      </w:pPr>
    </w:p>
    <w:p w14:paraId="27F64897">
      <w:pPr>
        <w:ind w:firstLine="1280" w:firstLineChars="400"/>
        <w:rPr>
          <w:rFonts w:ascii="黑体" w:hAnsi="黑体" w:eastAsia="黑体" w:cs="黑体"/>
          <w:sz w:val="32"/>
          <w:szCs w:val="32"/>
          <w:u w:val="single"/>
        </w:rPr>
      </w:pPr>
      <w:r>
        <w:rPr>
          <w:rFonts w:hint="eastAsia" w:ascii="黑体" w:hAnsi="黑体" w:eastAsia="黑体" w:cs="黑体"/>
          <w:sz w:val="32"/>
          <w:szCs w:val="32"/>
        </w:rPr>
        <w:t>项目名称：</w:t>
      </w:r>
      <w:r>
        <w:rPr>
          <w:rFonts w:hint="eastAsia" w:ascii="黑体" w:hAnsi="黑体" w:eastAsia="黑体" w:cs="黑体"/>
          <w:color w:val="000000" w:themeColor="text1"/>
          <w:sz w:val="32"/>
          <w:szCs w:val="32"/>
          <w:u w:val="single"/>
          <w14:textFill>
            <w14:solidFill>
              <w14:schemeClr w14:val="tx1"/>
            </w14:solidFill>
          </w14:textFill>
        </w:rPr>
        <w:t xml:space="preserve"> </w:t>
      </w:r>
      <w:ins w:id="0" w:author="WPS_1603499885" w:date="2025-09-18T14:10:26Z">
        <w:r>
          <w:rPr>
            <w:rFonts w:hint="eastAsia" w:ascii="仿宋_GB2312" w:hAnsi="仿宋_GB2312" w:eastAsia="仿宋_GB2312" w:cs="仿宋_GB2312"/>
            <w:b/>
            <w:color w:val="000000" w:themeColor="text1"/>
            <w:sz w:val="28"/>
            <w:u w:val="single"/>
            <w14:textFill>
              <w14:solidFill>
                <w14:schemeClr w14:val="tx1"/>
              </w14:solidFill>
            </w14:textFill>
          </w:rPr>
          <w:t>陕西省交通医院</w:t>
        </w:r>
      </w:ins>
      <w:ins w:id="1" w:author="WPS_1603499885" w:date="2025-09-18T14:10:17Z">
        <w:r>
          <w:rPr>
            <w:rFonts w:hint="eastAsia" w:ascii="仿宋_GB2312" w:hAnsi="仿宋_GB2312" w:eastAsia="仿宋_GB2312" w:cs="仿宋_GB2312"/>
            <w:b/>
            <w:color w:val="000000" w:themeColor="text1"/>
            <w:sz w:val="28"/>
            <w:u w:val="single"/>
            <w14:textFill>
              <w14:solidFill>
                <w14:schemeClr w14:val="tx1"/>
              </w14:solidFill>
            </w14:textFill>
          </w:rPr>
          <w:t>电子胃肠镜系统采购项目</w:t>
        </w:r>
      </w:ins>
      <w:r>
        <w:rPr>
          <w:rFonts w:hint="eastAsia" w:ascii="黑体" w:hAnsi="黑体" w:eastAsia="黑体" w:cs="黑体"/>
          <w:sz w:val="32"/>
          <w:szCs w:val="32"/>
          <w:u w:val="single"/>
        </w:rPr>
        <w:t xml:space="preserve">                            </w:t>
      </w:r>
    </w:p>
    <w:p w14:paraId="2E4B7FEE">
      <w:pPr>
        <w:ind w:firstLine="1280" w:firstLineChars="400"/>
        <w:rPr>
          <w:rFonts w:ascii="黑体" w:hAnsi="黑体" w:eastAsia="黑体" w:cs="黑体"/>
          <w:sz w:val="32"/>
          <w:szCs w:val="32"/>
          <w:u w:val="single"/>
        </w:rPr>
      </w:pPr>
      <w:r>
        <w:rPr>
          <w:rFonts w:hint="eastAsia" w:ascii="黑体" w:hAnsi="黑体" w:eastAsia="黑体" w:cs="黑体"/>
          <w:sz w:val="32"/>
          <w:szCs w:val="32"/>
        </w:rPr>
        <w:t>项目编号：</w:t>
      </w:r>
      <w:r>
        <w:rPr>
          <w:rFonts w:hint="eastAsia" w:ascii="黑体" w:hAnsi="黑体" w:eastAsia="黑体" w:cs="黑体"/>
          <w:sz w:val="32"/>
          <w:szCs w:val="32"/>
          <w:u w:val="single"/>
        </w:rPr>
        <w:t xml:space="preserve"> </w:t>
      </w:r>
      <w:r>
        <w:rPr>
          <w:rFonts w:ascii="黑体" w:hAnsi="黑体" w:eastAsia="黑体" w:cs="黑体"/>
          <w:b/>
          <w:sz w:val="32"/>
          <w:szCs w:val="32"/>
          <w:u w:val="single"/>
        </w:rPr>
        <w:t xml:space="preserve"> </w:t>
      </w:r>
      <w:ins w:id="2" w:author="WPS_1603499885" w:date="2025-09-18T14:10:54Z">
        <w:r>
          <w:rPr>
            <w:rFonts w:hint="eastAsia" w:ascii="黑体" w:hAnsi="黑体" w:eastAsia="黑体" w:cs="黑体"/>
            <w:sz w:val="32"/>
            <w:szCs w:val="32"/>
            <w:u w:val="single"/>
          </w:rPr>
          <w:t>HCKPZY-ZB-2025040</w:t>
        </w:r>
      </w:ins>
      <w:r>
        <w:rPr>
          <w:rFonts w:ascii="黑体" w:hAnsi="黑体" w:eastAsia="黑体" w:cs="黑体"/>
          <w:sz w:val="32"/>
          <w:szCs w:val="32"/>
          <w:u w:val="single"/>
        </w:rPr>
        <w:t xml:space="preserve">  </w:t>
      </w:r>
      <w:r>
        <w:rPr>
          <w:rFonts w:hint="eastAsia" w:ascii="黑体" w:hAnsi="黑体" w:eastAsia="黑体" w:cs="黑体"/>
          <w:sz w:val="32"/>
          <w:szCs w:val="32"/>
          <w:u w:val="single"/>
        </w:rPr>
        <w:t xml:space="preserve">    </w:t>
      </w:r>
    </w:p>
    <w:p w14:paraId="21779458">
      <w:pPr>
        <w:jc w:val="center"/>
        <w:rPr>
          <w:rFonts w:ascii="黑体" w:hAnsi="黑体" w:eastAsia="黑体" w:cs="黑体"/>
          <w:sz w:val="32"/>
          <w:szCs w:val="32"/>
        </w:rPr>
      </w:pPr>
    </w:p>
    <w:p w14:paraId="0382C75E">
      <w:pPr>
        <w:jc w:val="center"/>
        <w:rPr>
          <w:rFonts w:ascii="黑体" w:hAnsi="黑体" w:eastAsia="黑体" w:cs="黑体"/>
          <w:sz w:val="32"/>
          <w:szCs w:val="32"/>
        </w:rPr>
      </w:pPr>
    </w:p>
    <w:p w14:paraId="4B271AFE">
      <w:pPr>
        <w:ind w:firstLine="2240" w:firstLineChars="700"/>
        <w:rPr>
          <w:rFonts w:ascii="黑体" w:hAnsi="黑体" w:eastAsia="黑体" w:cs="黑体"/>
          <w:sz w:val="32"/>
          <w:szCs w:val="32"/>
          <w:lang w:eastAsia="zh-Hans"/>
        </w:rPr>
      </w:pPr>
      <w:r>
        <w:rPr>
          <w:rFonts w:hint="eastAsia" w:ascii="黑体" w:hAnsi="黑体" w:eastAsia="黑体" w:cs="黑体"/>
          <w:sz w:val="32"/>
          <w:szCs w:val="32"/>
        </w:rPr>
        <w:t>甲  方：</w:t>
      </w:r>
      <w:r>
        <w:rPr>
          <w:rFonts w:hint="eastAsia" w:ascii="黑体" w:hAnsi="黑体" w:eastAsia="黑体" w:cs="黑体"/>
          <w:sz w:val="32"/>
          <w:szCs w:val="32"/>
          <w:lang w:eastAsia="zh-Hans"/>
        </w:rPr>
        <w:t>陕西省交通医院</w:t>
      </w:r>
    </w:p>
    <w:p w14:paraId="364364CE">
      <w:pPr>
        <w:tabs>
          <w:tab w:val="left" w:pos="480"/>
        </w:tabs>
        <w:ind w:firstLine="2240" w:firstLineChars="700"/>
        <w:rPr>
          <w:rFonts w:ascii="黑体" w:hAnsi="黑体" w:eastAsia="黑体" w:cs="黑体"/>
          <w:sz w:val="32"/>
          <w:szCs w:val="32"/>
          <w:lang w:eastAsia="zh-Hans"/>
        </w:rPr>
      </w:pPr>
      <w:r>
        <w:rPr>
          <w:rFonts w:hint="eastAsia" w:ascii="黑体" w:hAnsi="黑体" w:eastAsia="黑体" w:cs="黑体"/>
          <w:sz w:val="32"/>
          <w:szCs w:val="32"/>
          <w:lang w:eastAsia="zh-Hans"/>
        </w:rPr>
        <w:t>乙  方：</w:t>
      </w:r>
      <w:r>
        <w:rPr>
          <w:rFonts w:hint="eastAsia" w:ascii="黑体" w:hAnsi="黑体" w:eastAsia="黑体" w:cs="黑体"/>
          <w:sz w:val="32"/>
          <w:szCs w:val="32"/>
        </w:rPr>
        <w:t xml:space="preserve"> </w:t>
      </w:r>
      <w:r>
        <w:rPr>
          <w:rFonts w:hint="eastAsia" w:ascii="黑体" w:hAnsi="黑体" w:eastAsia="黑体" w:cs="黑体"/>
          <w:sz w:val="32"/>
          <w:szCs w:val="32"/>
          <w:lang w:eastAsia="zh-Hans"/>
        </w:rPr>
        <w:t xml:space="preserve">                                                   </w:t>
      </w:r>
    </w:p>
    <w:p w14:paraId="527F0734">
      <w:pPr>
        <w:rPr>
          <w:rFonts w:ascii="黑体" w:hAnsi="黑体" w:eastAsia="黑体" w:cs="黑体"/>
          <w:sz w:val="32"/>
          <w:szCs w:val="32"/>
        </w:rPr>
      </w:pPr>
      <w:r>
        <w:rPr>
          <w:rFonts w:hint="eastAsia" w:ascii="黑体" w:hAnsi="黑体" w:eastAsia="黑体" w:cs="黑体"/>
          <w:sz w:val="32"/>
          <w:szCs w:val="32"/>
        </w:rPr>
        <w:t xml:space="preserve">            </w:t>
      </w:r>
    </w:p>
    <w:p w14:paraId="6E4443F5">
      <w:pPr>
        <w:ind w:firstLine="3200" w:firstLineChars="1000"/>
        <w:rPr>
          <w:rFonts w:ascii="黑体" w:hAnsi="黑体" w:eastAsia="黑体" w:cs="黑体"/>
          <w:sz w:val="32"/>
          <w:szCs w:val="32"/>
        </w:rPr>
      </w:pPr>
      <w:r>
        <w:rPr>
          <w:rFonts w:hint="eastAsia" w:ascii="黑体" w:hAnsi="黑体" w:eastAsia="黑体" w:cs="黑体"/>
          <w:sz w:val="32"/>
          <w:szCs w:val="32"/>
        </w:rPr>
        <w:t>二O二</w:t>
      </w:r>
      <w:ins w:id="3" w:author="WPS_1603499885" w:date="2025-09-18T14:11:01Z">
        <w:r>
          <w:rPr>
            <w:rFonts w:hint="eastAsia" w:ascii="黑体" w:hAnsi="黑体" w:eastAsia="黑体" w:cs="黑体"/>
            <w:sz w:val="32"/>
            <w:szCs w:val="32"/>
            <w:lang w:val="en-US" w:eastAsia="zh-CN"/>
          </w:rPr>
          <w:t>五</w:t>
        </w:r>
      </w:ins>
      <w:r>
        <w:rPr>
          <w:rFonts w:hint="eastAsia" w:ascii="黑体" w:hAnsi="黑体" w:eastAsia="黑体" w:cs="黑体"/>
          <w:sz w:val="32"/>
          <w:szCs w:val="32"/>
        </w:rPr>
        <w:t>年</w:t>
      </w:r>
      <w:ins w:id="4" w:author="WPS_1603499885" w:date="2025-09-18T14:11:05Z">
        <w:r>
          <w:rPr>
            <w:rFonts w:hint="eastAsia" w:ascii="黑体" w:hAnsi="黑体" w:eastAsia="黑体" w:cs="黑体"/>
            <w:sz w:val="32"/>
            <w:szCs w:val="32"/>
            <w:lang w:val="en-US" w:eastAsia="zh-CN"/>
          </w:rPr>
          <w:t>十</w:t>
        </w:r>
      </w:ins>
      <w:r>
        <w:rPr>
          <w:rFonts w:hint="eastAsia" w:ascii="黑体" w:hAnsi="黑体" w:eastAsia="黑体" w:cs="黑体"/>
          <w:sz w:val="32"/>
          <w:szCs w:val="32"/>
        </w:rPr>
        <w:t>月</w:t>
      </w:r>
    </w:p>
    <w:p w14:paraId="4BF007B0">
      <w:pPr>
        <w:spacing w:line="360" w:lineRule="auto"/>
        <w:rPr>
          <w:rFonts w:asciiTheme="minorEastAsia" w:hAnsiTheme="minorEastAsia" w:eastAsiaTheme="minorEastAsia" w:cstheme="minorEastAsia"/>
          <w:sz w:val="24"/>
          <w:szCs w:val="24"/>
          <w:lang w:eastAsia="zh-Hans"/>
        </w:rPr>
      </w:pPr>
      <w:r>
        <w:rPr>
          <w:rFonts w:hint="eastAsia" w:asciiTheme="minorEastAsia" w:hAnsiTheme="minorEastAsia" w:eastAsiaTheme="minorEastAsia" w:cstheme="minorEastAsia"/>
          <w:sz w:val="24"/>
          <w:szCs w:val="24"/>
        </w:rPr>
        <w:t>甲方：</w:t>
      </w:r>
      <w:r>
        <w:rPr>
          <w:rFonts w:hint="eastAsia" w:asciiTheme="minorEastAsia" w:hAnsiTheme="minorEastAsia" w:eastAsiaTheme="minorEastAsia" w:cstheme="minorEastAsia"/>
          <w:sz w:val="24"/>
          <w:szCs w:val="24"/>
          <w:lang w:eastAsia="zh-Hans"/>
        </w:rPr>
        <w:t>陕西省交通医院</w:t>
      </w:r>
    </w:p>
    <w:p w14:paraId="5263C42D">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乙方： </w:t>
      </w:r>
    </w:p>
    <w:p w14:paraId="5869D900">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甲方按照政府采购程序组织招标，确定乙方为成交供应商。依据《中华人民共和国政府采购法》、《中华人民共和国招标投标法》、《中华人民共和国民法典》，经甲、乙双方协商、确认，达成如下条款。</w:t>
      </w:r>
    </w:p>
    <w:p w14:paraId="6FB6A8FE">
      <w:pPr>
        <w:tabs>
          <w:tab w:val="left" w:pos="480"/>
        </w:tabs>
        <w:spacing w:line="360" w:lineRule="auto"/>
        <w:rPr>
          <w:rFonts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一、合同标的货物内容及数量</w:t>
      </w:r>
    </w:p>
    <w:tbl>
      <w:tblPr>
        <w:tblStyle w:val="10"/>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1838"/>
        <w:gridCol w:w="1134"/>
        <w:gridCol w:w="2415"/>
        <w:gridCol w:w="709"/>
        <w:gridCol w:w="425"/>
        <w:gridCol w:w="851"/>
        <w:gridCol w:w="850"/>
        <w:gridCol w:w="425"/>
      </w:tblGrid>
      <w:tr w14:paraId="4BD6A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425" w:type="dxa"/>
            <w:vAlign w:val="center"/>
          </w:tcPr>
          <w:p w14:paraId="4D7E09DD">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序号</w:t>
            </w:r>
          </w:p>
        </w:tc>
        <w:tc>
          <w:tcPr>
            <w:tcW w:w="1838" w:type="dxa"/>
            <w:vAlign w:val="center"/>
          </w:tcPr>
          <w:p w14:paraId="774D4B35">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设备名称</w:t>
            </w:r>
          </w:p>
        </w:tc>
        <w:tc>
          <w:tcPr>
            <w:tcW w:w="1134" w:type="dxa"/>
            <w:vAlign w:val="center"/>
          </w:tcPr>
          <w:p w14:paraId="6B4B2DFB">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规格参数</w:t>
            </w:r>
          </w:p>
        </w:tc>
        <w:tc>
          <w:tcPr>
            <w:tcW w:w="2415" w:type="dxa"/>
            <w:vAlign w:val="center"/>
          </w:tcPr>
          <w:p w14:paraId="4FDB536B">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生产厂家</w:t>
            </w:r>
          </w:p>
        </w:tc>
        <w:tc>
          <w:tcPr>
            <w:tcW w:w="709" w:type="dxa"/>
            <w:vAlign w:val="center"/>
          </w:tcPr>
          <w:p w14:paraId="2C1C1F11">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计量</w:t>
            </w:r>
          </w:p>
          <w:p w14:paraId="4DE097EE">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单位</w:t>
            </w:r>
          </w:p>
        </w:tc>
        <w:tc>
          <w:tcPr>
            <w:tcW w:w="425" w:type="dxa"/>
            <w:vAlign w:val="center"/>
          </w:tcPr>
          <w:p w14:paraId="3C316D9D">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数量</w:t>
            </w:r>
          </w:p>
        </w:tc>
        <w:tc>
          <w:tcPr>
            <w:tcW w:w="851" w:type="dxa"/>
            <w:vAlign w:val="center"/>
          </w:tcPr>
          <w:p w14:paraId="4F46E5F1">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单价</w:t>
            </w:r>
          </w:p>
          <w:p w14:paraId="6DF03A72">
            <w:pPr>
              <w:tabs>
                <w:tab w:val="left" w:pos="480"/>
              </w:tabs>
              <w:jc w:val="center"/>
              <w:rPr>
                <w:rFonts w:asciiTheme="minorEastAsia" w:hAnsiTheme="minorEastAsia" w:eastAsiaTheme="minorEastAsia" w:cstheme="minorEastAsia"/>
                <w:sz w:val="15"/>
                <w:szCs w:val="15"/>
              </w:rPr>
            </w:pPr>
            <w:r>
              <w:rPr>
                <w:rFonts w:hint="eastAsia" w:asciiTheme="minorEastAsia" w:hAnsiTheme="minorEastAsia" w:eastAsiaTheme="minorEastAsia" w:cstheme="minorEastAsia"/>
                <w:sz w:val="15"/>
                <w:szCs w:val="15"/>
              </w:rPr>
              <w:t>（万元）</w:t>
            </w:r>
          </w:p>
        </w:tc>
        <w:tc>
          <w:tcPr>
            <w:tcW w:w="850" w:type="dxa"/>
            <w:vAlign w:val="center"/>
          </w:tcPr>
          <w:p w14:paraId="33FF16D5">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金额</w:t>
            </w:r>
          </w:p>
          <w:p w14:paraId="5C1BC71D">
            <w:pPr>
              <w:tabs>
                <w:tab w:val="left" w:pos="480"/>
              </w:tabs>
              <w:jc w:val="center"/>
              <w:rPr>
                <w:rFonts w:asciiTheme="minorEastAsia" w:hAnsiTheme="minorEastAsia" w:eastAsiaTheme="minorEastAsia" w:cstheme="minorEastAsia"/>
                <w:sz w:val="15"/>
                <w:szCs w:val="15"/>
              </w:rPr>
            </w:pPr>
            <w:r>
              <w:rPr>
                <w:rFonts w:hint="eastAsia" w:asciiTheme="minorEastAsia" w:hAnsiTheme="minorEastAsia" w:eastAsiaTheme="minorEastAsia" w:cstheme="minorEastAsia"/>
                <w:sz w:val="15"/>
                <w:szCs w:val="15"/>
              </w:rPr>
              <w:t>（万元）</w:t>
            </w:r>
          </w:p>
        </w:tc>
        <w:tc>
          <w:tcPr>
            <w:tcW w:w="425" w:type="dxa"/>
            <w:vAlign w:val="center"/>
          </w:tcPr>
          <w:p w14:paraId="30B2864B">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备注</w:t>
            </w:r>
          </w:p>
        </w:tc>
      </w:tr>
      <w:tr w14:paraId="387D9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vAlign w:val="center"/>
          </w:tcPr>
          <w:p w14:paraId="05E4163E">
            <w:pPr>
              <w:tabs>
                <w:tab w:val="left" w:pos="480"/>
              </w:tabs>
              <w:jc w:val="center"/>
              <w:rPr>
                <w:rFonts w:asciiTheme="minorEastAsia" w:hAnsiTheme="minorEastAsia" w:eastAsiaTheme="minorEastAsia" w:cstheme="minorEastAsia"/>
                <w:sz w:val="18"/>
                <w:szCs w:val="18"/>
              </w:rPr>
            </w:pPr>
          </w:p>
        </w:tc>
        <w:tc>
          <w:tcPr>
            <w:tcW w:w="1838" w:type="dxa"/>
            <w:vAlign w:val="center"/>
          </w:tcPr>
          <w:p w14:paraId="1A35F69B">
            <w:pPr>
              <w:widowControl/>
              <w:jc w:val="center"/>
              <w:textAlignment w:val="center"/>
              <w:rPr>
                <w:rFonts w:asciiTheme="minorEastAsia" w:hAnsiTheme="minorEastAsia" w:eastAsiaTheme="minorEastAsia" w:cstheme="minorEastAsia"/>
                <w:sz w:val="18"/>
                <w:szCs w:val="18"/>
              </w:rPr>
            </w:pPr>
          </w:p>
        </w:tc>
        <w:tc>
          <w:tcPr>
            <w:tcW w:w="1134" w:type="dxa"/>
            <w:vAlign w:val="center"/>
          </w:tcPr>
          <w:p w14:paraId="234266FC">
            <w:pPr>
              <w:widowControl/>
              <w:jc w:val="center"/>
              <w:textAlignment w:val="center"/>
              <w:rPr>
                <w:rFonts w:asciiTheme="minorEastAsia" w:hAnsiTheme="minorEastAsia" w:eastAsiaTheme="minorEastAsia" w:cstheme="minorEastAsia"/>
                <w:sz w:val="18"/>
                <w:szCs w:val="18"/>
              </w:rPr>
            </w:pPr>
          </w:p>
        </w:tc>
        <w:tc>
          <w:tcPr>
            <w:tcW w:w="2415" w:type="dxa"/>
            <w:vAlign w:val="center"/>
          </w:tcPr>
          <w:p w14:paraId="4575A0BF">
            <w:pPr>
              <w:widowControl/>
              <w:jc w:val="center"/>
              <w:textAlignment w:val="center"/>
              <w:rPr>
                <w:rFonts w:asciiTheme="minorEastAsia" w:hAnsiTheme="minorEastAsia" w:eastAsiaTheme="minorEastAsia" w:cstheme="minorEastAsia"/>
                <w:sz w:val="18"/>
                <w:szCs w:val="18"/>
              </w:rPr>
            </w:pPr>
          </w:p>
        </w:tc>
        <w:tc>
          <w:tcPr>
            <w:tcW w:w="709" w:type="dxa"/>
            <w:vAlign w:val="center"/>
          </w:tcPr>
          <w:p w14:paraId="4CA49900">
            <w:pPr>
              <w:widowControl/>
              <w:jc w:val="center"/>
              <w:textAlignment w:val="center"/>
              <w:rPr>
                <w:rFonts w:asciiTheme="minorEastAsia" w:hAnsiTheme="minorEastAsia" w:eastAsiaTheme="minorEastAsia" w:cstheme="minorEastAsia"/>
                <w:sz w:val="18"/>
                <w:szCs w:val="18"/>
              </w:rPr>
            </w:pPr>
          </w:p>
        </w:tc>
        <w:tc>
          <w:tcPr>
            <w:tcW w:w="425" w:type="dxa"/>
            <w:vAlign w:val="center"/>
          </w:tcPr>
          <w:p w14:paraId="618E7821">
            <w:pPr>
              <w:widowControl/>
              <w:jc w:val="center"/>
              <w:textAlignment w:val="center"/>
              <w:rPr>
                <w:rFonts w:asciiTheme="minorEastAsia" w:hAnsiTheme="minorEastAsia" w:eastAsiaTheme="minorEastAsia" w:cstheme="minorEastAsia"/>
                <w:sz w:val="18"/>
                <w:szCs w:val="18"/>
              </w:rPr>
            </w:pPr>
          </w:p>
        </w:tc>
        <w:tc>
          <w:tcPr>
            <w:tcW w:w="851" w:type="dxa"/>
            <w:vAlign w:val="center"/>
          </w:tcPr>
          <w:p w14:paraId="31A36FBE">
            <w:pPr>
              <w:widowControl/>
              <w:jc w:val="center"/>
              <w:textAlignment w:val="center"/>
              <w:rPr>
                <w:rFonts w:asciiTheme="minorEastAsia" w:hAnsiTheme="minorEastAsia" w:eastAsiaTheme="minorEastAsia" w:cstheme="minorEastAsia"/>
                <w:sz w:val="18"/>
                <w:szCs w:val="18"/>
              </w:rPr>
            </w:pPr>
          </w:p>
        </w:tc>
        <w:tc>
          <w:tcPr>
            <w:tcW w:w="850" w:type="dxa"/>
            <w:vAlign w:val="center"/>
          </w:tcPr>
          <w:p w14:paraId="6602991F">
            <w:pPr>
              <w:widowControl/>
              <w:jc w:val="center"/>
              <w:textAlignment w:val="center"/>
              <w:rPr>
                <w:rFonts w:asciiTheme="minorEastAsia" w:hAnsiTheme="minorEastAsia" w:eastAsiaTheme="minorEastAsia" w:cstheme="minorEastAsia"/>
                <w:sz w:val="18"/>
                <w:szCs w:val="18"/>
              </w:rPr>
            </w:pPr>
          </w:p>
        </w:tc>
        <w:tc>
          <w:tcPr>
            <w:tcW w:w="425" w:type="dxa"/>
          </w:tcPr>
          <w:p w14:paraId="0CB936F2">
            <w:pPr>
              <w:tabs>
                <w:tab w:val="left" w:pos="480"/>
              </w:tabs>
              <w:jc w:val="center"/>
              <w:rPr>
                <w:rFonts w:asciiTheme="minorEastAsia" w:hAnsiTheme="minorEastAsia" w:eastAsiaTheme="minorEastAsia" w:cstheme="minorEastAsia"/>
                <w:sz w:val="18"/>
                <w:szCs w:val="18"/>
              </w:rPr>
            </w:pPr>
          </w:p>
        </w:tc>
      </w:tr>
      <w:tr w14:paraId="0602D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vAlign w:val="center"/>
          </w:tcPr>
          <w:p w14:paraId="4648DE72">
            <w:pPr>
              <w:widowControl/>
              <w:jc w:val="center"/>
              <w:textAlignment w:val="center"/>
              <w:rPr>
                <w:rFonts w:asciiTheme="minorEastAsia" w:hAnsiTheme="minorEastAsia" w:eastAsiaTheme="minorEastAsia" w:cstheme="minorEastAsia"/>
                <w:sz w:val="18"/>
                <w:szCs w:val="18"/>
              </w:rPr>
            </w:pPr>
          </w:p>
        </w:tc>
        <w:tc>
          <w:tcPr>
            <w:tcW w:w="1838" w:type="dxa"/>
            <w:vAlign w:val="center"/>
          </w:tcPr>
          <w:p w14:paraId="748A9E64">
            <w:pPr>
              <w:widowControl/>
              <w:jc w:val="center"/>
              <w:textAlignment w:val="center"/>
              <w:rPr>
                <w:rFonts w:asciiTheme="minorEastAsia" w:hAnsiTheme="minorEastAsia" w:eastAsiaTheme="minorEastAsia" w:cstheme="minorEastAsia"/>
                <w:sz w:val="18"/>
                <w:szCs w:val="18"/>
              </w:rPr>
            </w:pPr>
          </w:p>
        </w:tc>
        <w:tc>
          <w:tcPr>
            <w:tcW w:w="1134" w:type="dxa"/>
            <w:vAlign w:val="center"/>
          </w:tcPr>
          <w:p w14:paraId="04EB6083">
            <w:pPr>
              <w:widowControl/>
              <w:jc w:val="center"/>
              <w:textAlignment w:val="center"/>
              <w:rPr>
                <w:rFonts w:asciiTheme="minorEastAsia" w:hAnsiTheme="minorEastAsia" w:eastAsiaTheme="minorEastAsia" w:cstheme="minorEastAsia"/>
                <w:sz w:val="18"/>
                <w:szCs w:val="18"/>
              </w:rPr>
            </w:pPr>
          </w:p>
        </w:tc>
        <w:tc>
          <w:tcPr>
            <w:tcW w:w="2415" w:type="dxa"/>
            <w:vAlign w:val="center"/>
          </w:tcPr>
          <w:p w14:paraId="54E23092">
            <w:pPr>
              <w:widowControl/>
              <w:jc w:val="center"/>
              <w:textAlignment w:val="top"/>
              <w:rPr>
                <w:rFonts w:asciiTheme="minorEastAsia" w:hAnsiTheme="minorEastAsia" w:eastAsiaTheme="minorEastAsia" w:cstheme="minorEastAsia"/>
                <w:sz w:val="18"/>
                <w:szCs w:val="18"/>
              </w:rPr>
            </w:pPr>
          </w:p>
        </w:tc>
        <w:tc>
          <w:tcPr>
            <w:tcW w:w="709" w:type="dxa"/>
            <w:vAlign w:val="center"/>
          </w:tcPr>
          <w:p w14:paraId="046E269C">
            <w:pPr>
              <w:widowControl/>
              <w:jc w:val="center"/>
              <w:textAlignment w:val="center"/>
              <w:rPr>
                <w:rFonts w:asciiTheme="minorEastAsia" w:hAnsiTheme="minorEastAsia" w:eastAsiaTheme="minorEastAsia" w:cstheme="minorEastAsia"/>
                <w:sz w:val="18"/>
                <w:szCs w:val="18"/>
              </w:rPr>
            </w:pPr>
          </w:p>
        </w:tc>
        <w:tc>
          <w:tcPr>
            <w:tcW w:w="425" w:type="dxa"/>
            <w:vAlign w:val="center"/>
          </w:tcPr>
          <w:p w14:paraId="10CBF2C9">
            <w:pPr>
              <w:widowControl/>
              <w:jc w:val="center"/>
              <w:textAlignment w:val="center"/>
              <w:rPr>
                <w:rFonts w:asciiTheme="minorEastAsia" w:hAnsiTheme="minorEastAsia" w:eastAsiaTheme="minorEastAsia" w:cstheme="minorEastAsia"/>
                <w:sz w:val="18"/>
                <w:szCs w:val="18"/>
              </w:rPr>
            </w:pPr>
          </w:p>
        </w:tc>
        <w:tc>
          <w:tcPr>
            <w:tcW w:w="851" w:type="dxa"/>
            <w:vAlign w:val="center"/>
          </w:tcPr>
          <w:p w14:paraId="7B2DC0C3">
            <w:pPr>
              <w:widowControl/>
              <w:jc w:val="center"/>
              <w:textAlignment w:val="center"/>
              <w:rPr>
                <w:rFonts w:asciiTheme="minorEastAsia" w:hAnsiTheme="minorEastAsia" w:eastAsiaTheme="minorEastAsia" w:cstheme="minorEastAsia"/>
                <w:sz w:val="18"/>
                <w:szCs w:val="18"/>
              </w:rPr>
            </w:pPr>
          </w:p>
        </w:tc>
        <w:tc>
          <w:tcPr>
            <w:tcW w:w="850" w:type="dxa"/>
            <w:vAlign w:val="center"/>
          </w:tcPr>
          <w:p w14:paraId="2548FE70">
            <w:pPr>
              <w:widowControl/>
              <w:jc w:val="center"/>
              <w:textAlignment w:val="center"/>
              <w:rPr>
                <w:rFonts w:asciiTheme="minorEastAsia" w:hAnsiTheme="minorEastAsia" w:eastAsiaTheme="minorEastAsia" w:cstheme="minorEastAsia"/>
                <w:sz w:val="18"/>
                <w:szCs w:val="18"/>
              </w:rPr>
            </w:pPr>
          </w:p>
        </w:tc>
        <w:tc>
          <w:tcPr>
            <w:tcW w:w="425" w:type="dxa"/>
          </w:tcPr>
          <w:p w14:paraId="7C55E36E">
            <w:pPr>
              <w:tabs>
                <w:tab w:val="left" w:pos="480"/>
              </w:tabs>
              <w:jc w:val="center"/>
              <w:rPr>
                <w:rFonts w:asciiTheme="minorEastAsia" w:hAnsiTheme="minorEastAsia" w:eastAsiaTheme="minorEastAsia" w:cstheme="minorEastAsia"/>
                <w:sz w:val="18"/>
                <w:szCs w:val="18"/>
              </w:rPr>
            </w:pPr>
          </w:p>
        </w:tc>
      </w:tr>
      <w:tr w14:paraId="7863D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vAlign w:val="center"/>
          </w:tcPr>
          <w:p w14:paraId="36F8A94E">
            <w:pPr>
              <w:widowControl/>
              <w:jc w:val="center"/>
              <w:textAlignment w:val="center"/>
              <w:rPr>
                <w:rFonts w:asciiTheme="minorEastAsia" w:hAnsiTheme="minorEastAsia" w:eastAsiaTheme="minorEastAsia" w:cstheme="minorEastAsia"/>
                <w:sz w:val="18"/>
                <w:szCs w:val="18"/>
              </w:rPr>
            </w:pPr>
          </w:p>
        </w:tc>
        <w:tc>
          <w:tcPr>
            <w:tcW w:w="1838" w:type="dxa"/>
            <w:vAlign w:val="center"/>
          </w:tcPr>
          <w:p w14:paraId="7C83F072">
            <w:pPr>
              <w:widowControl/>
              <w:jc w:val="center"/>
              <w:textAlignment w:val="center"/>
              <w:rPr>
                <w:rFonts w:asciiTheme="minorEastAsia" w:hAnsiTheme="minorEastAsia" w:eastAsiaTheme="minorEastAsia" w:cstheme="minorEastAsia"/>
                <w:sz w:val="18"/>
                <w:szCs w:val="18"/>
              </w:rPr>
            </w:pPr>
          </w:p>
        </w:tc>
        <w:tc>
          <w:tcPr>
            <w:tcW w:w="1134" w:type="dxa"/>
            <w:vAlign w:val="center"/>
          </w:tcPr>
          <w:p w14:paraId="6CAC40D2">
            <w:pPr>
              <w:widowControl/>
              <w:jc w:val="center"/>
              <w:textAlignment w:val="center"/>
              <w:rPr>
                <w:rFonts w:asciiTheme="minorEastAsia" w:hAnsiTheme="minorEastAsia" w:eastAsiaTheme="minorEastAsia" w:cstheme="minorEastAsia"/>
                <w:sz w:val="18"/>
                <w:szCs w:val="18"/>
              </w:rPr>
            </w:pPr>
          </w:p>
        </w:tc>
        <w:tc>
          <w:tcPr>
            <w:tcW w:w="2415" w:type="dxa"/>
            <w:vAlign w:val="center"/>
          </w:tcPr>
          <w:p w14:paraId="273F986D">
            <w:pPr>
              <w:widowControl/>
              <w:jc w:val="center"/>
              <w:textAlignment w:val="top"/>
              <w:rPr>
                <w:rFonts w:asciiTheme="minorEastAsia" w:hAnsiTheme="minorEastAsia" w:eastAsiaTheme="minorEastAsia" w:cstheme="minorEastAsia"/>
                <w:sz w:val="18"/>
                <w:szCs w:val="18"/>
              </w:rPr>
            </w:pPr>
          </w:p>
        </w:tc>
        <w:tc>
          <w:tcPr>
            <w:tcW w:w="709" w:type="dxa"/>
            <w:vAlign w:val="center"/>
          </w:tcPr>
          <w:p w14:paraId="4DC742DF">
            <w:pPr>
              <w:widowControl/>
              <w:jc w:val="center"/>
              <w:textAlignment w:val="center"/>
              <w:rPr>
                <w:rFonts w:asciiTheme="minorEastAsia" w:hAnsiTheme="minorEastAsia" w:eastAsiaTheme="minorEastAsia" w:cstheme="minorEastAsia"/>
                <w:sz w:val="18"/>
                <w:szCs w:val="18"/>
              </w:rPr>
            </w:pPr>
          </w:p>
        </w:tc>
        <w:tc>
          <w:tcPr>
            <w:tcW w:w="425" w:type="dxa"/>
            <w:vAlign w:val="center"/>
          </w:tcPr>
          <w:p w14:paraId="705D4478">
            <w:pPr>
              <w:widowControl/>
              <w:jc w:val="center"/>
              <w:textAlignment w:val="center"/>
              <w:rPr>
                <w:rFonts w:asciiTheme="minorEastAsia" w:hAnsiTheme="minorEastAsia" w:eastAsiaTheme="minorEastAsia" w:cstheme="minorEastAsia"/>
                <w:sz w:val="18"/>
                <w:szCs w:val="18"/>
              </w:rPr>
            </w:pPr>
          </w:p>
        </w:tc>
        <w:tc>
          <w:tcPr>
            <w:tcW w:w="851" w:type="dxa"/>
            <w:vAlign w:val="center"/>
          </w:tcPr>
          <w:p w14:paraId="4518992B">
            <w:pPr>
              <w:widowControl/>
              <w:jc w:val="center"/>
              <w:textAlignment w:val="center"/>
              <w:rPr>
                <w:rFonts w:asciiTheme="minorEastAsia" w:hAnsiTheme="minorEastAsia" w:eastAsiaTheme="minorEastAsia" w:cstheme="minorEastAsia"/>
                <w:sz w:val="18"/>
                <w:szCs w:val="18"/>
              </w:rPr>
            </w:pPr>
          </w:p>
        </w:tc>
        <w:tc>
          <w:tcPr>
            <w:tcW w:w="850" w:type="dxa"/>
            <w:vAlign w:val="center"/>
          </w:tcPr>
          <w:p w14:paraId="5BB8DDE9">
            <w:pPr>
              <w:widowControl/>
              <w:jc w:val="center"/>
              <w:textAlignment w:val="center"/>
              <w:rPr>
                <w:rFonts w:asciiTheme="minorEastAsia" w:hAnsiTheme="minorEastAsia" w:eastAsiaTheme="minorEastAsia" w:cstheme="minorEastAsia"/>
                <w:sz w:val="18"/>
                <w:szCs w:val="18"/>
              </w:rPr>
            </w:pPr>
          </w:p>
        </w:tc>
        <w:tc>
          <w:tcPr>
            <w:tcW w:w="425" w:type="dxa"/>
          </w:tcPr>
          <w:p w14:paraId="5E2624EF">
            <w:pPr>
              <w:tabs>
                <w:tab w:val="left" w:pos="480"/>
              </w:tabs>
              <w:jc w:val="center"/>
              <w:rPr>
                <w:rFonts w:asciiTheme="minorEastAsia" w:hAnsiTheme="minorEastAsia" w:eastAsiaTheme="minorEastAsia" w:cstheme="minorEastAsia"/>
                <w:sz w:val="18"/>
                <w:szCs w:val="18"/>
              </w:rPr>
            </w:pPr>
          </w:p>
        </w:tc>
      </w:tr>
      <w:tr w14:paraId="74F98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072" w:type="dxa"/>
            <w:gridSpan w:val="9"/>
            <w:vAlign w:val="center"/>
          </w:tcPr>
          <w:p w14:paraId="29452703">
            <w:pPr>
              <w:tabs>
                <w:tab w:val="left" w:pos="480"/>
              </w:tabs>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合计人民币（大写）： 元整</w:t>
            </w:r>
          </w:p>
          <w:p w14:paraId="5CF66E7D">
            <w:pPr>
              <w:tabs>
                <w:tab w:val="left" w:pos="480"/>
              </w:tabs>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合计：</w:t>
            </w:r>
            <w:r>
              <w:rPr>
                <w:rFonts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rPr>
              <w:t>元</w:t>
            </w:r>
          </w:p>
        </w:tc>
      </w:tr>
      <w:tr w14:paraId="3165D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vAlign w:val="center"/>
          </w:tcPr>
          <w:p w14:paraId="23CD4E85">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说明</w:t>
            </w:r>
          </w:p>
        </w:tc>
        <w:tc>
          <w:tcPr>
            <w:tcW w:w="8647" w:type="dxa"/>
            <w:gridSpan w:val="8"/>
            <w:vAlign w:val="center"/>
          </w:tcPr>
          <w:p w14:paraId="164A09C7">
            <w:pPr>
              <w:tabs>
                <w:tab w:val="left" w:pos="480"/>
              </w:tabs>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含安装、调试、检验、培训及技术服务等</w:t>
            </w:r>
          </w:p>
        </w:tc>
      </w:tr>
    </w:tbl>
    <w:p w14:paraId="2B514005">
      <w:pPr>
        <w:tabs>
          <w:tab w:val="left" w:pos="480"/>
        </w:tabs>
        <w:spacing w:line="360" w:lineRule="auto"/>
        <w:rPr>
          <w:rFonts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二、合同价款</w:t>
      </w:r>
    </w:p>
    <w:p w14:paraId="6711DB3A">
      <w:pPr>
        <w:tabs>
          <w:tab w:val="left" w:pos="480"/>
        </w:tabs>
        <w:spacing w:line="360" w:lineRule="auto"/>
        <w:ind w:left="-199" w:leftChars="-95"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（一）合同总价款为人民币（大写）</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元整</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元）。</w:t>
      </w:r>
    </w:p>
    <w:p w14:paraId="331430FD">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合同总价包括：税费、货物费、运输费（含保险费）、装卸、安装调试费、检测验收、培训、技术服务及其它乙方履行合同义务所需的全部费用。本合同执行期间合同总价不变，甲方无需向乙方另行支付费用。</w:t>
      </w:r>
    </w:p>
    <w:p w14:paraId="28A8297C">
      <w:pPr>
        <w:tabs>
          <w:tab w:val="left" w:pos="480"/>
        </w:tabs>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三、款项结算</w:t>
      </w:r>
    </w:p>
    <w:p w14:paraId="564C5023">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（一）设备到货安装验收合格且设备试运行稳定后，乙方应按合同总价款的 5%向甲方支付履约金或提供开户银行按照合同总价5%开具的履约保函，收到履约保证金或履约保函后甲方支付合同价款 100%，售后服务期满后无任何质量问题履约保证金一次性无息退还或履约保函自动解除。</w:t>
      </w:r>
    </w:p>
    <w:p w14:paraId="48AB439A">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（二）支付方式：银行转帐。乙方保证其提供的账号准确无误，若在合同履行期间发生变更，乙方需及时书面通知甲方，否则由此产生的后果由乙方承担。</w:t>
      </w:r>
    </w:p>
    <w:p w14:paraId="6D4D5292">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（三）结算方式：乙方持验收合格单，全额合规发票（按合同总价值开甲方），中标通知书、供货合同，与甲方结算。若乙方未在甲方付款前提供等额合规发票的，甲方有权拒付合同款项，且不承担任何责任。</w:t>
      </w:r>
    </w:p>
    <w:p w14:paraId="4A658CE5">
      <w:p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四、交货条件</w:t>
      </w:r>
    </w:p>
    <w:p w14:paraId="34DB0F93">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（一）交货地点：</w:t>
      </w:r>
      <w:r>
        <w:rPr>
          <w:rFonts w:hint="eastAsia" w:asciiTheme="minorEastAsia" w:hAnsiTheme="minorEastAsia" w:eastAsiaTheme="minorEastAsia" w:cstheme="minorEastAsia"/>
          <w:sz w:val="24"/>
          <w:szCs w:val="24"/>
          <w:lang w:eastAsia="zh-Hans"/>
        </w:rPr>
        <w:t>陕西省交通</w:t>
      </w:r>
      <w:r>
        <w:rPr>
          <w:rFonts w:hint="eastAsia" w:asciiTheme="minorEastAsia" w:hAnsiTheme="minorEastAsia" w:eastAsiaTheme="minorEastAsia" w:cstheme="minorEastAsia"/>
          <w:sz w:val="24"/>
          <w:szCs w:val="24"/>
        </w:rPr>
        <w:t>医院指定地点。</w:t>
      </w:r>
    </w:p>
    <w:p w14:paraId="52F140D6">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（二）交货期：</w:t>
      </w:r>
    </w:p>
    <w:p w14:paraId="0C5121B2">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1、交货期：合同签订后</w:t>
      </w:r>
      <w:r>
        <w:rPr>
          <w:rFonts w:hint="eastAsia" w:asciiTheme="minorEastAsia" w:hAnsiTheme="minorEastAsia" w:eastAsiaTheme="minorEastAsia" w:cstheme="minorEastAsia"/>
          <w:sz w:val="24"/>
          <w:szCs w:val="24"/>
          <w:u w:val="single"/>
          <w:lang w:eastAsia="zh-Hans"/>
        </w:rPr>
        <w:t xml:space="preserve"> </w:t>
      </w:r>
      <w:r>
        <w:rPr>
          <w:rFonts w:asciiTheme="minorEastAsia" w:hAnsiTheme="minorEastAsia" w:eastAsiaTheme="minorEastAsia" w:cstheme="minorEastAsia"/>
          <w:sz w:val="24"/>
          <w:szCs w:val="24"/>
          <w:u w:val="single"/>
          <w:lang w:eastAsia="zh-Hans"/>
        </w:rPr>
        <w:t xml:space="preserve"> </w:t>
      </w:r>
      <w:r>
        <w:rPr>
          <w:rFonts w:hint="eastAsia" w:asciiTheme="minorEastAsia" w:hAnsiTheme="minorEastAsia" w:eastAsiaTheme="minorEastAsia" w:cstheme="minorEastAsia"/>
          <w:sz w:val="24"/>
          <w:szCs w:val="24"/>
          <w:u w:val="single"/>
          <w:lang w:eastAsia="zh-Hans"/>
        </w:rPr>
        <w:t xml:space="preserve"> </w:t>
      </w:r>
      <w:r>
        <w:rPr>
          <w:rFonts w:hint="eastAsia" w:asciiTheme="minorEastAsia" w:hAnsiTheme="minorEastAsia" w:eastAsiaTheme="minorEastAsia" w:cstheme="minorEastAsia"/>
          <w:sz w:val="24"/>
          <w:szCs w:val="24"/>
          <w:lang w:eastAsia="zh-Hans"/>
        </w:rPr>
        <w:t>个日历日</w:t>
      </w:r>
      <w:r>
        <w:rPr>
          <w:rFonts w:hint="eastAsia" w:asciiTheme="minorEastAsia" w:hAnsiTheme="minorEastAsia" w:eastAsiaTheme="minorEastAsia" w:cstheme="minorEastAsia"/>
          <w:sz w:val="24"/>
          <w:szCs w:val="24"/>
        </w:rPr>
        <w:t>内交付甲方并经甲方验收合格。</w:t>
      </w:r>
    </w:p>
    <w:p w14:paraId="1F8655E0">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2、合同签订后</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14:paraId="7F992C4B">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自检合格后申请甲方</w:t>
      </w:r>
      <w:r>
        <w:rPr>
          <w:rFonts w:asciiTheme="minorEastAsia" w:hAnsiTheme="minorEastAsia" w:eastAsiaTheme="minorEastAsia" w:cstheme="minorEastAsia"/>
          <w:sz w:val="24"/>
          <w:szCs w:val="24"/>
        </w:rPr>
        <w:t>验收</w:t>
      </w:r>
      <w:r>
        <w:rPr>
          <w:rFonts w:hint="eastAsia" w:asciiTheme="minorEastAsia" w:hAnsiTheme="minorEastAsia" w:eastAsiaTheme="minorEastAsia" w:cstheme="minorEastAsia"/>
          <w:sz w:val="24"/>
          <w:szCs w:val="24"/>
        </w:rPr>
        <w:t>。</w:t>
      </w:r>
    </w:p>
    <w:p w14:paraId="324522BF">
      <w:pPr>
        <w:tabs>
          <w:tab w:val="left" w:pos="480"/>
        </w:tabs>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五、运输</w:t>
      </w:r>
    </w:p>
    <w:p w14:paraId="2152C9A3">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（一）运输由乙方负责，运杂费已包含在合同总价内，包括从货物供应地点至交货地点所含的运输费、装卸费、仓储费、保险费等。</w:t>
      </w:r>
    </w:p>
    <w:p w14:paraId="000E3A4D">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（二）运输方式由乙方自行选择，但必须保证按期交货。</w:t>
      </w:r>
    </w:p>
    <w:p w14:paraId="3CDF4569">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（三）货物验收合格前产生的一切</w:t>
      </w:r>
      <w:r>
        <w:rPr>
          <w:rFonts w:hint="eastAsia" w:asciiTheme="minorEastAsia" w:hAnsiTheme="minorEastAsia" w:eastAsiaTheme="minorEastAsia" w:cstheme="minorEastAsia"/>
          <w:sz w:val="24"/>
          <w:szCs w:val="24"/>
          <w:lang w:eastAsia="zh-Hans"/>
        </w:rPr>
        <w:t>毁损、灭失的</w:t>
      </w:r>
      <w:r>
        <w:rPr>
          <w:rFonts w:hint="eastAsia" w:asciiTheme="minorEastAsia" w:hAnsiTheme="minorEastAsia" w:eastAsiaTheme="minorEastAsia" w:cstheme="minorEastAsia"/>
          <w:sz w:val="24"/>
          <w:szCs w:val="24"/>
        </w:rPr>
        <w:t>风险及质量问题均由乙方承担。</w:t>
      </w:r>
    </w:p>
    <w:p w14:paraId="5C7691C7">
      <w:pPr>
        <w:tabs>
          <w:tab w:val="left" w:pos="480"/>
        </w:tabs>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六、质量保证</w:t>
      </w:r>
    </w:p>
    <w:p w14:paraId="4BC37574">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乙方所供货物必须执行下列条款：</w:t>
      </w:r>
    </w:p>
    <w:p w14:paraId="247DCE24">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（一）保证技术指标先进、质量性能可靠、进货渠道正常，配置合理，全面满足招标文件要求。</w:t>
      </w:r>
    </w:p>
    <w:p w14:paraId="0959FD3E">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（二）符合国家有关规范要求，确保达到最佳运行状态，对于由于产品设计、工艺或材料的缺陷而产生的质量问题负责。</w:t>
      </w:r>
    </w:p>
    <w:p w14:paraId="5C54F5E9">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（三）具有良好的外观，适合安装场所的使用。</w:t>
      </w:r>
    </w:p>
    <w:p w14:paraId="426AC2F0">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（四）自安装、调试正常运行并验收合格之日起：</w:t>
      </w:r>
    </w:p>
    <w:p w14:paraId="14C53C1E">
      <w:pPr>
        <w:tabs>
          <w:tab w:val="left" w:pos="480"/>
        </w:tabs>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1、售后服务期：提供原厂整机免费质保</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年，终身维护。售后服务期内，同一主要部件出现质量问题经过两次维修后仍无法正常使用的，可以更换同型号、同规格的全新产品，乙方在</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小时内提出解决问题的办法，如需到现场进行维修，乙方在</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小时内安排生产厂家技术人员到设备现场进行维修；乙方提供保修期内每年不少于</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次维护保养；乙方保证年开机率≥95％（一年按365天计算）；如有问题在</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48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小时内修复（每超一天保修延长</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天），对问题较大</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72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小时内暂不能解决的，为不影响甲方正常工作，乙方在</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日内免费提供替代产品，并确保正常运行；若乙方未按照上述约定期限内及时解决问题,造成甲方损失扩大的,乙方应就损失扩大部分承担赔偿责任。</w:t>
      </w:r>
    </w:p>
    <w:p w14:paraId="6DA016F3">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2、30天内，如出现质量问题，甲方可以选择换货或退货。 </w:t>
      </w:r>
    </w:p>
    <w:p w14:paraId="319D5021">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3、7天内，如出现质量问题，甲方可选择换货。</w:t>
      </w:r>
    </w:p>
    <w:p w14:paraId="7B17D262">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（五）保证设备后期可与甲方各类信息化网络系统免费无缝链接。乙方在设备安装调试完成后协助甲方完成设备之间信息化系统的连接和建立，承诺在甲方使用产品期间免费对该产品进行系统升级和维护。</w:t>
      </w:r>
    </w:p>
    <w:p w14:paraId="5BEEF5FB">
      <w:pPr>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七、售后服务</w:t>
      </w:r>
    </w:p>
    <w:p w14:paraId="795F8C1A">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乙方为所供货物提供以下售后服务：</w:t>
      </w:r>
    </w:p>
    <w:p w14:paraId="618EAD31">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（一）售后服务期内：</w:t>
      </w:r>
    </w:p>
    <w:p w14:paraId="39971249">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1、发生质量问题，接到甲方通知后，应于当日派出专业的维修人员到现场进行检测维修，发生的全部费用由乙方承担，若需送回生产厂，乙方承担往返费用；</w:t>
      </w:r>
    </w:p>
    <w:p w14:paraId="73A53A0E">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2、每年不少于</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次派技术人员到现场走访，给予检查维护；</w:t>
      </w:r>
    </w:p>
    <w:p w14:paraId="0259F5EC">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3、排除故障的期限不超过</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48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小时。否则甲方有权指定第三方维修，维修费用由乙方承担，甲方有权直接从履约保证金中扣除或从履约保函中支出，履约保证金无法支付全部维修费用的，超出部分由乙方另行承担。</w:t>
      </w:r>
    </w:p>
    <w:p w14:paraId="3C048590">
      <w:pPr>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（二）售后服务期结束前，进行系统测试，全面保养维护，确保正常运行。</w:t>
      </w:r>
    </w:p>
    <w:p w14:paraId="1484AA1A">
      <w:pPr>
        <w:tabs>
          <w:tab w:val="left" w:pos="480"/>
        </w:tabs>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八、技术与服务</w:t>
      </w:r>
    </w:p>
    <w:p w14:paraId="407E512E">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（一）技术资料：</w:t>
      </w:r>
    </w:p>
    <w:p w14:paraId="48FD3238">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1、货物合格证；</w:t>
      </w:r>
    </w:p>
    <w:p w14:paraId="347C6663">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2、货物使用说明书（中文）；</w:t>
      </w:r>
    </w:p>
    <w:p w14:paraId="2370A7DA">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3、进口货物商检证明和报关单；</w:t>
      </w:r>
    </w:p>
    <w:p w14:paraId="33E41F67">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4、乙方提供相关部门出具的检验测试报告；</w:t>
      </w:r>
    </w:p>
    <w:p w14:paraId="519577A7">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5、其它资料。</w:t>
      </w:r>
    </w:p>
    <w:p w14:paraId="6E1C1536">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乙方应在供货时一并提供前述技术资料，否则均视为交付不合格，甲方有权拒绝验收，由此造成的一切后果由乙方承担。</w:t>
      </w:r>
    </w:p>
    <w:p w14:paraId="4666A6C3">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（二）培训：乙方须在设备安装调试完成后对甲方操作人员进行完整使用、保养等培训，确保受训人员可熟练、独立使用设备，是否完成培训视为货物验收必备条件之一；</w:t>
      </w:r>
    </w:p>
    <w:p w14:paraId="6B186120">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（三）服务承诺：以投标文件、澄清表（函）、合同和随货物的相关文件为准。</w:t>
      </w:r>
    </w:p>
    <w:p w14:paraId="2153041C">
      <w:pPr>
        <w:tabs>
          <w:tab w:val="left" w:pos="480"/>
        </w:tabs>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九、验收</w:t>
      </w:r>
    </w:p>
    <w:p w14:paraId="08D166D7">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（一）货物到达甲方指定地点后，甲方根据合同要求，进行外观验收，确认产地、规格、型号和数量。甲乙双方需在约定的时间和地点共同开箱检验。</w:t>
      </w:r>
    </w:p>
    <w:p w14:paraId="6462F037">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（二）货物安装、调试并正常运行后，由乙方进行自检，合格后能够正常使用时书面通知甲方。</w:t>
      </w:r>
    </w:p>
    <w:p w14:paraId="42A64AF7">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（三）甲方确认接收乙方的自检内容后，进行验收（必要时请有关专家，由乙方承担聘请专家的费用），验收合格后，由乙方对甲方操作人员进行培训，完成培训后，甲方填写验收单作为对货物的最终认可。</w:t>
      </w:r>
    </w:p>
    <w:p w14:paraId="0096CF89">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（四）乙方向甲方提交货物实施过程中的所有资料。以便甲方日后管理和维护。</w:t>
      </w:r>
    </w:p>
    <w:p w14:paraId="34A45A2A">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lang w:eastAsia="zh-Hans"/>
        </w:rPr>
        <w:t>进口</w:t>
      </w:r>
      <w:r>
        <w:rPr>
          <w:rFonts w:hint="eastAsia" w:asciiTheme="minorEastAsia" w:hAnsiTheme="minorEastAsia" w:eastAsiaTheme="minorEastAsia" w:cstheme="minorEastAsia"/>
          <w:sz w:val="24"/>
          <w:szCs w:val="24"/>
        </w:rPr>
        <w:t>货物验收时必须提供海关证明，验收15日内完成商检手续办理。</w:t>
      </w:r>
    </w:p>
    <w:p w14:paraId="2023DB39">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（六）验收依据：</w:t>
      </w:r>
    </w:p>
    <w:p w14:paraId="1A9DD025">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1、本合同及合同附件。</w:t>
      </w:r>
    </w:p>
    <w:p w14:paraId="3346E0A4">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2、国家相应的标准、规范。</w:t>
      </w:r>
    </w:p>
    <w:p w14:paraId="4124B075">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3、招标文件、投标文件、中标通知书、澄清表（函）。</w:t>
      </w:r>
    </w:p>
    <w:p w14:paraId="37925587">
      <w:pPr>
        <w:tabs>
          <w:tab w:val="left" w:pos="480"/>
        </w:tabs>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十、违约责任</w:t>
      </w:r>
    </w:p>
    <w:p w14:paraId="03E7F630">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（一）按《政府采购法》、《民法典》中的相关条款执行。</w:t>
      </w:r>
    </w:p>
    <w:p w14:paraId="74DC3041">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（二）乙方未按合同要求提供货物或质量不能满足本合同、招标文件、投标文件等相关文件要求时，</w:t>
      </w:r>
      <w:r>
        <w:rPr>
          <w:rFonts w:hint="eastAsia" w:asciiTheme="minorEastAsia" w:hAnsiTheme="minorEastAsia" w:eastAsiaTheme="minorEastAsia" w:cstheme="minorEastAsia"/>
          <w:sz w:val="24"/>
          <w:szCs w:val="24"/>
          <w:lang w:eastAsia="zh-Hans"/>
        </w:rPr>
        <w:t>甲方验收不合格的或出现质量问题，</w:t>
      </w:r>
      <w:r>
        <w:rPr>
          <w:rFonts w:hint="eastAsia" w:asciiTheme="minorEastAsia" w:hAnsiTheme="minorEastAsia" w:eastAsiaTheme="minorEastAsia" w:cstheme="minorEastAsia"/>
          <w:sz w:val="24"/>
          <w:szCs w:val="24"/>
        </w:rPr>
        <w:t>在约定的条件下，乙方必须无条件按照甲方要求的时限进行更换，提高技术，完善质量，否则，甲方有权解除合同，解除合同书面通知书到达乙方之日视为合同已解除，并按以下两种方式追究乙方的违约责任：</w:t>
      </w:r>
    </w:p>
    <w:p w14:paraId="3E341CE2">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7044D9E6">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2、乙方支付甲方违约金，违约金计算方法：以合同总价为基数，支付甲方合同总价的30%为违约金</w:t>
      </w:r>
      <w:r>
        <w:rPr>
          <w:rFonts w:hint="eastAsia" w:asciiTheme="minorEastAsia" w:hAnsiTheme="minorEastAsia" w:eastAsiaTheme="minorEastAsia" w:cstheme="minorEastAsia"/>
          <w:sz w:val="24"/>
          <w:szCs w:val="24"/>
          <w:lang w:eastAsia="zh-Hans"/>
        </w:rPr>
        <w:t>，</w:t>
      </w:r>
      <w:r>
        <w:rPr>
          <w:rFonts w:hint="eastAsia" w:asciiTheme="minorEastAsia" w:hAnsiTheme="minorEastAsia" w:eastAsiaTheme="minorEastAsia" w:cstheme="minorEastAsia"/>
          <w:sz w:val="24"/>
          <w:szCs w:val="24"/>
        </w:rPr>
        <w:t>违约金不足以赔偿甲方损失的，由乙方另行承担。</w:t>
      </w:r>
    </w:p>
    <w:p w14:paraId="1C68378E">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同时，甲方有权对乙方的违约行为报监管机构进行相应的处罚。</w:t>
      </w:r>
    </w:p>
    <w:p w14:paraId="652804BF">
      <w:pPr>
        <w:tabs>
          <w:tab w:val="left" w:pos="0"/>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（三）乙方逾期交货的，交货期每超过一天，乙方应按照合同总价款的</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0.1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%向甲方支付违约金；迟延交货超过</w:t>
      </w:r>
      <w:r>
        <w:rPr>
          <w:rFonts w:hint="eastAsia" w:asciiTheme="minorEastAsia" w:hAnsiTheme="minorEastAsia" w:eastAsiaTheme="minorEastAsia" w:cstheme="minorEastAsia"/>
          <w:sz w:val="24"/>
          <w:szCs w:val="24"/>
          <w:u w:val="single"/>
        </w:rPr>
        <w:t xml:space="preserve"> </w:t>
      </w:r>
      <w:r>
        <w:rPr>
          <w:rFonts w:asciiTheme="minorEastAsia" w:hAnsiTheme="minorEastAsia" w:eastAsiaTheme="minorEastAsia" w:cstheme="minorEastAsia"/>
          <w:sz w:val="24"/>
          <w:szCs w:val="24"/>
          <w:u w:val="single"/>
        </w:rPr>
        <w:t>30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天的，视为乙方根本违约，甲方有权依据本条第（二）款之约定单方解除本合同</w:t>
      </w:r>
      <w:r>
        <w:rPr>
          <w:rFonts w:hint="eastAsia" w:asciiTheme="minorEastAsia" w:hAnsiTheme="minorEastAsia" w:eastAsiaTheme="minorEastAsia" w:cstheme="minorEastAsia"/>
          <w:sz w:val="24"/>
          <w:szCs w:val="24"/>
          <w:lang w:eastAsia="zh-Hans"/>
        </w:rPr>
        <w:t>。</w:t>
      </w:r>
    </w:p>
    <w:p w14:paraId="4B4AFC23">
      <w:pPr>
        <w:tabs>
          <w:tab w:val="left" w:pos="0"/>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（四）乙方违约时，甲方为主张权利而支出的律师费、保全费、保全保险费、差旅费等费用由乙方承担。</w:t>
      </w:r>
    </w:p>
    <w:p w14:paraId="16B7A202">
      <w:pPr>
        <w:tabs>
          <w:tab w:val="left" w:pos="0"/>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Hans"/>
        </w:rPr>
        <w:t>（五）</w:t>
      </w:r>
      <w:r>
        <w:rPr>
          <w:rFonts w:hint="eastAsia" w:asciiTheme="minorEastAsia" w:hAnsiTheme="minorEastAsia" w:eastAsiaTheme="minorEastAsia" w:cstheme="minorEastAsia"/>
          <w:sz w:val="24"/>
          <w:szCs w:val="24"/>
        </w:rPr>
        <w:t>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1DCEF1A8">
      <w:pPr>
        <w:tabs>
          <w:tab w:val="left" w:pos="480"/>
        </w:tabs>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十一、合同争议解决的方式</w:t>
      </w:r>
    </w:p>
    <w:p w14:paraId="27198616">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本合同在履行过程中发生的争议，由甲、乙双方当事人协商解决，协商不成的依法向甲方所在地人民法院起诉。</w:t>
      </w:r>
    </w:p>
    <w:p w14:paraId="1939BB7B">
      <w:pPr>
        <w:tabs>
          <w:tab w:val="left" w:pos="480"/>
        </w:tabs>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十二、合同生效</w:t>
      </w:r>
    </w:p>
    <w:p w14:paraId="56DA2E15">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本合同一式</w:t>
      </w:r>
      <w:r>
        <w:rPr>
          <w:rFonts w:hint="eastAsia" w:asciiTheme="minorEastAsia" w:hAnsiTheme="minorEastAsia" w:eastAsiaTheme="minorEastAsia" w:cstheme="minorEastAsia"/>
          <w:sz w:val="24"/>
          <w:szCs w:val="24"/>
          <w:u w:val="single"/>
        </w:rPr>
        <w:t xml:space="preserve"> 伍 </w:t>
      </w:r>
      <w:r>
        <w:rPr>
          <w:rFonts w:hint="eastAsia" w:asciiTheme="minorEastAsia" w:hAnsiTheme="minorEastAsia" w:eastAsiaTheme="minorEastAsia" w:cstheme="minorEastAsia"/>
          <w:sz w:val="24"/>
          <w:szCs w:val="24"/>
        </w:rPr>
        <w:t>份，甲方执</w:t>
      </w:r>
      <w:r>
        <w:rPr>
          <w:rFonts w:hint="eastAsia" w:asciiTheme="minorEastAsia" w:hAnsiTheme="minorEastAsia" w:eastAsiaTheme="minorEastAsia" w:cstheme="minorEastAsia"/>
          <w:sz w:val="24"/>
          <w:szCs w:val="24"/>
          <w:u w:val="single"/>
        </w:rPr>
        <w:t xml:space="preserve"> 叁 </w:t>
      </w:r>
      <w:r>
        <w:rPr>
          <w:rFonts w:hint="eastAsia" w:asciiTheme="minorEastAsia" w:hAnsiTheme="minorEastAsia" w:eastAsiaTheme="minorEastAsia" w:cstheme="minorEastAsia"/>
          <w:sz w:val="24"/>
          <w:szCs w:val="24"/>
        </w:rPr>
        <w:t>份、乙方执</w:t>
      </w:r>
      <w:r>
        <w:rPr>
          <w:rFonts w:hint="eastAsia" w:asciiTheme="minorEastAsia" w:hAnsiTheme="minorEastAsia" w:eastAsiaTheme="minorEastAsia" w:cstheme="minorEastAsia"/>
          <w:sz w:val="24"/>
          <w:szCs w:val="24"/>
          <w:u w:val="single"/>
        </w:rPr>
        <w:t xml:space="preserve"> 壹 </w:t>
      </w:r>
      <w:r>
        <w:rPr>
          <w:rFonts w:hint="eastAsia" w:asciiTheme="minorEastAsia" w:hAnsiTheme="minorEastAsia" w:eastAsiaTheme="minorEastAsia" w:cstheme="minorEastAsia"/>
          <w:sz w:val="24"/>
          <w:szCs w:val="24"/>
        </w:rPr>
        <w:t>份，备案</w:t>
      </w:r>
      <w:r>
        <w:rPr>
          <w:rFonts w:hint="eastAsia" w:asciiTheme="minorEastAsia" w:hAnsiTheme="minorEastAsia" w:eastAsiaTheme="minorEastAsia" w:cstheme="minorEastAsia"/>
          <w:sz w:val="24"/>
          <w:szCs w:val="24"/>
          <w:u w:val="single"/>
        </w:rPr>
        <w:t xml:space="preserve"> 壹 </w:t>
      </w:r>
      <w:r>
        <w:rPr>
          <w:rFonts w:hint="eastAsia" w:asciiTheme="minorEastAsia" w:hAnsiTheme="minorEastAsia" w:eastAsiaTheme="minorEastAsia" w:cstheme="minorEastAsia"/>
          <w:sz w:val="24"/>
          <w:szCs w:val="24"/>
        </w:rPr>
        <w:t>份，本合同经甲方、乙方</w:t>
      </w:r>
      <w:r>
        <w:rPr>
          <w:rFonts w:hint="eastAsia" w:asciiTheme="minorEastAsia" w:hAnsiTheme="minorEastAsia" w:eastAsiaTheme="minorEastAsia" w:cstheme="minorEastAsia"/>
          <w:sz w:val="24"/>
          <w:szCs w:val="24"/>
          <w:lang w:eastAsia="zh-Hans"/>
        </w:rPr>
        <w:t>双方</w:t>
      </w:r>
      <w:r>
        <w:rPr>
          <w:rFonts w:hint="eastAsia" w:asciiTheme="minorEastAsia" w:hAnsiTheme="minorEastAsia" w:eastAsiaTheme="minorEastAsia" w:cstheme="minorEastAsia"/>
          <w:sz w:val="24"/>
          <w:szCs w:val="24"/>
        </w:rPr>
        <w:t>签字盖章后生效，服务期结束后，自动终止（合同的服务承诺除外）。</w:t>
      </w:r>
    </w:p>
    <w:p w14:paraId="0B26B1A6">
      <w:pPr>
        <w:tabs>
          <w:tab w:val="left" w:pos="480"/>
        </w:tabs>
        <w:spacing w:line="360" w:lineRule="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十三、其他事项</w:t>
      </w:r>
    </w:p>
    <w:p w14:paraId="6679F4DC">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Hans"/>
        </w:rPr>
        <w:t>一</w:t>
      </w:r>
      <w:r>
        <w:rPr>
          <w:rFonts w:hint="eastAsia" w:asciiTheme="minorEastAsia" w:hAnsiTheme="minorEastAsia" w:eastAsiaTheme="minorEastAsia" w:cstheme="minorEastAsia"/>
          <w:sz w:val="24"/>
          <w:szCs w:val="24"/>
        </w:rPr>
        <w:t>）陕西省财政局政府采购管理处在合同的履行期间以及履行期后，可以随时检查项目的执行情况，对采购内容、标准进行调查核实，并对发现的问题进行处理。</w:t>
      </w:r>
    </w:p>
    <w:p w14:paraId="6FB387AB">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Hans"/>
        </w:rPr>
        <w:t>二</w:t>
      </w:r>
      <w:r>
        <w:rPr>
          <w:rFonts w:hint="eastAsia" w:asciiTheme="minorEastAsia" w:hAnsiTheme="minorEastAsia" w:eastAsiaTheme="minorEastAsia" w:cstheme="minorEastAsia"/>
          <w:sz w:val="24"/>
          <w:szCs w:val="24"/>
        </w:rPr>
        <w:t>）招标文件、投标文件、澄清表（函）、中标通知书、合同附件均成为合同不可分割的部分。</w:t>
      </w:r>
    </w:p>
    <w:p w14:paraId="55688C9A">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Hans"/>
        </w:rPr>
        <w:t>三</w:t>
      </w:r>
      <w:r>
        <w:rPr>
          <w:rFonts w:hint="eastAsia" w:asciiTheme="minorEastAsia" w:hAnsiTheme="minorEastAsia" w:eastAsiaTheme="minorEastAsia" w:cstheme="minorEastAsia"/>
          <w:sz w:val="24"/>
          <w:szCs w:val="24"/>
        </w:rPr>
        <w:t>）合同未尽事宜，由甲、乙双方协商，经见证方确认后，签订补充协议，与原合同具有同等法律效力。</w:t>
      </w:r>
    </w:p>
    <w:p w14:paraId="26E6D5ED">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Hans"/>
        </w:rPr>
        <w:t>四</w:t>
      </w:r>
      <w:r>
        <w:rPr>
          <w:rFonts w:hint="eastAsia" w:asciiTheme="minorEastAsia" w:hAnsiTheme="minorEastAsia" w:eastAsiaTheme="minorEastAsia" w:cstheme="minorEastAsia"/>
          <w:sz w:val="24"/>
          <w:szCs w:val="24"/>
        </w:rPr>
        <w:t>）合同一经签订，不得擅自变更、中止或终止合同。对确需变更、调整或中止、终止合同的，有法律规定的按照法律规定，除合同约定外，由甲乙双方再行协商，协商一致前，原合同或条款继续履行。</w:t>
      </w:r>
    </w:p>
    <w:p w14:paraId="00A9A0BF">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Hans"/>
        </w:rPr>
        <w:t>五</w:t>
      </w:r>
      <w:r>
        <w:rPr>
          <w:rFonts w:hint="eastAsia" w:asciiTheme="minorEastAsia" w:hAnsiTheme="minorEastAsia" w:eastAsiaTheme="minorEastAsia" w:cstheme="minorEastAsia"/>
          <w:sz w:val="24"/>
          <w:szCs w:val="24"/>
        </w:rPr>
        <w:t>）本合同按照中华人民共和国的现行法律进行解释。</w:t>
      </w:r>
    </w:p>
    <w:p w14:paraId="068862FB">
      <w:pPr>
        <w:tabs>
          <w:tab w:val="left" w:pos="480"/>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Hans"/>
        </w:rPr>
        <w:t>六</w:t>
      </w:r>
      <w:r>
        <w:rPr>
          <w:rFonts w:hint="eastAsia" w:asciiTheme="minorEastAsia" w:hAnsiTheme="minorEastAsia" w:eastAsiaTheme="minorEastAsia" w:cstheme="minorEastAsia"/>
          <w:sz w:val="24"/>
          <w:szCs w:val="24"/>
        </w:rPr>
        <w:t>）本合同附件作为本合同的组成部份，与本合同具有同等法律效力。</w:t>
      </w:r>
    </w:p>
    <w:p w14:paraId="3949F560">
      <w:pPr>
        <w:tabs>
          <w:tab w:val="left" w:pos="480"/>
        </w:tabs>
        <w:spacing w:line="360" w:lineRule="auto"/>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（以下无正文）</w:t>
      </w:r>
    </w:p>
    <w:p w14:paraId="65574013">
      <w:pPr>
        <w:widowControl/>
        <w:spacing w:line="360" w:lineRule="auto"/>
        <w:jc w:val="left"/>
        <w:rPr>
          <w:rFonts w:asciiTheme="minorEastAsia" w:hAnsiTheme="minorEastAsia" w:eastAsiaTheme="minorEastAsia" w:cstheme="minorEastAsia"/>
          <w:sz w:val="24"/>
          <w:szCs w:val="24"/>
        </w:rPr>
      </w:pPr>
    </w:p>
    <w:p w14:paraId="7224A1EE">
      <w:pPr>
        <w:widowControl/>
        <w:spacing w:line="360" w:lineRule="auto"/>
        <w:jc w:val="left"/>
        <w:rPr>
          <w:rFonts w:asciiTheme="minorEastAsia" w:hAnsiTheme="minorEastAsia" w:eastAsiaTheme="minorEastAsia" w:cstheme="minorEastAsia"/>
          <w:sz w:val="24"/>
          <w:szCs w:val="24"/>
        </w:rPr>
      </w:pPr>
    </w:p>
    <w:p w14:paraId="02651742">
      <w:pPr>
        <w:widowControl/>
        <w:spacing w:line="360" w:lineRule="auto"/>
        <w:jc w:val="left"/>
        <w:rPr>
          <w:rFonts w:asciiTheme="minorEastAsia" w:hAnsiTheme="minorEastAsia" w:eastAsiaTheme="minorEastAsia" w:cstheme="minorEastAsia"/>
          <w:sz w:val="24"/>
          <w:szCs w:val="24"/>
        </w:rPr>
      </w:pPr>
    </w:p>
    <w:p w14:paraId="7B39F2C0">
      <w:pPr>
        <w:widowControl/>
        <w:spacing w:line="360" w:lineRule="auto"/>
        <w:jc w:val="left"/>
        <w:rPr>
          <w:rFonts w:asciiTheme="minorEastAsia" w:hAnsiTheme="minorEastAsia" w:eastAsiaTheme="minorEastAsia" w:cstheme="minorEastAsia"/>
          <w:sz w:val="24"/>
          <w:szCs w:val="24"/>
        </w:rPr>
      </w:pPr>
    </w:p>
    <w:p w14:paraId="79229D4B">
      <w:pPr>
        <w:widowControl/>
        <w:spacing w:line="360" w:lineRule="auto"/>
        <w:jc w:val="left"/>
        <w:rPr>
          <w:rFonts w:asciiTheme="minorEastAsia" w:hAnsiTheme="minorEastAsia" w:eastAsiaTheme="minorEastAsia" w:cstheme="minorEastAsia"/>
          <w:sz w:val="24"/>
          <w:szCs w:val="24"/>
        </w:rPr>
      </w:pPr>
    </w:p>
    <w:p w14:paraId="3FF94C98">
      <w:pPr>
        <w:widowControl/>
        <w:spacing w:line="360" w:lineRule="auto"/>
        <w:jc w:val="left"/>
        <w:rPr>
          <w:rFonts w:asciiTheme="minorEastAsia" w:hAnsiTheme="minorEastAsia" w:eastAsiaTheme="minorEastAsia" w:cstheme="minorEastAsia"/>
          <w:sz w:val="24"/>
          <w:szCs w:val="24"/>
        </w:rPr>
      </w:pPr>
    </w:p>
    <w:p w14:paraId="5F41F31D">
      <w:pPr>
        <w:widowControl/>
        <w:spacing w:line="360" w:lineRule="auto"/>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甲方:（公章）                     </w:t>
      </w:r>
      <w:r>
        <w:rPr>
          <w:rFonts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乙方:（公章）</w:t>
      </w:r>
    </w:p>
    <w:p w14:paraId="0018940E">
      <w:pPr>
        <w:widowControl/>
        <w:spacing w:line="360" w:lineRule="auto"/>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14:paraId="3662FAC0">
      <w:pPr>
        <w:tabs>
          <w:tab w:val="left" w:pos="480"/>
        </w:tabs>
        <w:spacing w:line="360" w:lineRule="auto"/>
        <w:ind w:left="6240" w:hanging="6240" w:hangingChars="26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单位名称：</w:t>
      </w:r>
      <w:r>
        <w:rPr>
          <w:rFonts w:hint="eastAsia" w:asciiTheme="minorEastAsia" w:hAnsiTheme="minorEastAsia" w:eastAsiaTheme="minorEastAsia" w:cstheme="minorEastAsia"/>
          <w:sz w:val="24"/>
          <w:szCs w:val="24"/>
          <w:lang w:eastAsia="zh-Hans"/>
        </w:rPr>
        <w:t>陕西省交通医院</w:t>
      </w:r>
      <w:r>
        <w:rPr>
          <w:rFonts w:hint="eastAsia" w:asciiTheme="minorEastAsia" w:hAnsiTheme="minorEastAsia" w:eastAsiaTheme="minorEastAsia" w:cstheme="minorEastAsia"/>
          <w:sz w:val="24"/>
          <w:szCs w:val="24"/>
        </w:rPr>
        <w:t xml:space="preserve">               单位名称:</w:t>
      </w:r>
      <w:r>
        <w:rPr>
          <w:rFonts w:hint="eastAsia" w:ascii="黑体" w:hAnsi="黑体" w:eastAsia="黑体" w:cs="黑体"/>
          <w:sz w:val="32"/>
          <w:szCs w:val="32"/>
          <w:lang w:eastAsia="zh-Hans"/>
        </w:rPr>
        <w:t xml:space="preserve"> </w:t>
      </w:r>
      <w:r>
        <w:rPr>
          <w:rFonts w:hint="eastAsia" w:asciiTheme="minorEastAsia" w:hAnsiTheme="minorEastAsia" w:eastAsiaTheme="minorEastAsia" w:cstheme="minorEastAsia"/>
          <w:sz w:val="24"/>
          <w:szCs w:val="24"/>
        </w:rPr>
        <w:t xml:space="preserve"> </w:t>
      </w:r>
    </w:p>
    <w:p w14:paraId="4332FA54">
      <w:pPr>
        <w:tabs>
          <w:tab w:val="left" w:pos="480"/>
        </w:tabs>
        <w:spacing w:line="360" w:lineRule="auto"/>
        <w:ind w:left="5460" w:leftChars="260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14:paraId="5BFD55FF">
      <w:pPr>
        <w:spacing w:line="360" w:lineRule="auto"/>
        <w:ind w:left="6000" w:hanging="6000" w:hangingChars="2500"/>
        <w:rPr>
          <w:rFonts w:ascii="宋体" w:hAnsi="宋体"/>
          <w:sz w:val="24"/>
          <w:szCs w:val="24"/>
        </w:rPr>
      </w:pPr>
      <w:r>
        <w:rPr>
          <w:rFonts w:hint="eastAsia" w:asciiTheme="minorEastAsia" w:hAnsiTheme="minorEastAsia" w:eastAsiaTheme="minorEastAsia" w:cstheme="minorEastAsia"/>
          <w:sz w:val="24"/>
          <w:szCs w:val="24"/>
        </w:rPr>
        <w:t>地址：</w:t>
      </w:r>
      <w:r>
        <w:rPr>
          <w:rFonts w:hint="eastAsia" w:asciiTheme="minorEastAsia" w:hAnsiTheme="minorEastAsia" w:eastAsiaTheme="minorEastAsia" w:cstheme="minorEastAsia"/>
          <w:sz w:val="24"/>
          <w:szCs w:val="24"/>
          <w:lang w:eastAsia="zh-Hans"/>
        </w:rPr>
        <w:t>西安市碑林区大学南路276号</w:t>
      </w:r>
      <w:r>
        <w:rPr>
          <w:rFonts w:hint="eastAsia" w:asciiTheme="minorEastAsia" w:hAnsiTheme="minorEastAsia" w:eastAsiaTheme="minorEastAsia" w:cstheme="minorEastAsia"/>
          <w:sz w:val="24"/>
          <w:szCs w:val="24"/>
        </w:rPr>
        <w:t xml:space="preserve">       地址：</w:t>
      </w:r>
      <w:r>
        <w:rPr>
          <w:rFonts w:hint="eastAsia" w:ascii="宋体" w:hAnsi="宋体"/>
          <w:sz w:val="24"/>
          <w:szCs w:val="24"/>
        </w:rPr>
        <w:t xml:space="preserve"> </w:t>
      </w:r>
    </w:p>
    <w:p w14:paraId="22DBADE6">
      <w:pPr>
        <w:spacing w:line="360" w:lineRule="auto"/>
        <w:ind w:left="5250" w:leftChars="2500" w:firstLine="120" w:firstLineChars="50"/>
        <w:rPr>
          <w:rFonts w:asciiTheme="minorEastAsia" w:hAnsiTheme="minorEastAsia" w:eastAsiaTheme="minorEastAsia" w:cstheme="minorEastAsia"/>
          <w:sz w:val="24"/>
          <w:szCs w:val="24"/>
        </w:rPr>
      </w:pPr>
      <w:r>
        <w:rPr>
          <w:rFonts w:ascii="宋体" w:hAnsi="宋体"/>
          <w:sz w:val="24"/>
          <w:szCs w:val="24"/>
        </w:rPr>
        <w:t xml:space="preserve"> </w:t>
      </w:r>
    </w:p>
    <w:p w14:paraId="60AB25AC">
      <w:pPr>
        <w:tabs>
          <w:tab w:val="left" w:pos="480"/>
        </w:tabs>
        <w:spacing w:line="360" w:lineRule="auto"/>
        <w:rPr>
          <w:rFonts w:asciiTheme="minorEastAsia" w:hAnsiTheme="minorEastAsia" w:eastAsiaTheme="minorEastAsia" w:cstheme="minorEastAsia"/>
          <w:sz w:val="24"/>
          <w:szCs w:val="24"/>
        </w:rPr>
      </w:pPr>
    </w:p>
    <w:p w14:paraId="20D11E83">
      <w:pPr>
        <w:tabs>
          <w:tab w:val="left" w:pos="480"/>
        </w:tabs>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法定代表人：（签字）                    法定代表人：（签字）</w:t>
      </w:r>
    </w:p>
    <w:p w14:paraId="118C5811">
      <w:pPr>
        <w:tabs>
          <w:tab w:val="left" w:pos="480"/>
        </w:tabs>
        <w:spacing w:line="360" w:lineRule="auto"/>
        <w:rPr>
          <w:rFonts w:asciiTheme="minorEastAsia" w:hAnsiTheme="minorEastAsia" w:eastAsiaTheme="minorEastAsia" w:cstheme="minorEastAsia"/>
          <w:sz w:val="24"/>
          <w:szCs w:val="24"/>
        </w:rPr>
      </w:pPr>
    </w:p>
    <w:p w14:paraId="501B3ACC">
      <w:pPr>
        <w:tabs>
          <w:tab w:val="left" w:pos="480"/>
        </w:tabs>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代理人：（签字）                        代理人：（签字）</w:t>
      </w:r>
    </w:p>
    <w:p w14:paraId="3FAB8DE9">
      <w:pPr>
        <w:tabs>
          <w:tab w:val="left" w:pos="480"/>
        </w:tabs>
        <w:spacing w:line="360" w:lineRule="auto"/>
        <w:rPr>
          <w:rFonts w:asciiTheme="minorEastAsia" w:hAnsiTheme="minorEastAsia" w:eastAsiaTheme="minorEastAsia" w:cstheme="minorEastAsia"/>
          <w:sz w:val="24"/>
          <w:szCs w:val="24"/>
        </w:rPr>
      </w:pPr>
    </w:p>
    <w:p w14:paraId="336FE967">
      <w:pPr>
        <w:tabs>
          <w:tab w:val="left" w:pos="480"/>
        </w:tabs>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029-88489770                     电话</w:t>
      </w:r>
      <w:r>
        <w:rPr>
          <w:rFonts w:asciiTheme="minorEastAsia" w:hAnsiTheme="minorEastAsia" w:eastAsiaTheme="minorEastAsia" w:cstheme="minorEastAsia"/>
          <w:sz w:val="24"/>
          <w:szCs w:val="24"/>
        </w:rPr>
        <w:t xml:space="preserve">： </w:t>
      </w:r>
    </w:p>
    <w:p w14:paraId="6F9A8696">
      <w:pPr>
        <w:tabs>
          <w:tab w:val="left" w:pos="480"/>
        </w:tabs>
        <w:spacing w:line="360" w:lineRule="auto"/>
        <w:ind w:firstLine="4680" w:firstLineChars="1950"/>
        <w:rPr>
          <w:rFonts w:ascii="宋体" w:hAnsi="宋体"/>
          <w:sz w:val="24"/>
          <w:szCs w:val="24"/>
          <w:lang w:val="zh-CN"/>
        </w:rPr>
      </w:pPr>
      <w:r>
        <w:rPr>
          <w:rFonts w:hint="eastAsia" w:asciiTheme="minorEastAsia" w:hAnsiTheme="minorEastAsia" w:eastAsiaTheme="minorEastAsia" w:cstheme="minorEastAsia"/>
          <w:sz w:val="24"/>
          <w:szCs w:val="24"/>
        </w:rPr>
        <w:t>开户银行:</w:t>
      </w:r>
      <w:r>
        <w:rPr>
          <w:rFonts w:hint="eastAsia" w:ascii="宋体" w:hAnsi="宋体"/>
          <w:sz w:val="24"/>
          <w:szCs w:val="24"/>
          <w:lang w:val="zh-CN"/>
        </w:rPr>
        <w:t xml:space="preserve">  </w:t>
      </w:r>
    </w:p>
    <w:p w14:paraId="6759F260">
      <w:pPr>
        <w:tabs>
          <w:tab w:val="left" w:pos="480"/>
        </w:tabs>
        <w:spacing w:line="360" w:lineRule="auto"/>
        <w:ind w:firstLine="5880" w:firstLineChars="2450"/>
        <w:rPr>
          <w:rFonts w:asciiTheme="minorEastAsia" w:hAnsiTheme="minorEastAsia" w:eastAsiaTheme="minorEastAsia" w:cstheme="minorEastAsia"/>
          <w:sz w:val="24"/>
          <w:szCs w:val="24"/>
        </w:rPr>
      </w:pPr>
      <w:r>
        <w:rPr>
          <w:rFonts w:hint="eastAsia" w:ascii="宋体" w:hAnsi="宋体"/>
          <w:sz w:val="24"/>
          <w:szCs w:val="24"/>
          <w:lang w:val="zh-CN"/>
        </w:rPr>
        <w:t xml:space="preserve"> </w:t>
      </w:r>
    </w:p>
    <w:p w14:paraId="00B4448A">
      <w:pPr>
        <w:tabs>
          <w:tab w:val="left" w:pos="480"/>
        </w:tabs>
        <w:spacing w:line="360" w:lineRule="auto"/>
        <w:ind w:firstLine="4680" w:firstLineChars="19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帐号：</w:t>
      </w:r>
      <w:r>
        <w:rPr>
          <w:rFonts w:ascii="宋体" w:hAnsi="宋体"/>
          <w:sz w:val="24"/>
          <w:szCs w:val="24"/>
        </w:rPr>
        <w:t xml:space="preserve"> </w:t>
      </w:r>
    </w:p>
    <w:p w14:paraId="1EB618AF">
      <w:pPr>
        <w:tabs>
          <w:tab w:val="left" w:pos="480"/>
        </w:tabs>
        <w:spacing w:line="360" w:lineRule="auto"/>
        <w:rPr>
          <w:rFonts w:asciiTheme="minorEastAsia" w:hAnsiTheme="minorEastAsia" w:eastAsiaTheme="minorEastAsia" w:cstheme="minorEastAsia"/>
          <w:sz w:val="24"/>
          <w:szCs w:val="24"/>
        </w:rPr>
      </w:pPr>
    </w:p>
    <w:p w14:paraId="4ADDAE0B">
      <w:pPr>
        <w:tabs>
          <w:tab w:val="left" w:pos="480"/>
        </w:tabs>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签订日期：   年    月    日            签订日期：   年    月    日</w:t>
      </w:r>
    </w:p>
    <w:p w14:paraId="356AB1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603499885">
    <w15:presenceInfo w15:providerId="WPS Office" w15:userId="130400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88A"/>
    <w:rsid w:val="000E788A"/>
    <w:rsid w:val="00115BFC"/>
    <w:rsid w:val="00115C0B"/>
    <w:rsid w:val="00204165"/>
    <w:rsid w:val="00241319"/>
    <w:rsid w:val="00274E4A"/>
    <w:rsid w:val="003260F1"/>
    <w:rsid w:val="00390179"/>
    <w:rsid w:val="00394343"/>
    <w:rsid w:val="003E4EF9"/>
    <w:rsid w:val="00423FC5"/>
    <w:rsid w:val="0046254B"/>
    <w:rsid w:val="004B0B04"/>
    <w:rsid w:val="004E1A43"/>
    <w:rsid w:val="005576B9"/>
    <w:rsid w:val="005765FD"/>
    <w:rsid w:val="005A1CDD"/>
    <w:rsid w:val="005B6414"/>
    <w:rsid w:val="00622140"/>
    <w:rsid w:val="00632F5D"/>
    <w:rsid w:val="006D2772"/>
    <w:rsid w:val="007224F3"/>
    <w:rsid w:val="007229E5"/>
    <w:rsid w:val="00735D65"/>
    <w:rsid w:val="00796E49"/>
    <w:rsid w:val="007F6E10"/>
    <w:rsid w:val="008A3837"/>
    <w:rsid w:val="008C716B"/>
    <w:rsid w:val="008E5104"/>
    <w:rsid w:val="00923680"/>
    <w:rsid w:val="00953E75"/>
    <w:rsid w:val="00A4234A"/>
    <w:rsid w:val="00A64FE2"/>
    <w:rsid w:val="00A96CAA"/>
    <w:rsid w:val="00B2567E"/>
    <w:rsid w:val="00C072E8"/>
    <w:rsid w:val="00C22DCD"/>
    <w:rsid w:val="00C4136F"/>
    <w:rsid w:val="00CD21B4"/>
    <w:rsid w:val="00D12D0A"/>
    <w:rsid w:val="00DB5345"/>
    <w:rsid w:val="00DD1BB3"/>
    <w:rsid w:val="00E13DD4"/>
    <w:rsid w:val="00E355FE"/>
    <w:rsid w:val="00EE43BE"/>
    <w:rsid w:val="00F5402F"/>
    <w:rsid w:val="00FA663E"/>
    <w:rsid w:val="00FC4DC9"/>
    <w:rsid w:val="00FF1731"/>
    <w:rsid w:val="00FF3006"/>
    <w:rsid w:val="390162FC"/>
    <w:rsid w:val="3CD87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semiHidden/>
    <w:unhideWhenUsed/>
    <w:uiPriority w:val="99"/>
    <w:pPr>
      <w:jc w:val="left"/>
    </w:pPr>
  </w:style>
  <w:style w:type="paragraph" w:styleId="3">
    <w:name w:val="Body Text"/>
    <w:basedOn w:val="1"/>
    <w:link w:val="14"/>
    <w:semiHidden/>
    <w:unhideWhenUsed/>
    <w:uiPriority w:val="99"/>
    <w:pPr>
      <w:spacing w:after="120"/>
    </w:pPr>
  </w:style>
  <w:style w:type="paragraph" w:styleId="4">
    <w:name w:val="Balloon Text"/>
    <w:basedOn w:val="1"/>
    <w:link w:val="22"/>
    <w:semiHidden/>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1"/>
    <w:semiHidden/>
    <w:unhideWhenUsed/>
    <w:qFormat/>
    <w:uiPriority w:val="99"/>
    <w:rPr>
      <w:b/>
      <w:bCs/>
    </w:rPr>
  </w:style>
  <w:style w:type="paragraph" w:styleId="8">
    <w:name w:val="Body Text First Indent"/>
    <w:basedOn w:val="3"/>
    <w:next w:val="9"/>
    <w:link w:val="15"/>
    <w:qFormat/>
    <w:uiPriority w:val="0"/>
    <w:pPr>
      <w:spacing w:line="360" w:lineRule="auto"/>
      <w:ind w:firstLine="420"/>
    </w:pPr>
    <w:rPr>
      <w:rFonts w:ascii="宋体" w:eastAsia="Times New Roman"/>
      <w:szCs w:val="24"/>
    </w:rPr>
  </w:style>
  <w:style w:type="paragraph" w:styleId="9">
    <w:name w:val="Intense Quote"/>
    <w:basedOn w:val="1"/>
    <w:next w:val="1"/>
    <w:link w:val="16"/>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styleId="12">
    <w:name w:val="annotation reference"/>
    <w:basedOn w:val="11"/>
    <w:semiHidden/>
    <w:unhideWhenUsed/>
    <w:uiPriority w:val="99"/>
    <w:rPr>
      <w:sz w:val="21"/>
      <w:szCs w:val="21"/>
    </w:rPr>
  </w:style>
  <w:style w:type="character" w:customStyle="1" w:styleId="13">
    <w:name w:val="页脚 字符"/>
    <w:basedOn w:val="11"/>
    <w:link w:val="5"/>
    <w:qFormat/>
    <w:uiPriority w:val="99"/>
    <w:rPr>
      <w:rFonts w:ascii="Calibri" w:hAnsi="Calibri" w:eastAsia="宋体" w:cs="宋体"/>
      <w:sz w:val="18"/>
      <w:szCs w:val="18"/>
    </w:rPr>
  </w:style>
  <w:style w:type="character" w:customStyle="1" w:styleId="14">
    <w:name w:val="正文文本 字符"/>
    <w:basedOn w:val="11"/>
    <w:link w:val="3"/>
    <w:semiHidden/>
    <w:qFormat/>
    <w:uiPriority w:val="99"/>
    <w:rPr>
      <w:rFonts w:ascii="Calibri" w:hAnsi="Calibri" w:eastAsia="宋体" w:cs="宋体"/>
    </w:rPr>
  </w:style>
  <w:style w:type="character" w:customStyle="1" w:styleId="15">
    <w:name w:val="正文首行缩进 字符"/>
    <w:basedOn w:val="14"/>
    <w:link w:val="8"/>
    <w:qFormat/>
    <w:uiPriority w:val="0"/>
    <w:rPr>
      <w:rFonts w:ascii="宋体" w:hAnsi="Calibri" w:eastAsia="Times New Roman" w:cs="宋体"/>
      <w:szCs w:val="24"/>
    </w:rPr>
  </w:style>
  <w:style w:type="character" w:customStyle="1" w:styleId="16">
    <w:name w:val="明显引用 字符"/>
    <w:basedOn w:val="11"/>
    <w:link w:val="9"/>
    <w:qFormat/>
    <w:uiPriority w:val="30"/>
    <w:rPr>
      <w:rFonts w:ascii="Calibri" w:hAnsi="Calibri" w:eastAsia="宋体" w:cs="宋体"/>
      <w:i/>
      <w:iCs/>
      <w:color w:val="5B9BD5" w:themeColor="accent1"/>
      <w14:textFill>
        <w14:solidFill>
          <w14:schemeClr w14:val="accent1"/>
        </w14:solidFill>
      </w14:textFill>
    </w:rPr>
  </w:style>
  <w:style w:type="character" w:customStyle="1" w:styleId="17">
    <w:name w:val="页眉 字符"/>
    <w:basedOn w:val="11"/>
    <w:link w:val="6"/>
    <w:uiPriority w:val="99"/>
    <w:rPr>
      <w:rFonts w:ascii="Calibri" w:hAnsi="Calibri" w:eastAsia="宋体" w:cs="宋体"/>
      <w:sz w:val="18"/>
      <w:szCs w:val="18"/>
    </w:rPr>
  </w:style>
  <w:style w:type="paragraph" w:customStyle="1" w:styleId="18">
    <w:name w:val="Table Text"/>
    <w:basedOn w:val="1"/>
    <w:semiHidden/>
    <w:qFormat/>
    <w:uiPriority w:val="0"/>
    <w:rPr>
      <w:rFonts w:ascii="仿宋" w:hAnsi="仿宋" w:eastAsia="仿宋" w:cs="仿宋"/>
      <w:sz w:val="20"/>
      <w:szCs w:val="20"/>
      <w:lang w:eastAsia="en-US"/>
    </w:rPr>
  </w:style>
  <w:style w:type="paragraph" w:customStyle="1" w:styleId="19">
    <w:name w:val="Revision"/>
    <w:hidden/>
    <w:semiHidden/>
    <w:uiPriority w:val="99"/>
    <w:rPr>
      <w:rFonts w:ascii="Calibri" w:hAnsi="Calibri" w:eastAsia="宋体" w:cs="宋体"/>
      <w:kern w:val="2"/>
      <w:sz w:val="21"/>
      <w:szCs w:val="22"/>
      <w:lang w:val="en-US" w:eastAsia="zh-CN" w:bidi="ar-SA"/>
    </w:rPr>
  </w:style>
  <w:style w:type="character" w:customStyle="1" w:styleId="20">
    <w:name w:val="批注文字 字符"/>
    <w:basedOn w:val="11"/>
    <w:link w:val="2"/>
    <w:semiHidden/>
    <w:uiPriority w:val="99"/>
    <w:rPr>
      <w:rFonts w:ascii="Calibri" w:hAnsi="Calibri" w:eastAsia="宋体" w:cs="宋体"/>
    </w:rPr>
  </w:style>
  <w:style w:type="character" w:customStyle="1" w:styleId="21">
    <w:name w:val="批注主题 字符"/>
    <w:basedOn w:val="20"/>
    <w:link w:val="7"/>
    <w:semiHidden/>
    <w:qFormat/>
    <w:uiPriority w:val="99"/>
    <w:rPr>
      <w:rFonts w:ascii="Calibri" w:hAnsi="Calibri" w:eastAsia="宋体" w:cs="宋体"/>
      <w:b/>
      <w:bCs/>
    </w:rPr>
  </w:style>
  <w:style w:type="character" w:customStyle="1" w:styleId="22">
    <w:name w:val="批注框文本 字符"/>
    <w:basedOn w:val="11"/>
    <w:link w:val="4"/>
    <w:semiHidden/>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3693</Words>
  <Characters>3754</Characters>
  <Lines>30</Lines>
  <Paragraphs>8</Paragraphs>
  <TotalTime>1</TotalTime>
  <ScaleCrop>false</ScaleCrop>
  <LinksUpToDate>false</LinksUpToDate>
  <CharactersWithSpaces>4098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2025-09-18T02:32:00Z</dcterms:created>
  <dc:creator>Administrator</dc:creator>
  <cp:lastModifiedBy>WPS_1603499885</cp:lastModifiedBy>
  <cp:lastPrinted>2025-09-18T06:11:00Z</cp:lastPrinted>
  <dcterms:modified xsi:type="dcterms:W3CDTF">2025-10-13T07:23:13Z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eyJoZGlkIjoiYzE4MDFmZjg4ZjliZGM5OTRhY2RjNDQzZDNmZjI2MTYiLCJ1c2VySWQiOiIxMTM1ODQwNTA0In0=</vt:lpwstr>
  </property>
  <property fmtid="{D5CDD505-2E9C-101B-9397-08002B2CF9AE}" pid="3" name="KSOProductBuildVer">
    <vt:lpwstr>2052-12.1.0.23125</vt:lpwstr>
  </property>
  <property fmtid="{D5CDD505-2E9C-101B-9397-08002B2CF9AE}" pid="4" name="ICV">
    <vt:lpwstr>6D2556B588604859946172C03D4EB1C3_12</vt:lpwstr>
  </property>
</Properties>
</file>