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版本号：ZJZBSX-250813-1096020251110001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文物成分与结构综合分析系统等设备采购项目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ZJZBSX-250813-10960</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文物成分与结构综合分析系统等设备采购项目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ZJZBSX-250813-10960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文物成分与结构综合分析系统等设备采购项目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文物成分与结构综合分析系统等设备采购项目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 ：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 ：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见附件格式）</w:t>
      </w:r>
    </w:p>
    <w:p>
      <w:pPr>
        <w:pStyle w:val="null3"/>
      </w:pPr>
      <w:r>
        <w:rPr>
          <w:rFonts w:ascii="仿宋_GB2312" w:hAnsi="仿宋_GB2312" w:cs="仿宋_GB2312" w:eastAsia="仿宋_GB2312"/>
        </w:rPr>
        <w:t>3、财务状况报告： 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 供应商提供投标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 ：供应商提供投标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6、书面声明（信用记录）： 参加本次采购活动前3年内在经营活动中没有重大违纪，以及未被列入失信被执行人、重大税收违法案件当事人名单、政府采购严重违法失信行为记录名单的书面声明原件。</w:t>
      </w:r>
    </w:p>
    <w:p>
      <w:pPr>
        <w:pStyle w:val="null3"/>
      </w:pPr>
      <w:r>
        <w:rPr>
          <w:rFonts w:ascii="仿宋_GB2312" w:hAnsi="仿宋_GB2312" w:cs="仿宋_GB2312" w:eastAsia="仿宋_GB2312"/>
        </w:rPr>
        <w:t>7、承诺函： 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8、产品授权： 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 ：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 ：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见附件格式）</w:t>
      </w:r>
    </w:p>
    <w:p>
      <w:pPr>
        <w:pStyle w:val="null3"/>
      </w:pPr>
      <w:r>
        <w:rPr>
          <w:rFonts w:ascii="仿宋_GB2312" w:hAnsi="仿宋_GB2312" w:cs="仿宋_GB2312" w:eastAsia="仿宋_GB2312"/>
        </w:rPr>
        <w:t>3、财务状况报告： 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 供应商提供投标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 ：供应商提供投标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6、书面声明（信用记录）： 参加本次采购活动前3年内在经营活动中没有重大违纪，以及未被列入失信被执行人、重大税收违法案件当事人名单、政府采购严重违法失信行为记录名单的书面声明原件。</w:t>
      </w:r>
    </w:p>
    <w:p>
      <w:pPr>
        <w:pStyle w:val="null3"/>
      </w:pPr>
      <w:r>
        <w:rPr>
          <w:rFonts w:ascii="仿宋_GB2312" w:hAnsi="仿宋_GB2312" w:cs="仿宋_GB2312" w:eastAsia="仿宋_GB2312"/>
        </w:rPr>
        <w:t>7、承诺函： 提供具有履行合同所必需的设备和专业技术能力的承诺；供应商需在项目电子化交易系统中按要求上传相应证明文件并进行电子签章。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祝清江、王佼、赵薇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采购包1：7,450,000.00元</w:t>
            </w:r>
          </w:p>
          <w:p>
            <w:pPr>
              <w:pStyle w:val="null3"/>
            </w:pPr>
            <w:r>
              <w:rPr>
                <w:rFonts w:ascii="仿宋_GB2312" w:hAnsi="仿宋_GB2312" w:cs="仿宋_GB2312" w:eastAsia="仿宋_GB2312"/>
              </w:rPr>
              <w:t>采购包2：2,200,000.00元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采购包1保证金金额：52,000.00元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代理服务费收费标准：招标代理服务费（即成交服务费）由成交单位支付，收费标准: （1）30万元（不含）以上的项目收费参考国家计委计价格[2002]1980号文规定之收费标准下浮35%收取。 （2）30万元（含）以下的项目，按每个项目3000元包干收取（若为多标段项目，按照实际中标金额比例分别确定各标段成交服务费）。具体收费额以招标代理机构出具的发票为准。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详见采购文件及采购合同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联系人：祝清江</w:t>
      </w:r>
    </w:p>
    <w:p>
      <w:pPr>
        <w:pStyle w:val="null3"/>
      </w:pPr>
      <w:r>
        <w:rPr>
          <w:rFonts w:ascii="仿宋_GB2312" w:hAnsi="仿宋_GB2312" w:cs="仿宋_GB2312" w:eastAsia="仿宋_GB2312"/>
        </w:rPr>
        <w:t>联系电话：029-87888601-8013</w:t>
      </w:r>
    </w:p>
    <w:p>
      <w:pPr>
        <w:pStyle w:val="null3"/>
      </w:pPr>
      <w:r>
        <w:rPr>
          <w:rFonts w:ascii="仿宋_GB2312" w:hAnsi="仿宋_GB2312" w:cs="仿宋_GB2312" w:eastAsia="仿宋_GB2312"/>
        </w:rPr>
        <w:t>地址：西安市长安北路8B陕西高速大厦16楼</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文物成分与结构综合分析系统等设备采购项目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7,450,000.00</w:t>
      </w:r>
    </w:p>
    <w:p>
      <w:pPr>
        <w:pStyle w:val="null3"/>
      </w:pPr>
      <w:r>
        <w:rPr>
          <w:rFonts w:ascii="仿宋_GB2312" w:hAnsi="仿宋_GB2312" w:cs="仿宋_GB2312" w:eastAsia="仿宋_GB2312"/>
        </w:rPr>
        <w:t>采购包最高限价（元）: 7,450,000.00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01包超高分辨同位素质谱系统等设备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02包便携式X射线探伤仪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标的名称：01包超高分辨同位素质谱系统等设备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00"/>
              </w:rPr>
              <w:t>超高分辨同位素质谱系统（核心设备）</w:t>
            </w:r>
            <w:r>
              <w:rPr>
                <w:rFonts w:ascii="仿宋_GB2312" w:hAnsi="仿宋_GB2312" w:cs="仿宋_GB2312" w:eastAsia="仿宋_GB2312"/>
                <w:sz w:val="24"/>
                <w:color w:val="000000"/>
              </w:rPr>
              <w:t>已做进口论证，允许采购进口产品。</w:t>
            </w:r>
          </w:p>
          <w:p>
            <w:pPr>
              <w:pStyle w:val="null3"/>
              <w:jc w:val="both"/>
            </w:pPr>
            <w:r>
              <w:rPr>
                <w:rFonts w:ascii="仿宋_GB2312" w:hAnsi="仿宋_GB2312" w:cs="仿宋_GB2312" w:eastAsia="仿宋_GB2312"/>
                <w:sz w:val="24"/>
                <w:color w:val="000000"/>
              </w:rPr>
              <w:t>一、</w:t>
            </w:r>
            <w:r>
              <w:rPr>
                <w:rFonts w:ascii="仿宋_GB2312" w:hAnsi="仿宋_GB2312" w:cs="仿宋_GB2312" w:eastAsia="仿宋_GB2312"/>
                <w:sz w:val="24"/>
                <w:color w:val="000000"/>
              </w:rPr>
              <w:t>技术要求</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）质谱模块</w:t>
            </w:r>
          </w:p>
          <w:p>
            <w:pPr>
              <w:pStyle w:val="null3"/>
              <w:jc w:val="both"/>
            </w:pPr>
            <w:r>
              <w:rPr>
                <w:rFonts w:ascii="仿宋_GB2312" w:hAnsi="仿宋_GB2312" w:cs="仿宋_GB2312" w:eastAsia="仿宋_GB2312"/>
                <w:sz w:val="24"/>
                <w:color w:val="000000"/>
              </w:rPr>
              <w:t>1.离子源：可加热电喷雾离子源，喷针位置可调。具备自动内标校正源，具备自动实时校正质量轴；</w:t>
            </w:r>
          </w:p>
          <w:p>
            <w:pPr>
              <w:pStyle w:val="null3"/>
              <w:jc w:val="both"/>
            </w:pPr>
            <w:r>
              <w:rPr>
                <w:rFonts w:ascii="仿宋_GB2312" w:hAnsi="仿宋_GB2312" w:cs="仿宋_GB2312" w:eastAsia="仿宋_GB2312"/>
                <w:sz w:val="24"/>
                <w:color w:val="000000"/>
              </w:rPr>
              <w:t>2.离子传输系统：配备离子传输管设计、真空隔断阀。离子传输管可独立加热；</w:t>
            </w:r>
          </w:p>
          <w:p>
            <w:pPr>
              <w:pStyle w:val="null3"/>
              <w:jc w:val="both"/>
            </w:pPr>
            <w:r>
              <w:rPr>
                <w:rFonts w:ascii="仿宋_GB2312" w:hAnsi="仿宋_GB2312" w:cs="仿宋_GB2312" w:eastAsia="仿宋_GB2312"/>
                <w:sz w:val="24"/>
                <w:color w:val="000000"/>
              </w:rPr>
              <w:t>2.1配备带轴向场和过滤作用的离子束传输组件，可以阻挡中性粒子和高速分子团；</w:t>
            </w:r>
          </w:p>
          <w:p>
            <w:pPr>
              <w:pStyle w:val="null3"/>
              <w:jc w:val="both"/>
            </w:pPr>
            <w:r>
              <w:rPr>
                <w:rFonts w:ascii="仿宋_GB2312" w:hAnsi="仿宋_GB2312" w:cs="仿宋_GB2312" w:eastAsia="仿宋_GB2312"/>
                <w:sz w:val="24"/>
                <w:color w:val="000000"/>
              </w:rPr>
              <w:t>2.2分段式双曲面四极杆，</w:t>
            </w:r>
            <w:r>
              <w:rPr>
                <w:rFonts w:ascii="仿宋_GB2312" w:hAnsi="仿宋_GB2312" w:cs="仿宋_GB2312" w:eastAsia="仿宋_GB2312"/>
                <w:sz w:val="24"/>
                <w:color w:val="000000"/>
              </w:rPr>
              <w:t>0.4 Da（Dalton）；隔离窗口宽度从0.4 Da（Dalton）-1200 Da（Dalton）范围内可调</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2.3配备多极杆离子碰撞室</w:t>
            </w:r>
          </w:p>
          <w:p>
            <w:pPr>
              <w:pStyle w:val="null3"/>
              <w:jc w:val="both"/>
            </w:pPr>
            <w:r>
              <w:rPr>
                <w:rFonts w:ascii="仿宋_GB2312" w:hAnsi="仿宋_GB2312" w:cs="仿宋_GB2312" w:eastAsia="仿宋_GB2312"/>
                <w:sz w:val="24"/>
                <w:color w:val="000000"/>
              </w:rPr>
              <w:t>3 仪器</w:t>
            </w:r>
            <w:r>
              <w:rPr>
                <w:rFonts w:ascii="仿宋_GB2312" w:hAnsi="仿宋_GB2312" w:cs="仿宋_GB2312" w:eastAsia="仿宋_GB2312"/>
                <w:sz w:val="24"/>
                <w:color w:val="000000"/>
              </w:rPr>
              <w:t>最高</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≥200,000</w:t>
            </w:r>
          </w:p>
          <w:p>
            <w:pPr>
              <w:pStyle w:val="null3"/>
              <w:jc w:val="both"/>
            </w:pPr>
            <w:r>
              <w:rPr>
                <w:rFonts w:ascii="仿宋_GB2312" w:hAnsi="仿宋_GB2312" w:cs="仿宋_GB2312" w:eastAsia="仿宋_GB2312"/>
                <w:sz w:val="24"/>
                <w:color w:val="000000"/>
              </w:rPr>
              <w:t>4 质量范围≥40</w:t>
            </w:r>
            <w:r>
              <w:rPr>
                <w:rFonts w:ascii="仿宋_GB2312" w:hAnsi="仿宋_GB2312" w:cs="仿宋_GB2312" w:eastAsia="仿宋_GB2312"/>
                <w:sz w:val="21"/>
              </w:rPr>
              <w:t>~</w:t>
            </w:r>
            <w:r>
              <w:rPr>
                <w:rFonts w:ascii="仿宋_GB2312" w:hAnsi="仿宋_GB2312" w:cs="仿宋_GB2312" w:eastAsia="仿宋_GB2312"/>
                <w:sz w:val="24"/>
                <w:color w:val="000000"/>
              </w:rPr>
              <w:t>5,500 m/z或更宽；</w:t>
            </w:r>
          </w:p>
          <w:p>
            <w:pPr>
              <w:pStyle w:val="null3"/>
              <w:jc w:val="both"/>
            </w:pPr>
            <w:r>
              <w:rPr>
                <w:rFonts w:ascii="仿宋_GB2312" w:hAnsi="仿宋_GB2312" w:cs="仿宋_GB2312" w:eastAsia="仿宋_GB2312"/>
                <w:sz w:val="24"/>
                <w:color w:val="000000"/>
              </w:rPr>
              <w:t>5采集速率：≥20Hz；</w:t>
            </w:r>
          </w:p>
          <w:p>
            <w:pPr>
              <w:pStyle w:val="null3"/>
              <w:jc w:val="both"/>
            </w:pPr>
            <w:r>
              <w:rPr>
                <w:rFonts w:ascii="仿宋_GB2312" w:hAnsi="仿宋_GB2312" w:cs="仿宋_GB2312" w:eastAsia="仿宋_GB2312"/>
                <w:sz w:val="24"/>
                <w:color w:val="000000"/>
              </w:rPr>
              <w:t>6正负扫描模式切换速度：在高分辨条件下，正负切换时间不超过0.7s，正负扫描模式的扫描速度均可达到1.4Hz；</w:t>
            </w:r>
          </w:p>
          <w:p>
            <w:pPr>
              <w:pStyle w:val="null3"/>
              <w:jc w:val="both"/>
            </w:pPr>
            <w:r>
              <w:rPr>
                <w:rFonts w:ascii="仿宋_GB2312" w:hAnsi="仿宋_GB2312" w:cs="仿宋_GB2312" w:eastAsia="仿宋_GB2312"/>
                <w:sz w:val="24"/>
                <w:color w:val="000000"/>
              </w:rPr>
              <w:t>7 扫描模式：具备高分辨全扫描MS和MS/MS；高分辨选择离子扫描tSIM ；高分辨全子离子碰撞碎裂扫描AIF；高分辨正负离子切换扫描；高分辨数据依赖子离子扫描FullMS-ddMS2；高分辨数据非依赖扫描DIA</w:t>
            </w:r>
          </w:p>
          <w:p>
            <w:pPr>
              <w:pStyle w:val="null3"/>
              <w:jc w:val="both"/>
            </w:pPr>
            <w:r>
              <w:rPr>
                <w:rFonts w:ascii="仿宋_GB2312" w:hAnsi="仿宋_GB2312" w:cs="仿宋_GB2312" w:eastAsia="仿宋_GB2312"/>
                <w:sz w:val="24"/>
                <w:color w:val="000000"/>
              </w:rPr>
              <w:t>▲8检测器: 无损检测器；质谱如果采用微通道板（MCP）或电子倍增器等消耗型检测器，需额外提供相应备用检测器≥3个。</w:t>
            </w:r>
          </w:p>
          <w:p>
            <w:pPr>
              <w:pStyle w:val="null3"/>
              <w:jc w:val="both"/>
            </w:pPr>
            <w:r>
              <w:rPr>
                <w:rFonts w:ascii="仿宋_GB2312" w:hAnsi="仿宋_GB2312" w:cs="仿宋_GB2312" w:eastAsia="仿宋_GB2312"/>
                <w:sz w:val="24"/>
                <w:color w:val="000000"/>
              </w:rPr>
              <w:t>8.1 质量精度：≤0.1ppm</w:t>
            </w:r>
          </w:p>
          <w:p>
            <w:pPr>
              <w:pStyle w:val="null3"/>
              <w:jc w:val="both"/>
            </w:pPr>
            <w:r>
              <w:rPr>
                <w:rFonts w:ascii="仿宋_GB2312" w:hAnsi="仿宋_GB2312" w:cs="仿宋_GB2312" w:eastAsia="仿宋_GB2312"/>
                <w:sz w:val="24"/>
                <w:color w:val="000000"/>
              </w:rPr>
              <w:t>8.2 检测器绝对灵敏度：≤0.05amol</w:t>
            </w:r>
          </w:p>
          <w:p>
            <w:pPr>
              <w:pStyle w:val="null3"/>
              <w:jc w:val="both"/>
            </w:pPr>
            <w:r>
              <w:rPr>
                <w:rFonts w:ascii="仿宋_GB2312" w:hAnsi="仿宋_GB2312" w:cs="仿宋_GB2312" w:eastAsia="仿宋_GB2312"/>
                <w:sz w:val="24"/>
                <w:color w:val="000000"/>
              </w:rPr>
              <w:t>8.3 质量轴稳定性：连续48h内质量偏差≤1ppm</w:t>
            </w:r>
          </w:p>
          <w:p>
            <w:pPr>
              <w:pStyle w:val="null3"/>
              <w:jc w:val="both"/>
            </w:pPr>
            <w:r>
              <w:rPr>
                <w:rFonts w:ascii="仿宋_GB2312" w:hAnsi="仿宋_GB2312" w:cs="仿宋_GB2312" w:eastAsia="仿宋_GB2312"/>
                <w:sz w:val="24"/>
                <w:color w:val="000000"/>
              </w:rPr>
              <w:t>9数据处理系统：提供进样系统和MS/MS的全自动控制；仪器控制软</w:t>
            </w:r>
            <w:r>
              <w:rPr>
                <w:rFonts w:ascii="仿宋_GB2312" w:hAnsi="仿宋_GB2312" w:cs="仿宋_GB2312" w:eastAsia="仿宋_GB2312"/>
                <w:sz w:val="24"/>
                <w:color w:val="000000"/>
              </w:rPr>
              <w:t>系统</w:t>
            </w:r>
            <w:r>
              <w:rPr>
                <w:rFonts w:ascii="仿宋_GB2312" w:hAnsi="仿宋_GB2312" w:cs="仿宋_GB2312" w:eastAsia="仿宋_GB2312"/>
                <w:sz w:val="24"/>
                <w:color w:val="000000"/>
              </w:rPr>
              <w:t>于仪器质量和系统校准检查、诊断和手动数据采集；方法编辑器，内置不同应用模板库、方法设置及用户界面；同位素数据源文件提取并计算同位素比值；提供能够实现最优化同位素分析的全套系统解决方案。</w:t>
            </w:r>
          </w:p>
          <w:p>
            <w:pPr>
              <w:pStyle w:val="null3"/>
              <w:jc w:val="both"/>
            </w:pPr>
            <w:r>
              <w:rPr>
                <w:rFonts w:ascii="仿宋_GB2312" w:hAnsi="仿宋_GB2312" w:cs="仿宋_GB2312" w:eastAsia="仿宋_GB2312"/>
                <w:sz w:val="24"/>
                <w:color w:val="000000"/>
              </w:rPr>
              <w:t>★10测试精度</w:t>
            </w:r>
          </w:p>
          <w:p>
            <w:pPr>
              <w:pStyle w:val="null3"/>
              <w:jc w:val="both"/>
            </w:pPr>
            <w:r>
              <w:rPr>
                <w:rFonts w:ascii="仿宋_GB2312" w:hAnsi="仿宋_GB2312" w:cs="仿宋_GB2312" w:eastAsia="仿宋_GB2312"/>
                <w:sz w:val="24"/>
                <w:color w:val="000000"/>
              </w:rPr>
              <w:t>10.1 双路进样同位素检测精度（硝酸盐）：</w:t>
            </w:r>
          </w:p>
          <w:p>
            <w:pPr>
              <w:pStyle w:val="null3"/>
              <w:jc w:val="both"/>
            </w:pPr>
            <w:r>
              <w:rPr>
                <w:rFonts w:ascii="仿宋_GB2312" w:hAnsi="仿宋_GB2312" w:cs="仿宋_GB2312" w:eastAsia="仿宋_GB2312"/>
                <w:sz w:val="24"/>
                <w:color w:val="000000"/>
              </w:rPr>
              <w:t>样品量：</w:t>
            </w:r>
            <w:r>
              <w:rPr>
                <w:rFonts w:ascii="仿宋_GB2312" w:hAnsi="仿宋_GB2312" w:cs="仿宋_GB2312" w:eastAsia="仿宋_GB2312"/>
                <w:sz w:val="24"/>
                <w:color w:val="000000"/>
              </w:rPr>
              <w:t>50μM NO</w:t>
            </w:r>
            <w:r>
              <w:rPr>
                <w:rFonts w:ascii="仿宋_GB2312" w:hAnsi="仿宋_GB2312" w:cs="仿宋_GB2312" w:eastAsia="仿宋_GB2312"/>
                <w:sz w:val="24"/>
                <w:color w:val="000000"/>
                <w:vertAlign w:val="superscript"/>
              </w:rPr>
              <w:t>3-</w:t>
            </w:r>
            <w:r>
              <w:rPr>
                <w:rFonts w:ascii="仿宋_GB2312" w:hAnsi="仿宋_GB2312" w:cs="仿宋_GB2312" w:eastAsia="仿宋_GB2312"/>
                <w:sz w:val="24"/>
                <w:color w:val="000000"/>
              </w:rPr>
              <w:t>，溶于甲醇；测试方法：</w:t>
            </w:r>
            <w:r>
              <w:rPr>
                <w:rFonts w:ascii="仿宋_GB2312" w:hAnsi="仿宋_GB2312" w:cs="仿宋_GB2312" w:eastAsia="仿宋_GB2312"/>
                <w:sz w:val="24"/>
                <w:color w:val="000000"/>
              </w:rPr>
              <w:t>70 min测试，USGS32（样品）和USGS35（标准）交替测量</w:t>
            </w:r>
          </w:p>
          <w:p>
            <w:pPr>
              <w:pStyle w:val="null3"/>
              <w:jc w:val="both"/>
            </w:pPr>
            <w:r>
              <w:rPr>
                <w:rFonts w:ascii="仿宋_GB2312" w:hAnsi="仿宋_GB2312" w:cs="仿宋_GB2312" w:eastAsia="仿宋_GB2312"/>
                <w:sz w:val="24"/>
                <w:color w:val="000000"/>
              </w:rPr>
              <w:t>δ</w:t>
            </w:r>
            <w:r>
              <w:rPr>
                <w:rFonts w:ascii="仿宋_GB2312" w:hAnsi="仿宋_GB2312" w:cs="仿宋_GB2312" w:eastAsia="仿宋_GB2312"/>
                <w:sz w:val="24"/>
                <w:color w:val="000000"/>
                <w:vertAlign w:val="superscript"/>
              </w:rPr>
              <w:t>15</w:t>
            </w:r>
            <w:r>
              <w:rPr>
                <w:rFonts w:ascii="仿宋_GB2312" w:hAnsi="仿宋_GB2312" w:cs="仿宋_GB2312" w:eastAsia="仿宋_GB2312"/>
                <w:sz w:val="24"/>
                <w:color w:val="000000"/>
              </w:rPr>
              <w:t>N-USGS32（相对于空气）：测定范围172</w:t>
            </w:r>
            <w:r>
              <w:rPr>
                <w:rFonts w:ascii="仿宋_GB2312" w:hAnsi="仿宋_GB2312" w:cs="仿宋_GB2312" w:eastAsia="仿宋_GB2312"/>
                <w:sz w:val="24"/>
                <w:color w:val="000000"/>
              </w:rPr>
              <w:t>~</w:t>
            </w:r>
            <w:r>
              <w:rPr>
                <w:rFonts w:ascii="仿宋_GB2312" w:hAnsi="仿宋_GB2312" w:cs="仿宋_GB2312" w:eastAsia="仿宋_GB2312"/>
                <w:sz w:val="24"/>
                <w:color w:val="000000"/>
              </w:rPr>
              <w:t>182‰，</w:t>
            </w:r>
          </w:p>
          <w:p>
            <w:pPr>
              <w:pStyle w:val="null3"/>
              <w:jc w:val="both"/>
            </w:pPr>
            <w:r>
              <w:rPr>
                <w:rFonts w:ascii="仿宋_GB2312" w:hAnsi="仿宋_GB2312" w:cs="仿宋_GB2312" w:eastAsia="仿宋_GB2312"/>
                <w:sz w:val="24"/>
                <w:color w:val="000000"/>
              </w:rPr>
              <w:t>内精度：（</w:t>
            </w:r>
            <w:r>
              <w:rPr>
                <w:rFonts w:ascii="仿宋_GB2312" w:hAnsi="仿宋_GB2312" w:cs="仿宋_GB2312" w:eastAsia="仿宋_GB2312"/>
                <w:sz w:val="24"/>
                <w:color w:val="000000"/>
              </w:rPr>
              <w:t>sd）＜2‰（n=3）；外部重复性：＜2‰（n=3）</w:t>
            </w:r>
          </w:p>
          <w:p>
            <w:pPr>
              <w:pStyle w:val="null3"/>
              <w:jc w:val="both"/>
            </w:pPr>
            <w:r>
              <w:rPr>
                <w:rFonts w:ascii="仿宋_GB2312" w:hAnsi="仿宋_GB2312" w:cs="仿宋_GB2312" w:eastAsia="仿宋_GB2312"/>
                <w:sz w:val="24"/>
                <w:color w:val="000000"/>
              </w:rPr>
              <w:t>δ</w:t>
            </w:r>
            <w:r>
              <w:rPr>
                <w:rFonts w:ascii="仿宋_GB2312" w:hAnsi="仿宋_GB2312" w:cs="仿宋_GB2312" w:eastAsia="仿宋_GB2312"/>
                <w:sz w:val="24"/>
                <w:color w:val="000000"/>
                <w:vertAlign w:val="superscript"/>
              </w:rPr>
              <w:t>18</w:t>
            </w:r>
            <w:r>
              <w:rPr>
                <w:rFonts w:ascii="仿宋_GB2312" w:hAnsi="仿宋_GB2312" w:cs="仿宋_GB2312" w:eastAsia="仿宋_GB2312"/>
                <w:sz w:val="24"/>
                <w:color w:val="000000"/>
              </w:rPr>
              <w:t>O-USGS32（相对于VSMOW）：测定范围172</w:t>
            </w:r>
            <w:r>
              <w:rPr>
                <w:rFonts w:ascii="仿宋_GB2312" w:hAnsi="仿宋_GB2312" w:cs="仿宋_GB2312" w:eastAsia="仿宋_GB2312"/>
                <w:sz w:val="24"/>
                <w:color w:val="000000"/>
              </w:rPr>
              <w:t>~</w:t>
            </w:r>
            <w:r>
              <w:rPr>
                <w:rFonts w:ascii="仿宋_GB2312" w:hAnsi="仿宋_GB2312" w:cs="仿宋_GB2312" w:eastAsia="仿宋_GB2312"/>
                <w:sz w:val="24"/>
                <w:color w:val="000000"/>
              </w:rPr>
              <w:t>182‰，</w:t>
            </w:r>
          </w:p>
          <w:p>
            <w:pPr>
              <w:pStyle w:val="null3"/>
              <w:jc w:val="both"/>
            </w:pPr>
            <w:r>
              <w:rPr>
                <w:rFonts w:ascii="仿宋_GB2312" w:hAnsi="仿宋_GB2312" w:cs="仿宋_GB2312" w:eastAsia="仿宋_GB2312"/>
                <w:sz w:val="24"/>
                <w:color w:val="000000"/>
              </w:rPr>
              <w:t>内精度：（</w:t>
            </w:r>
            <w:r>
              <w:rPr>
                <w:rFonts w:ascii="仿宋_GB2312" w:hAnsi="仿宋_GB2312" w:cs="仿宋_GB2312" w:eastAsia="仿宋_GB2312"/>
                <w:sz w:val="24"/>
                <w:color w:val="000000"/>
              </w:rPr>
              <w:t>sd）＜2‰（n=3）；外部重复性：＜2‰（n=3）</w:t>
            </w:r>
          </w:p>
          <w:p>
            <w:pPr>
              <w:pStyle w:val="null3"/>
              <w:jc w:val="both"/>
            </w:pPr>
            <w:r>
              <w:rPr>
                <w:rFonts w:ascii="仿宋_GB2312" w:hAnsi="仿宋_GB2312" w:cs="仿宋_GB2312" w:eastAsia="仿宋_GB2312"/>
                <w:sz w:val="24"/>
                <w:color w:val="000000"/>
              </w:rPr>
              <w:t>10.2 零富集同位素检测精度（硝酸盐）：</w:t>
            </w:r>
          </w:p>
          <w:p>
            <w:pPr>
              <w:pStyle w:val="null3"/>
              <w:jc w:val="both"/>
            </w:pPr>
            <w:r>
              <w:rPr>
                <w:rFonts w:ascii="仿宋_GB2312" w:hAnsi="仿宋_GB2312" w:cs="仿宋_GB2312" w:eastAsia="仿宋_GB2312"/>
                <w:sz w:val="24"/>
                <w:color w:val="000000"/>
              </w:rPr>
              <w:t>样品量：</w:t>
            </w:r>
            <w:r>
              <w:rPr>
                <w:rFonts w:ascii="仿宋_GB2312" w:hAnsi="仿宋_GB2312" w:cs="仿宋_GB2312" w:eastAsia="仿宋_GB2312"/>
                <w:sz w:val="24"/>
                <w:color w:val="000000"/>
              </w:rPr>
              <w:t>50μM NO3-，溶于甲醇；测试方法：70 min测试</w:t>
            </w:r>
          </w:p>
          <w:p>
            <w:pPr>
              <w:pStyle w:val="null3"/>
              <w:jc w:val="both"/>
            </w:pPr>
            <w:r>
              <w:rPr>
                <w:rFonts w:ascii="仿宋_GB2312" w:hAnsi="仿宋_GB2312" w:cs="仿宋_GB2312" w:eastAsia="仿宋_GB2312"/>
                <w:sz w:val="24"/>
                <w:color w:val="000000"/>
              </w:rPr>
              <w:t>USGS32相对于本身连续测定</w:t>
            </w:r>
          </w:p>
          <w:p>
            <w:pPr>
              <w:pStyle w:val="null3"/>
              <w:jc w:val="both"/>
            </w:pPr>
            <w:r>
              <w:rPr>
                <w:rFonts w:ascii="仿宋_GB2312" w:hAnsi="仿宋_GB2312" w:cs="仿宋_GB2312" w:eastAsia="仿宋_GB2312"/>
                <w:sz w:val="24"/>
                <w:color w:val="000000"/>
              </w:rPr>
              <w:t>δ</w:t>
            </w:r>
            <w:r>
              <w:rPr>
                <w:rFonts w:ascii="仿宋_GB2312" w:hAnsi="仿宋_GB2312" w:cs="仿宋_GB2312" w:eastAsia="仿宋_GB2312"/>
                <w:sz w:val="24"/>
                <w:color w:val="000000"/>
                <w:vertAlign w:val="superscript"/>
              </w:rPr>
              <w:t>15</w:t>
            </w:r>
            <w:r>
              <w:rPr>
                <w:rFonts w:ascii="仿宋_GB2312" w:hAnsi="仿宋_GB2312" w:cs="仿宋_GB2312" w:eastAsia="仿宋_GB2312"/>
                <w:sz w:val="24"/>
                <w:color w:val="000000"/>
              </w:rPr>
              <w:t>N内精度＜2‰；δ</w:t>
            </w:r>
            <w:r>
              <w:rPr>
                <w:rFonts w:ascii="仿宋_GB2312" w:hAnsi="仿宋_GB2312" w:cs="仿宋_GB2312" w:eastAsia="仿宋_GB2312"/>
                <w:sz w:val="24"/>
                <w:color w:val="000000"/>
                <w:vertAlign w:val="superscript"/>
              </w:rPr>
              <w:t>18</w:t>
            </w:r>
            <w:r>
              <w:rPr>
                <w:rFonts w:ascii="仿宋_GB2312" w:hAnsi="仿宋_GB2312" w:cs="仿宋_GB2312" w:eastAsia="仿宋_GB2312"/>
                <w:sz w:val="24"/>
                <w:color w:val="000000"/>
              </w:rPr>
              <w:t>O内精度＜2‰</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液相色谱模块</w:t>
            </w:r>
          </w:p>
          <w:p>
            <w:pPr>
              <w:pStyle w:val="null3"/>
              <w:jc w:val="both"/>
            </w:pPr>
            <w:r>
              <w:rPr>
                <w:rFonts w:ascii="仿宋_GB2312" w:hAnsi="仿宋_GB2312" w:cs="仿宋_GB2312" w:eastAsia="仿宋_GB2312"/>
                <w:sz w:val="24"/>
                <w:color w:val="000000"/>
              </w:rPr>
              <w:t>1输液泵</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1"/>
              </w:rPr>
              <w:t xml:space="preserve"> </w:t>
            </w:r>
            <w:r>
              <w:rPr>
                <w:rFonts w:ascii="仿宋_GB2312" w:hAnsi="仿宋_GB2312" w:cs="仿宋_GB2312" w:eastAsia="仿宋_GB2312"/>
                <w:sz w:val="24"/>
                <w:color w:val="000000"/>
              </w:rPr>
              <w:t>流量范围：</w:t>
            </w:r>
            <w:r>
              <w:rPr>
                <w:rFonts w:ascii="仿宋_GB2312" w:hAnsi="仿宋_GB2312" w:cs="仿宋_GB2312" w:eastAsia="仿宋_GB2312"/>
                <w:sz w:val="24"/>
                <w:color w:val="000000"/>
              </w:rPr>
              <w:t>0.001</w:t>
            </w:r>
            <w:r>
              <w:rPr>
                <w:rFonts w:ascii="仿宋_GB2312" w:hAnsi="仿宋_GB2312" w:cs="仿宋_GB2312" w:eastAsia="仿宋_GB2312"/>
                <w:sz w:val="21"/>
              </w:rPr>
              <w:t>~</w:t>
            </w:r>
            <w:r>
              <w:rPr>
                <w:rFonts w:ascii="仿宋_GB2312" w:hAnsi="仿宋_GB2312" w:cs="仿宋_GB2312" w:eastAsia="仿宋_GB2312"/>
                <w:sz w:val="24"/>
                <w:color w:val="000000"/>
              </w:rPr>
              <w:t>8.000 mL/min或更宽，步进0.001 mL/min；</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最大压力：</w:t>
            </w:r>
            <w:r>
              <w:rPr>
                <w:rFonts w:ascii="仿宋_GB2312" w:hAnsi="仿宋_GB2312" w:cs="仿宋_GB2312" w:eastAsia="仿宋_GB2312"/>
                <w:sz w:val="24"/>
                <w:color w:val="000000"/>
              </w:rPr>
              <w:t>≥10</w:t>
            </w:r>
            <w:r>
              <w:rPr>
                <w:rFonts w:ascii="仿宋_GB2312" w:hAnsi="仿宋_GB2312" w:cs="仿宋_GB2312" w:eastAsia="仿宋_GB2312"/>
                <w:sz w:val="24"/>
                <w:color w:val="000000"/>
              </w:rPr>
              <w:t>0</w:t>
            </w:r>
            <w:r>
              <w:rPr>
                <w:rFonts w:ascii="仿宋_GB2312" w:hAnsi="仿宋_GB2312" w:cs="仿宋_GB2312" w:eastAsia="仿宋_GB2312"/>
                <w:sz w:val="24"/>
                <w:color w:val="000000"/>
              </w:rPr>
              <w:t>Mpa (15000 psi)；</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压力波动：</w:t>
            </w:r>
            <w:r>
              <w:rPr>
                <w:rFonts w:ascii="仿宋_GB2312" w:hAnsi="仿宋_GB2312" w:cs="仿宋_GB2312" w:eastAsia="仿宋_GB2312"/>
                <w:sz w:val="24"/>
                <w:color w:val="000000"/>
              </w:rPr>
              <w:t>&lt;0.2 MPa或&lt;1%；</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流量准确度：</w:t>
            </w:r>
            <w:r>
              <w:rPr>
                <w:rFonts w:ascii="仿宋_GB2312" w:hAnsi="仿宋_GB2312" w:cs="仿宋_GB2312" w:eastAsia="仿宋_GB2312"/>
                <w:sz w:val="24"/>
                <w:color w:val="000000"/>
              </w:rPr>
              <w:t>±0.1%；</w:t>
            </w:r>
          </w:p>
          <w:p>
            <w:pPr>
              <w:pStyle w:val="null3"/>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流量精密度：</w:t>
            </w:r>
            <w:r>
              <w:rPr>
                <w:rFonts w:ascii="仿宋_GB2312" w:hAnsi="仿宋_GB2312" w:cs="仿宋_GB2312" w:eastAsia="仿宋_GB2312"/>
                <w:sz w:val="24"/>
                <w:color w:val="000000"/>
              </w:rPr>
              <w:t>&lt;0.05% RSD；</w:t>
            </w:r>
          </w:p>
          <w:p>
            <w:pPr>
              <w:pStyle w:val="null3"/>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梯度准确度：</w:t>
            </w:r>
            <w:r>
              <w:rPr>
                <w:rFonts w:ascii="仿宋_GB2312" w:hAnsi="仿宋_GB2312" w:cs="仿宋_GB2312" w:eastAsia="仿宋_GB2312"/>
                <w:sz w:val="24"/>
                <w:color w:val="000000"/>
              </w:rPr>
              <w:t>±0.5%（全流域范围内）；</w:t>
            </w:r>
          </w:p>
          <w:p>
            <w:pPr>
              <w:pStyle w:val="null3"/>
              <w:jc w:val="both"/>
            </w:pPr>
            <w:r>
              <w:rPr>
                <w:rFonts w:ascii="仿宋_GB2312" w:hAnsi="仿宋_GB2312" w:cs="仿宋_GB2312" w:eastAsia="仿宋_GB2312"/>
                <w:sz w:val="24"/>
                <w:color w:val="000000"/>
              </w:rPr>
              <w:t>2自动进样器：</w:t>
            </w:r>
          </w:p>
          <w:p>
            <w:pPr>
              <w:pStyle w:val="null3"/>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样品瓶位：</w:t>
            </w:r>
            <w:r>
              <w:rPr>
                <w:rFonts w:ascii="仿宋_GB2312" w:hAnsi="仿宋_GB2312" w:cs="仿宋_GB2312" w:eastAsia="仿宋_GB2312"/>
                <w:sz w:val="24"/>
                <w:color w:val="000000"/>
              </w:rPr>
              <w:t>≥200位以上；</w:t>
            </w:r>
          </w:p>
          <w:p>
            <w:pPr>
              <w:pStyle w:val="null3"/>
              <w:jc w:val="both"/>
            </w:pPr>
            <w:r>
              <w:rPr>
                <w:rFonts w:ascii="仿宋_GB2312" w:hAnsi="仿宋_GB2312" w:cs="仿宋_GB2312" w:eastAsia="仿宋_GB2312"/>
                <w:sz w:val="24"/>
                <w:color w:val="000000"/>
              </w:rPr>
              <w:t>2.2</w:t>
            </w:r>
            <w:r>
              <w:rPr>
                <w:rFonts w:ascii="仿宋_GB2312" w:hAnsi="仿宋_GB2312" w:cs="仿宋_GB2312" w:eastAsia="仿宋_GB2312"/>
                <w:sz w:val="24"/>
                <w:color w:val="000000"/>
              </w:rPr>
              <w:t>进样方式：流经针环模式，无样品损失，无残留；</w:t>
            </w:r>
          </w:p>
          <w:p>
            <w:pPr>
              <w:pStyle w:val="null3"/>
              <w:jc w:val="both"/>
            </w:pPr>
            <w:r>
              <w:rPr>
                <w:rFonts w:ascii="仿宋_GB2312" w:hAnsi="仿宋_GB2312" w:cs="仿宋_GB2312" w:eastAsia="仿宋_GB2312"/>
                <w:sz w:val="24"/>
                <w:color w:val="000000"/>
              </w:rPr>
              <w:t>2.3</w:t>
            </w:r>
            <w:r>
              <w:rPr>
                <w:rFonts w:ascii="仿宋_GB2312" w:hAnsi="仿宋_GB2312" w:cs="仿宋_GB2312" w:eastAsia="仿宋_GB2312"/>
                <w:sz w:val="24"/>
                <w:color w:val="000000"/>
              </w:rPr>
              <w:t>进样体积：</w:t>
            </w:r>
            <w:r>
              <w:rPr>
                <w:rFonts w:ascii="仿宋_GB2312" w:hAnsi="仿宋_GB2312" w:cs="仿宋_GB2312" w:eastAsia="仿宋_GB2312"/>
                <w:sz w:val="24"/>
                <w:color w:val="000000"/>
              </w:rPr>
              <w:t>0.01</w:t>
            </w:r>
            <w:r>
              <w:rPr>
                <w:rFonts w:ascii="仿宋_GB2312" w:hAnsi="仿宋_GB2312" w:cs="仿宋_GB2312" w:eastAsia="仿宋_GB2312"/>
                <w:sz w:val="21"/>
              </w:rPr>
              <w:t>~</w:t>
            </w:r>
            <w:r>
              <w:rPr>
                <w:rFonts w:ascii="仿宋_GB2312" w:hAnsi="仿宋_GB2312" w:cs="仿宋_GB2312" w:eastAsia="仿宋_GB2312"/>
                <w:sz w:val="24"/>
                <w:color w:val="000000"/>
              </w:rPr>
              <w:t>25μL；</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4</w:t>
            </w:r>
            <w:r>
              <w:rPr>
                <w:rFonts w:ascii="仿宋_GB2312" w:hAnsi="仿宋_GB2312" w:cs="仿宋_GB2312" w:eastAsia="仿宋_GB2312"/>
                <w:sz w:val="24"/>
                <w:color w:val="000000"/>
              </w:rPr>
              <w:t>交叉污染：</w:t>
            </w:r>
            <w:r>
              <w:rPr>
                <w:rFonts w:ascii="仿宋_GB2312" w:hAnsi="仿宋_GB2312" w:cs="仿宋_GB2312" w:eastAsia="仿宋_GB2312"/>
                <w:sz w:val="24"/>
                <w:color w:val="000000"/>
              </w:rPr>
              <w:t>0.0004% ；</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5</w:t>
            </w:r>
            <w:r>
              <w:rPr>
                <w:rFonts w:ascii="仿宋_GB2312" w:hAnsi="仿宋_GB2312" w:cs="仿宋_GB2312" w:eastAsia="仿宋_GB2312"/>
                <w:sz w:val="24"/>
                <w:color w:val="000000"/>
              </w:rPr>
              <w:t>最大压力：</w:t>
            </w:r>
            <w:r>
              <w:rPr>
                <w:rFonts w:ascii="仿宋_GB2312" w:hAnsi="仿宋_GB2312" w:cs="仿宋_GB2312" w:eastAsia="仿宋_GB2312"/>
                <w:sz w:val="24"/>
                <w:color w:val="000000"/>
              </w:rPr>
              <w:t>≥10</w:t>
            </w:r>
            <w:r>
              <w:rPr>
                <w:rFonts w:ascii="仿宋_GB2312" w:hAnsi="仿宋_GB2312" w:cs="仿宋_GB2312" w:eastAsia="仿宋_GB2312"/>
                <w:sz w:val="24"/>
                <w:color w:val="000000"/>
              </w:rPr>
              <w:t>0</w:t>
            </w:r>
            <w:r>
              <w:rPr>
                <w:rFonts w:ascii="仿宋_GB2312" w:hAnsi="仿宋_GB2312" w:cs="仿宋_GB2312" w:eastAsia="仿宋_GB2312"/>
                <w:sz w:val="24"/>
                <w:color w:val="000000"/>
              </w:rPr>
              <w:t>Mpa (15000 psi)；</w:t>
            </w:r>
          </w:p>
          <w:p>
            <w:pPr>
              <w:pStyle w:val="null3"/>
              <w:jc w:val="both"/>
            </w:pPr>
            <w:r>
              <w:rPr>
                <w:rFonts w:ascii="仿宋_GB2312" w:hAnsi="仿宋_GB2312" w:cs="仿宋_GB2312" w:eastAsia="仿宋_GB2312"/>
                <w:sz w:val="24"/>
                <w:color w:val="000000"/>
              </w:rPr>
              <w:t>2.6</w:t>
            </w:r>
            <w:r>
              <w:rPr>
                <w:rFonts w:ascii="仿宋_GB2312" w:hAnsi="仿宋_GB2312" w:cs="仿宋_GB2312" w:eastAsia="仿宋_GB2312"/>
                <w:sz w:val="24"/>
                <w:color w:val="000000"/>
              </w:rPr>
              <w:t>温控范围：</w:t>
            </w:r>
            <w:r>
              <w:rPr>
                <w:rFonts w:ascii="仿宋_GB2312" w:hAnsi="仿宋_GB2312" w:cs="仿宋_GB2312" w:eastAsia="仿宋_GB2312"/>
                <w:sz w:val="24"/>
                <w:color w:val="000000"/>
              </w:rPr>
              <w:t>4</w:t>
            </w:r>
            <w:r>
              <w:rPr>
                <w:rFonts w:ascii="仿宋_GB2312" w:hAnsi="仿宋_GB2312" w:cs="仿宋_GB2312" w:eastAsia="仿宋_GB2312"/>
                <w:sz w:val="21"/>
              </w:rPr>
              <w:t>~</w:t>
            </w:r>
            <w:r>
              <w:rPr>
                <w:rFonts w:ascii="仿宋_GB2312" w:hAnsi="仿宋_GB2312" w:cs="仿宋_GB2312" w:eastAsia="仿宋_GB2312"/>
                <w:sz w:val="24"/>
                <w:color w:val="000000"/>
              </w:rPr>
              <w:t>40℃；</w:t>
            </w:r>
          </w:p>
          <w:p>
            <w:pPr>
              <w:pStyle w:val="null3"/>
              <w:jc w:val="both"/>
            </w:pPr>
            <w:r>
              <w:rPr>
                <w:rFonts w:ascii="仿宋_GB2312" w:hAnsi="仿宋_GB2312" w:cs="仿宋_GB2312" w:eastAsia="仿宋_GB2312"/>
                <w:sz w:val="24"/>
                <w:color w:val="000000"/>
              </w:rPr>
              <w:t>3柱温箱：</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1</w:t>
            </w:r>
            <w:r>
              <w:rPr>
                <w:rFonts w:ascii="仿宋_GB2312" w:hAnsi="仿宋_GB2312" w:cs="仿宋_GB2312" w:eastAsia="仿宋_GB2312"/>
                <w:sz w:val="24"/>
                <w:color w:val="000000"/>
              </w:rPr>
              <w:t>温控范围：</w:t>
            </w:r>
            <w:r>
              <w:rPr>
                <w:rFonts w:ascii="仿宋_GB2312" w:hAnsi="仿宋_GB2312" w:cs="仿宋_GB2312" w:eastAsia="仿宋_GB2312"/>
                <w:sz w:val="24"/>
                <w:color w:val="000000"/>
              </w:rPr>
              <w:t>5</w:t>
            </w:r>
            <w:r>
              <w:rPr>
                <w:rFonts w:ascii="仿宋_GB2312" w:hAnsi="仿宋_GB2312" w:cs="仿宋_GB2312" w:eastAsia="仿宋_GB2312"/>
                <w:sz w:val="21"/>
              </w:rPr>
              <w:t>~</w:t>
            </w:r>
            <w:r>
              <w:rPr>
                <w:rFonts w:ascii="仿宋_GB2312" w:hAnsi="仿宋_GB2312" w:cs="仿宋_GB2312" w:eastAsia="仿宋_GB2312"/>
                <w:sz w:val="24"/>
                <w:color w:val="000000"/>
              </w:rPr>
              <w:t>120℃；</w:t>
            </w:r>
          </w:p>
          <w:p>
            <w:pPr>
              <w:pStyle w:val="null3"/>
              <w:jc w:val="both"/>
            </w:pPr>
            <w:r>
              <w:rPr>
                <w:rFonts w:ascii="仿宋_GB2312" w:hAnsi="仿宋_GB2312" w:cs="仿宋_GB2312" w:eastAsia="仿宋_GB2312"/>
                <w:sz w:val="24"/>
                <w:color w:val="000000"/>
              </w:rPr>
              <w:t>3.2</w:t>
            </w:r>
            <w:r>
              <w:rPr>
                <w:rFonts w:ascii="仿宋_GB2312" w:hAnsi="仿宋_GB2312" w:cs="仿宋_GB2312" w:eastAsia="仿宋_GB2312"/>
                <w:sz w:val="24"/>
                <w:color w:val="000000"/>
              </w:rPr>
              <w:t>温度准确度：</w:t>
            </w:r>
            <w:r>
              <w:rPr>
                <w:rFonts w:ascii="仿宋_GB2312" w:hAnsi="仿宋_GB2312" w:cs="仿宋_GB2312" w:eastAsia="仿宋_GB2312"/>
                <w:sz w:val="24"/>
                <w:color w:val="000000"/>
              </w:rPr>
              <w:t>±0.5℃；</w:t>
            </w:r>
          </w:p>
          <w:p>
            <w:pPr>
              <w:pStyle w:val="null3"/>
              <w:jc w:val="both"/>
            </w:pPr>
            <w:r>
              <w:rPr>
                <w:rFonts w:ascii="仿宋_GB2312" w:hAnsi="仿宋_GB2312" w:cs="仿宋_GB2312" w:eastAsia="仿宋_GB2312"/>
                <w:sz w:val="24"/>
                <w:color w:val="000000"/>
              </w:rPr>
              <w:t>3.3</w:t>
            </w:r>
            <w:r>
              <w:rPr>
                <w:rFonts w:ascii="仿宋_GB2312" w:hAnsi="仿宋_GB2312" w:cs="仿宋_GB2312" w:eastAsia="仿宋_GB2312"/>
                <w:sz w:val="24"/>
                <w:color w:val="000000"/>
              </w:rPr>
              <w:t>温度稳定性：</w:t>
            </w:r>
            <w:r>
              <w:rPr>
                <w:rFonts w:ascii="仿宋_GB2312" w:hAnsi="仿宋_GB2312" w:cs="仿宋_GB2312" w:eastAsia="仿宋_GB2312"/>
                <w:sz w:val="24"/>
                <w:color w:val="000000"/>
              </w:rPr>
              <w:t>±0.05℃；</w:t>
            </w:r>
          </w:p>
          <w:p>
            <w:pPr>
              <w:pStyle w:val="null3"/>
              <w:jc w:val="both"/>
            </w:pPr>
            <w:r>
              <w:rPr>
                <w:rFonts w:ascii="仿宋_GB2312" w:hAnsi="仿宋_GB2312" w:cs="仿宋_GB2312" w:eastAsia="仿宋_GB2312"/>
                <w:sz w:val="24"/>
                <w:color w:val="000000"/>
              </w:rPr>
              <w:t>3.4</w:t>
            </w:r>
            <w:r>
              <w:rPr>
                <w:rFonts w:ascii="仿宋_GB2312" w:hAnsi="仿宋_GB2312" w:cs="仿宋_GB2312" w:eastAsia="仿宋_GB2312"/>
                <w:sz w:val="24"/>
                <w:color w:val="000000"/>
              </w:rPr>
              <w:t>温度精度：</w:t>
            </w:r>
            <w:r>
              <w:rPr>
                <w:rFonts w:ascii="仿宋_GB2312" w:hAnsi="仿宋_GB2312" w:cs="仿宋_GB2312" w:eastAsia="仿宋_GB2312"/>
                <w:sz w:val="24"/>
                <w:color w:val="000000"/>
              </w:rPr>
              <w:t>0.1℃；</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其他模块</w:t>
            </w:r>
          </w:p>
          <w:p>
            <w:pPr>
              <w:pStyle w:val="null3"/>
              <w:jc w:val="both"/>
            </w:pPr>
            <w:r>
              <w:rPr>
                <w:rFonts w:ascii="仿宋_GB2312" w:hAnsi="仿宋_GB2312" w:cs="仿宋_GB2312" w:eastAsia="仿宋_GB2312"/>
                <w:sz w:val="24"/>
                <w:color w:val="000000"/>
              </w:rPr>
              <w:t>1旋转混合仪</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.1功率：10W</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.2工作方式：连续</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2离心机</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最高</w:t>
            </w:r>
            <w:r>
              <w:rPr>
                <w:rFonts w:ascii="仿宋_GB2312" w:hAnsi="仿宋_GB2312" w:cs="仿宋_GB2312" w:eastAsia="仿宋_GB2312"/>
                <w:sz w:val="24"/>
                <w:color w:val="000000"/>
              </w:rPr>
              <w:t>转速：</w:t>
            </w:r>
            <w:r>
              <w:rPr>
                <w:rFonts w:ascii="仿宋_GB2312" w:hAnsi="仿宋_GB2312" w:cs="仿宋_GB2312" w:eastAsia="仿宋_GB2312"/>
                <w:sz w:val="24"/>
                <w:color w:val="000000"/>
              </w:rPr>
              <w:t>5000rpm</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.2定时范围：1-99min</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3钻磨机</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3.1操作方式：手持式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.3电源方式：交流电</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4真空浓缩仪</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4.1加热温度范围：+30～+60℃，1℃递进；</w:t>
            </w:r>
          </w:p>
          <w:p>
            <w:pPr>
              <w:pStyle w:val="null3"/>
              <w:jc w:val="both"/>
            </w:pPr>
            <w:r>
              <w:rPr>
                <w:rFonts w:ascii="仿宋_GB2312" w:hAnsi="仿宋_GB2312" w:cs="仿宋_GB2312" w:eastAsia="仿宋_GB2312"/>
                <w:sz w:val="24"/>
                <w:color w:val="000000"/>
              </w:rPr>
              <w:t>4.2转子采用磁力驱动</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.3最大转速≥1500rpm，转速可调</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制冷设备：</w:t>
            </w:r>
          </w:p>
          <w:p>
            <w:pPr>
              <w:pStyle w:val="null3"/>
              <w:jc w:val="both"/>
            </w:pPr>
            <w:r>
              <w:rPr>
                <w:rFonts w:ascii="仿宋_GB2312" w:hAnsi="仿宋_GB2312" w:cs="仿宋_GB2312" w:eastAsia="仿宋_GB2312"/>
                <w:sz w:val="24"/>
                <w:color w:val="000000"/>
              </w:rPr>
              <w:t>5.1温度控制：-40℃～-86℃范围内，控温精度0.1℃</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5.2单日耗电量≤8.2KW.h/24h</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1"/>
              </w:rPr>
              <w:t xml:space="preserve"> </w:t>
            </w:r>
            <w:r>
              <w:rPr>
                <w:rFonts w:ascii="仿宋_GB2312" w:hAnsi="仿宋_GB2312" w:cs="仿宋_GB2312" w:eastAsia="仿宋_GB2312"/>
                <w:sz w:val="24"/>
                <w:color w:val="000000"/>
              </w:rPr>
              <w:t>研磨仪</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6.1同时可以处理24个样品</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6.2配备防震系统，研磨珠采用上下及左右晃动的三维一体运动方式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6.3.可兼容样品量：24*(0.2-0.5)mL、24*2mL、4/12/24*5mL、8*（7-15）mL研磨管, 2*25ml/ 2*50ml（钢罐）</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7混匀仪</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7.1温控范围：室温以下15℃至 100℃；</w:t>
            </w:r>
          </w:p>
          <w:p>
            <w:pPr>
              <w:pStyle w:val="null3"/>
              <w:jc w:val="both"/>
            </w:pPr>
            <w:r>
              <w:rPr>
                <w:rFonts w:ascii="仿宋_GB2312" w:hAnsi="仿宋_GB2312" w:cs="仿宋_GB2312" w:eastAsia="仿宋_GB2312"/>
                <w:sz w:val="24"/>
                <w:color w:val="000000"/>
              </w:rPr>
              <w:t>7.2加热速度：6℃/min；</w:t>
            </w:r>
          </w:p>
          <w:p>
            <w:pPr>
              <w:pStyle w:val="null3"/>
              <w:jc w:val="both"/>
            </w:pPr>
            <w:r>
              <w:rPr>
                <w:rFonts w:ascii="仿宋_GB2312" w:hAnsi="仿宋_GB2312" w:cs="仿宋_GB2312" w:eastAsia="仿宋_GB2312"/>
                <w:sz w:val="24"/>
                <w:color w:val="000000"/>
              </w:rPr>
              <w:t>7.3冷却速度：2.5℃/min：</w:t>
            </w:r>
          </w:p>
          <w:p>
            <w:pPr>
              <w:pStyle w:val="null3"/>
              <w:jc w:val="both"/>
            </w:pPr>
            <w:r>
              <w:rPr>
                <w:rFonts w:ascii="仿宋_GB2312" w:hAnsi="仿宋_GB2312" w:cs="仿宋_GB2312" w:eastAsia="仿宋_GB2312"/>
                <w:sz w:val="24"/>
                <w:color w:val="000000"/>
              </w:rPr>
              <w:t>8移液枪</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8.1 包括</w:t>
            </w:r>
            <w:r>
              <w:rPr>
                <w:rFonts w:ascii="仿宋_GB2312" w:hAnsi="仿宋_GB2312" w:cs="仿宋_GB2312" w:eastAsia="仿宋_GB2312"/>
                <w:sz w:val="24"/>
                <w:color w:val="000000"/>
              </w:rPr>
              <w:t>0.5-10μL</w:t>
            </w:r>
            <w:r>
              <w:rPr>
                <w:rFonts w:ascii="仿宋_GB2312" w:hAnsi="仿宋_GB2312" w:cs="仿宋_GB2312" w:eastAsia="仿宋_GB2312"/>
                <w:sz w:val="24"/>
                <w:color w:val="000000"/>
              </w:rPr>
              <w:t>、</w:t>
            </w:r>
            <w:r>
              <w:rPr>
                <w:rFonts w:ascii="仿宋_GB2312" w:hAnsi="仿宋_GB2312" w:cs="仿宋_GB2312" w:eastAsia="仿宋_GB2312"/>
                <w:sz w:val="24"/>
                <w:color w:val="000000"/>
              </w:rPr>
              <w:t>10-100μL</w:t>
            </w:r>
            <w:r>
              <w:rPr>
                <w:rFonts w:ascii="仿宋_GB2312" w:hAnsi="仿宋_GB2312" w:cs="仿宋_GB2312" w:eastAsia="仿宋_GB2312"/>
                <w:sz w:val="24"/>
                <w:color w:val="000000"/>
              </w:rPr>
              <w:t>、</w:t>
            </w:r>
            <w:r>
              <w:rPr>
                <w:rFonts w:ascii="仿宋_GB2312" w:hAnsi="仿宋_GB2312" w:cs="仿宋_GB2312" w:eastAsia="仿宋_GB2312"/>
                <w:sz w:val="24"/>
                <w:color w:val="000000"/>
              </w:rPr>
              <w:t>20-200μL</w:t>
            </w:r>
            <w:r>
              <w:rPr>
                <w:rFonts w:ascii="仿宋_GB2312" w:hAnsi="仿宋_GB2312" w:cs="仿宋_GB2312" w:eastAsia="仿宋_GB2312"/>
                <w:sz w:val="24"/>
                <w:color w:val="000000"/>
              </w:rPr>
              <w:t>、</w:t>
            </w:r>
            <w:r>
              <w:rPr>
                <w:rFonts w:ascii="仿宋_GB2312" w:hAnsi="仿宋_GB2312" w:cs="仿宋_GB2312" w:eastAsia="仿宋_GB2312"/>
                <w:sz w:val="24"/>
                <w:color w:val="000000"/>
              </w:rPr>
              <w:t>50-1000μL</w:t>
            </w:r>
            <w:r>
              <w:rPr>
                <w:rFonts w:ascii="仿宋_GB2312" w:hAnsi="仿宋_GB2312" w:cs="仿宋_GB2312" w:eastAsia="仿宋_GB2312"/>
                <w:sz w:val="24"/>
                <w:color w:val="000000"/>
              </w:rPr>
              <w:t>、</w:t>
            </w:r>
            <w:r>
              <w:rPr>
                <w:rFonts w:ascii="仿宋_GB2312" w:hAnsi="仿宋_GB2312" w:cs="仿宋_GB2312" w:eastAsia="仿宋_GB2312"/>
                <w:sz w:val="24"/>
                <w:color w:val="000000"/>
              </w:rPr>
              <w:t>500-5000μL</w:t>
            </w:r>
            <w:r>
              <w:rPr>
                <w:rFonts w:ascii="仿宋_GB2312" w:hAnsi="仿宋_GB2312" w:cs="仿宋_GB2312" w:eastAsia="仿宋_GB2312"/>
                <w:sz w:val="24"/>
                <w:color w:val="000000"/>
              </w:rPr>
              <w:t>可调移液枪；</w:t>
            </w:r>
          </w:p>
          <w:p>
            <w:pPr>
              <w:pStyle w:val="null3"/>
              <w:jc w:val="both"/>
            </w:pPr>
            <w:r>
              <w:rPr>
                <w:rFonts w:ascii="仿宋_GB2312" w:hAnsi="仿宋_GB2312" w:cs="仿宋_GB2312" w:eastAsia="仿宋_GB2312"/>
                <w:sz w:val="24"/>
                <w:color w:val="000000"/>
              </w:rPr>
              <w:t>8.2 配对应尺寸吸头盒及对应尺寸枪头</w:t>
            </w:r>
            <w:r>
              <w:rPr>
                <w:rFonts w:ascii="仿宋_GB2312" w:hAnsi="仿宋_GB2312" w:cs="仿宋_GB2312" w:eastAsia="仿宋_GB2312"/>
                <w:sz w:val="24"/>
                <w:color w:val="000000"/>
              </w:rPr>
              <w:t>1000</w:t>
            </w:r>
            <w:r>
              <w:rPr>
                <w:rFonts w:ascii="仿宋_GB2312" w:hAnsi="仿宋_GB2312" w:cs="仿宋_GB2312" w:eastAsia="仿宋_GB2312"/>
                <w:sz w:val="24"/>
                <w:color w:val="000000"/>
              </w:rPr>
              <w:t>个</w:t>
            </w:r>
            <w:r>
              <w:rPr>
                <w:rFonts w:ascii="仿宋_GB2312" w:hAnsi="仿宋_GB2312" w:cs="仿宋_GB2312" w:eastAsia="仿宋_GB2312"/>
                <w:sz w:val="24"/>
                <w:color w:val="000000"/>
              </w:rPr>
              <w:t>/包；</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氮气发生器</w:t>
            </w:r>
          </w:p>
          <w:p>
            <w:pPr>
              <w:pStyle w:val="null3"/>
              <w:jc w:val="both"/>
            </w:pPr>
            <w:r>
              <w:rPr>
                <w:rFonts w:ascii="仿宋_GB2312" w:hAnsi="仿宋_GB2312" w:cs="仿宋_GB2312" w:eastAsia="仿宋_GB2312"/>
                <w:sz w:val="24"/>
                <w:color w:val="000000"/>
              </w:rPr>
              <w:t>9.1 输出压力≥7bar，压力大小可调节</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9.2氮气流速、纯度：≥35L/min，纯度≥99.9%且长期稳定；</w:t>
            </w:r>
          </w:p>
          <w:p>
            <w:pPr>
              <w:pStyle w:val="null3"/>
              <w:jc w:val="both"/>
            </w:pPr>
            <w:r>
              <w:rPr>
                <w:rFonts w:ascii="仿宋_GB2312" w:hAnsi="仿宋_GB2312" w:cs="仿宋_GB2312" w:eastAsia="仿宋_GB2312"/>
                <w:sz w:val="24"/>
                <w:color w:val="000000"/>
              </w:rPr>
              <w:t>9.3 耐高湿环境：环境相对湿度≥70％情况下，氮气发生器仍可正常运行；</w:t>
            </w:r>
          </w:p>
          <w:p>
            <w:pPr>
              <w:pStyle w:val="null3"/>
              <w:jc w:val="both"/>
            </w:pPr>
            <w:r>
              <w:rPr>
                <w:rFonts w:ascii="仿宋_GB2312" w:hAnsi="仿宋_GB2312" w:cs="仿宋_GB2312" w:eastAsia="仿宋_GB2312"/>
                <w:sz w:val="24"/>
                <w:color w:val="000000"/>
              </w:rPr>
              <w:t>9.4氮气压力露点： ≤－45℃；</w:t>
            </w:r>
          </w:p>
          <w:p>
            <w:pPr>
              <w:pStyle w:val="null3"/>
              <w:jc w:val="both"/>
            </w:pPr>
            <w:r>
              <w:rPr>
                <w:rFonts w:ascii="仿宋_GB2312" w:hAnsi="仿宋_GB2312" w:cs="仿宋_GB2312" w:eastAsia="仿宋_GB2312"/>
                <w:sz w:val="24"/>
                <w:color w:val="000000"/>
              </w:rPr>
              <w:t>9.5具有双压力保护装置：当氮气发生器内部压力异常时，系统具有自我保护功能；</w:t>
            </w:r>
          </w:p>
          <w:p>
            <w:pPr>
              <w:pStyle w:val="null3"/>
              <w:jc w:val="both"/>
            </w:pPr>
            <w:r>
              <w:rPr>
                <w:rFonts w:ascii="仿宋_GB2312" w:hAnsi="仿宋_GB2312" w:cs="仿宋_GB2312" w:eastAsia="仿宋_GB2312"/>
                <w:sz w:val="24"/>
                <w:color w:val="000000"/>
              </w:rPr>
              <w:t>9.6空压机和氮气发生器连接方式：空压机内置式；</w:t>
            </w:r>
          </w:p>
          <w:p>
            <w:pPr>
              <w:pStyle w:val="null3"/>
              <w:jc w:val="both"/>
            </w:pPr>
            <w:r>
              <w:rPr>
                <w:rFonts w:ascii="仿宋_GB2312" w:hAnsi="仿宋_GB2312" w:cs="仿宋_GB2312" w:eastAsia="仿宋_GB2312"/>
                <w:sz w:val="24"/>
                <w:color w:val="000000"/>
              </w:rPr>
              <w:t>9.7氮气缓冲器1个，确保出口氮气流速、纯度以及压力的稳定性，在达到一定压力时，发生器进入经济待机运行模式。</w:t>
            </w:r>
          </w:p>
          <w:p>
            <w:pPr>
              <w:pStyle w:val="null3"/>
              <w:jc w:val="both"/>
            </w:pPr>
            <w:r>
              <w:rPr>
                <w:rFonts w:ascii="仿宋_GB2312" w:hAnsi="仿宋_GB2312" w:cs="仿宋_GB2312" w:eastAsia="仿宋_GB2312"/>
                <w:sz w:val="24"/>
                <w:color w:val="000000"/>
              </w:rPr>
              <w:t>▲二、培训要求</w:t>
            </w:r>
          </w:p>
          <w:p>
            <w:pPr>
              <w:pStyle w:val="null3"/>
              <w:jc w:val="both"/>
            </w:pPr>
            <w:r>
              <w:rPr>
                <w:rFonts w:ascii="仿宋_GB2312" w:hAnsi="仿宋_GB2312" w:cs="仿宋_GB2312" w:eastAsia="仿宋_GB2312"/>
                <w:sz w:val="24"/>
                <w:color w:val="000000"/>
              </w:rPr>
              <w:t>1生产商在国内须有专职应用工程师，提供终生免费上门方法支持、技术指导。应用工程师需在2小时响应，48小时上门。在用户处进行仪器操作、仪器维护、软件应用的深入培训，并解答有关在仪器使用过程中遇到的问题；每年提供不低于1次现场培训</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2仪器自验收签字之日起，保修</w:t>
            </w:r>
            <w:r>
              <w:rPr>
                <w:rFonts w:ascii="仿宋_GB2312" w:hAnsi="仿宋_GB2312" w:cs="仿宋_GB2312" w:eastAsia="仿宋_GB2312"/>
                <w:sz w:val="24"/>
              </w:rPr>
              <w:t>期</w:t>
            </w:r>
            <w:r>
              <w:rPr>
                <w:rFonts w:ascii="仿宋_GB2312" w:hAnsi="仿宋_GB2312" w:cs="仿宋_GB2312" w:eastAsia="仿宋_GB2312"/>
                <w:sz w:val="24"/>
              </w:rPr>
              <w:t>1年，仪器终生维修。提供热线联系电话，2小时响应</w:t>
            </w:r>
            <w:r>
              <w:rPr>
                <w:rFonts w:ascii="仿宋_GB2312" w:hAnsi="仿宋_GB2312" w:cs="仿宋_GB2312" w:eastAsia="仿宋_GB2312"/>
                <w:sz w:val="24"/>
                <w:color w:val="000000"/>
              </w:rPr>
              <w:t>，</w:t>
            </w:r>
            <w:r>
              <w:rPr>
                <w:rFonts w:ascii="仿宋_GB2312" w:hAnsi="仿宋_GB2312" w:cs="仿宋_GB2312" w:eastAsia="仿宋_GB2312"/>
                <w:sz w:val="24"/>
                <w:color w:val="000000"/>
              </w:rPr>
              <w:t>48小时上门；</w:t>
            </w:r>
          </w:p>
          <w:p>
            <w:pPr>
              <w:pStyle w:val="null3"/>
              <w:jc w:val="both"/>
            </w:pPr>
            <w:r>
              <w:rPr>
                <w:rFonts w:ascii="仿宋_GB2312" w:hAnsi="仿宋_GB2312" w:cs="仿宋_GB2312" w:eastAsia="仿宋_GB2312"/>
                <w:sz w:val="24"/>
                <w:color w:val="000000"/>
              </w:rPr>
              <w:t>3厂家举办培训班，由高级应用人员培训讲解，该培训班对用户免费；</w:t>
            </w:r>
          </w:p>
          <w:p>
            <w:pPr>
              <w:pStyle w:val="null3"/>
              <w:jc w:val="left"/>
            </w:pPr>
            <w:r>
              <w:rPr>
                <w:rFonts w:ascii="仿宋_GB2312" w:hAnsi="仿宋_GB2312" w:cs="仿宋_GB2312" w:eastAsia="仿宋_GB2312"/>
                <w:sz w:val="24"/>
                <w:color w:val="000000"/>
              </w:rPr>
              <w:t>4保修期满前1个月内厂商应负责一次免费全面检查，并写出正式报告，如发现潜在问题，应负责排除</w:t>
            </w:r>
          </w:p>
          <w:p>
            <w:pPr>
              <w:pStyle w:val="null3"/>
              <w:jc w:val="left"/>
            </w:pPr>
            <w:r>
              <w:rPr>
                <w:rFonts w:ascii="仿宋_GB2312" w:hAnsi="仿宋_GB2312" w:cs="仿宋_GB2312" w:eastAsia="仿宋_GB2312"/>
                <w:sz w:val="24"/>
                <w:color w:val="000000"/>
              </w:rPr>
              <w:t>三、配置要求：</w:t>
            </w:r>
          </w:p>
          <w:p>
            <w:pPr>
              <w:pStyle w:val="null3"/>
              <w:jc w:val="left"/>
            </w:pPr>
            <w:r>
              <w:rPr>
                <w:rFonts w:ascii="仿宋_GB2312" w:hAnsi="仿宋_GB2312" w:cs="仿宋_GB2312" w:eastAsia="仿宋_GB2312"/>
                <w:sz w:val="24"/>
                <w:color w:val="000000"/>
              </w:rPr>
              <w:t>1 超高分辨同位素质谱主机 1套</w:t>
            </w:r>
          </w:p>
          <w:p>
            <w:pPr>
              <w:pStyle w:val="null3"/>
              <w:jc w:val="left"/>
            </w:pPr>
            <w:r>
              <w:rPr>
                <w:rFonts w:ascii="仿宋_GB2312" w:hAnsi="仿宋_GB2312" w:cs="仿宋_GB2312" w:eastAsia="仿宋_GB2312"/>
                <w:sz w:val="24"/>
                <w:color w:val="000000"/>
              </w:rPr>
              <w:t>2 电源线      1套</w:t>
            </w:r>
          </w:p>
          <w:p>
            <w:pPr>
              <w:pStyle w:val="null3"/>
              <w:jc w:val="left"/>
            </w:pPr>
            <w:r>
              <w:rPr>
                <w:rFonts w:ascii="仿宋_GB2312" w:hAnsi="仿宋_GB2312" w:cs="仿宋_GB2312" w:eastAsia="仿宋_GB2312"/>
                <w:sz w:val="24"/>
                <w:color w:val="000000"/>
              </w:rPr>
              <w:t>3 切换阀      1套</w:t>
            </w:r>
          </w:p>
          <w:p>
            <w:pPr>
              <w:pStyle w:val="null3"/>
              <w:jc w:val="left"/>
            </w:pPr>
            <w:r>
              <w:rPr>
                <w:rFonts w:ascii="仿宋_GB2312" w:hAnsi="仿宋_GB2312" w:cs="仿宋_GB2312" w:eastAsia="仿宋_GB2312"/>
                <w:sz w:val="24"/>
                <w:color w:val="000000"/>
              </w:rPr>
              <w:t>4 校正液      1套</w:t>
            </w:r>
          </w:p>
          <w:p>
            <w:pPr>
              <w:pStyle w:val="null3"/>
              <w:jc w:val="left"/>
            </w:pPr>
            <w:r>
              <w:rPr>
                <w:rFonts w:ascii="仿宋_GB2312" w:hAnsi="仿宋_GB2312" w:cs="仿宋_GB2312" w:eastAsia="仿宋_GB2312"/>
                <w:sz w:val="24"/>
                <w:color w:val="000000"/>
              </w:rPr>
              <w:t>5 利血平（200ppb;5x1mL）     1套</w:t>
            </w:r>
          </w:p>
          <w:p>
            <w:pPr>
              <w:pStyle w:val="null3"/>
              <w:jc w:val="left"/>
            </w:pPr>
            <w:r>
              <w:rPr>
                <w:rFonts w:ascii="仿宋_GB2312" w:hAnsi="仿宋_GB2312" w:cs="仿宋_GB2312" w:eastAsia="仿宋_GB2312"/>
                <w:sz w:val="24"/>
                <w:color w:val="000000"/>
              </w:rPr>
              <w:t>6 氯霉素（200ppb;5x1mL）     1套</w:t>
            </w:r>
          </w:p>
          <w:p>
            <w:pPr>
              <w:pStyle w:val="null3"/>
              <w:jc w:val="left"/>
            </w:pPr>
            <w:r>
              <w:rPr>
                <w:rFonts w:ascii="仿宋_GB2312" w:hAnsi="仿宋_GB2312" w:cs="仿宋_GB2312" w:eastAsia="仿宋_GB2312"/>
                <w:sz w:val="24"/>
                <w:color w:val="000000"/>
              </w:rPr>
              <w:t>7 测试小柱（20X2.1mm、1.9um）1套</w:t>
            </w:r>
          </w:p>
          <w:p>
            <w:pPr>
              <w:pStyle w:val="null3"/>
              <w:jc w:val="left"/>
            </w:pPr>
            <w:r>
              <w:rPr>
                <w:rFonts w:ascii="仿宋_GB2312" w:hAnsi="仿宋_GB2312" w:cs="仿宋_GB2312" w:eastAsia="仿宋_GB2312"/>
                <w:sz w:val="24"/>
                <w:color w:val="000000"/>
              </w:rPr>
              <w:t>8 进样环                     1套</w:t>
            </w:r>
          </w:p>
          <w:p>
            <w:pPr>
              <w:pStyle w:val="null3"/>
              <w:jc w:val="left"/>
            </w:pPr>
            <w:r>
              <w:rPr>
                <w:rFonts w:ascii="仿宋_GB2312" w:hAnsi="仿宋_GB2312" w:cs="仿宋_GB2312" w:eastAsia="仿宋_GB2312"/>
                <w:sz w:val="24"/>
                <w:color w:val="000000"/>
              </w:rPr>
              <w:t>9 校正及优化管路             1套</w:t>
            </w:r>
          </w:p>
          <w:p>
            <w:pPr>
              <w:pStyle w:val="null3"/>
              <w:jc w:val="left"/>
            </w:pPr>
            <w:r>
              <w:rPr>
                <w:rFonts w:ascii="仿宋_GB2312" w:hAnsi="仿宋_GB2312" w:cs="仿宋_GB2312" w:eastAsia="仿宋_GB2312"/>
                <w:sz w:val="24"/>
                <w:color w:val="000000"/>
              </w:rPr>
              <w:t>10 超高效液相色谱仪主机      1套</w:t>
            </w:r>
          </w:p>
          <w:p>
            <w:pPr>
              <w:pStyle w:val="null3"/>
              <w:jc w:val="left"/>
            </w:pPr>
            <w:r>
              <w:rPr>
                <w:rFonts w:ascii="仿宋_GB2312" w:hAnsi="仿宋_GB2312" w:cs="仿宋_GB2312" w:eastAsia="仿宋_GB2312"/>
                <w:sz w:val="24"/>
                <w:color w:val="000000"/>
              </w:rPr>
              <w:t>11 在线过滤器                1套</w:t>
            </w:r>
          </w:p>
          <w:p>
            <w:pPr>
              <w:pStyle w:val="null3"/>
              <w:jc w:val="left"/>
            </w:pPr>
            <w:r>
              <w:rPr>
                <w:rFonts w:ascii="仿宋_GB2312" w:hAnsi="仿宋_GB2312" w:cs="仿宋_GB2312" w:eastAsia="仿宋_GB2312"/>
                <w:sz w:val="24"/>
                <w:color w:val="000000"/>
              </w:rPr>
              <w:t>12 质谱连接套件              1套</w:t>
            </w:r>
          </w:p>
          <w:p>
            <w:pPr>
              <w:pStyle w:val="null3"/>
              <w:jc w:val="left"/>
            </w:pPr>
            <w:r>
              <w:rPr>
                <w:rFonts w:ascii="仿宋_GB2312" w:hAnsi="仿宋_GB2312" w:cs="仿宋_GB2312" w:eastAsia="仿宋_GB2312"/>
                <w:sz w:val="24"/>
                <w:color w:val="000000"/>
              </w:rPr>
              <w:t>13 同位素质谱分析软件        1套</w:t>
            </w:r>
          </w:p>
          <w:p>
            <w:pPr>
              <w:pStyle w:val="null3"/>
              <w:jc w:val="left"/>
            </w:pPr>
            <w:r>
              <w:rPr>
                <w:rFonts w:ascii="仿宋_GB2312" w:hAnsi="仿宋_GB2312" w:cs="仿宋_GB2312" w:eastAsia="仿宋_GB2312"/>
                <w:sz w:val="24"/>
                <w:color w:val="000000"/>
              </w:rPr>
              <w:t>14 双路进样同位素分析系统    1套</w:t>
            </w:r>
          </w:p>
          <w:p>
            <w:pPr>
              <w:pStyle w:val="null3"/>
              <w:jc w:val="left"/>
            </w:pPr>
            <w:r>
              <w:rPr>
                <w:rFonts w:ascii="仿宋_GB2312" w:hAnsi="仿宋_GB2312" w:cs="仿宋_GB2312" w:eastAsia="仿宋_GB2312"/>
                <w:sz w:val="24"/>
                <w:color w:val="000000"/>
              </w:rPr>
              <w:t>15 工作站软件                1套</w:t>
            </w:r>
          </w:p>
          <w:p>
            <w:pPr>
              <w:pStyle w:val="null3"/>
              <w:jc w:val="left"/>
            </w:pPr>
            <w:r>
              <w:rPr>
                <w:rFonts w:ascii="仿宋_GB2312" w:hAnsi="仿宋_GB2312" w:cs="仿宋_GB2312" w:eastAsia="仿宋_GB2312"/>
                <w:sz w:val="24"/>
                <w:color w:val="000000"/>
              </w:rPr>
              <w:t>16 色谱柱耗材                2套</w:t>
            </w:r>
          </w:p>
          <w:p>
            <w:pPr>
              <w:pStyle w:val="null3"/>
              <w:jc w:val="left"/>
            </w:pPr>
            <w:r>
              <w:rPr>
                <w:rFonts w:ascii="仿宋_GB2312" w:hAnsi="仿宋_GB2312" w:cs="仿宋_GB2312" w:eastAsia="仿宋_GB2312"/>
                <w:sz w:val="24"/>
                <w:color w:val="000000"/>
              </w:rPr>
              <w:t>17 氮气发生器                1套</w:t>
            </w:r>
          </w:p>
          <w:p>
            <w:pPr>
              <w:pStyle w:val="null3"/>
              <w:jc w:val="left"/>
            </w:pPr>
            <w:r>
              <w:rPr>
                <w:rFonts w:ascii="仿宋_GB2312" w:hAnsi="仿宋_GB2312" w:cs="仿宋_GB2312" w:eastAsia="仿宋_GB2312"/>
                <w:sz w:val="24"/>
                <w:color w:val="000000"/>
              </w:rPr>
              <w:t>18 不间断电源（待机半小时以上）    1套</w:t>
            </w:r>
          </w:p>
          <w:p>
            <w:pPr>
              <w:pStyle w:val="null3"/>
              <w:jc w:val="left"/>
            </w:pPr>
            <w:r>
              <w:rPr>
                <w:rFonts w:ascii="仿宋_GB2312" w:hAnsi="仿宋_GB2312" w:cs="仿宋_GB2312" w:eastAsia="仿宋_GB2312"/>
                <w:sz w:val="24"/>
                <w:color w:val="000000"/>
              </w:rPr>
              <w:t>19 2mL 样品瓶套装（瓶+盖+垫）      2套</w:t>
            </w:r>
          </w:p>
          <w:p>
            <w:pPr>
              <w:pStyle w:val="null3"/>
              <w:jc w:val="left"/>
            </w:pPr>
            <w:r>
              <w:rPr>
                <w:rFonts w:ascii="仿宋_GB2312" w:hAnsi="仿宋_GB2312" w:cs="仿宋_GB2312" w:eastAsia="仿宋_GB2312"/>
                <w:sz w:val="24"/>
                <w:color w:val="000000"/>
              </w:rPr>
              <w:t>20  混合仪                         1套</w:t>
            </w:r>
          </w:p>
          <w:p>
            <w:pPr>
              <w:pStyle w:val="null3"/>
              <w:jc w:val="left"/>
            </w:pPr>
            <w:r>
              <w:rPr>
                <w:rFonts w:ascii="仿宋_GB2312" w:hAnsi="仿宋_GB2312" w:cs="仿宋_GB2312" w:eastAsia="仿宋_GB2312"/>
                <w:sz w:val="24"/>
                <w:color w:val="000000"/>
              </w:rPr>
              <w:t>21  离心机                         1套</w:t>
            </w:r>
          </w:p>
          <w:p>
            <w:pPr>
              <w:pStyle w:val="null3"/>
              <w:jc w:val="left"/>
            </w:pPr>
            <w:r>
              <w:rPr>
                <w:rFonts w:ascii="仿宋_GB2312" w:hAnsi="仿宋_GB2312" w:cs="仿宋_GB2312" w:eastAsia="仿宋_GB2312"/>
                <w:sz w:val="24"/>
                <w:color w:val="000000"/>
              </w:rPr>
              <w:t>23  钻磨机                         1套</w:t>
            </w:r>
          </w:p>
          <w:p>
            <w:pPr>
              <w:pStyle w:val="null3"/>
              <w:jc w:val="left"/>
            </w:pPr>
            <w:r>
              <w:rPr>
                <w:rFonts w:ascii="仿宋_GB2312" w:hAnsi="仿宋_GB2312" w:cs="仿宋_GB2312" w:eastAsia="仿宋_GB2312"/>
                <w:sz w:val="24"/>
                <w:color w:val="000000"/>
              </w:rPr>
              <w:t>24  浓缩仪                         1套</w:t>
            </w:r>
          </w:p>
          <w:p>
            <w:pPr>
              <w:pStyle w:val="null3"/>
              <w:jc w:val="left"/>
            </w:pPr>
            <w:r>
              <w:rPr>
                <w:rFonts w:ascii="仿宋_GB2312" w:hAnsi="仿宋_GB2312" w:cs="仿宋_GB2312" w:eastAsia="仿宋_GB2312"/>
                <w:sz w:val="24"/>
                <w:color w:val="000000"/>
              </w:rPr>
              <w:t>25  低温冷却系统                   1套</w:t>
            </w:r>
          </w:p>
          <w:p>
            <w:pPr>
              <w:pStyle w:val="null3"/>
              <w:jc w:val="left"/>
            </w:pPr>
            <w:r>
              <w:rPr>
                <w:rFonts w:ascii="仿宋_GB2312" w:hAnsi="仿宋_GB2312" w:cs="仿宋_GB2312" w:eastAsia="仿宋_GB2312"/>
                <w:sz w:val="24"/>
                <w:color w:val="000000"/>
              </w:rPr>
              <w:t>26  研磨仪                         1套</w:t>
            </w:r>
          </w:p>
          <w:p>
            <w:pPr>
              <w:pStyle w:val="null3"/>
              <w:jc w:val="left"/>
            </w:pPr>
            <w:r>
              <w:rPr>
                <w:rFonts w:ascii="仿宋_GB2312" w:hAnsi="仿宋_GB2312" w:cs="仿宋_GB2312" w:eastAsia="仿宋_GB2312"/>
                <w:sz w:val="24"/>
                <w:color w:val="000000"/>
              </w:rPr>
              <w:t>27  混匀仪                         1套</w:t>
            </w:r>
          </w:p>
          <w:p>
            <w:pPr>
              <w:pStyle w:val="null3"/>
              <w:jc w:val="left"/>
            </w:pPr>
            <w:r>
              <w:rPr>
                <w:rFonts w:ascii="仿宋_GB2312" w:hAnsi="仿宋_GB2312" w:cs="仿宋_GB2312" w:eastAsia="仿宋_GB2312"/>
                <w:sz w:val="24"/>
                <w:color w:val="000000"/>
              </w:rPr>
              <w:t>28  移液枪                         1套</w:t>
            </w:r>
          </w:p>
          <w:p>
            <w:pPr>
              <w:pStyle w:val="null3"/>
            </w:pPr>
            <w:r>
              <w:rPr>
                <w:rFonts w:ascii="仿宋_GB2312" w:hAnsi="仿宋_GB2312" w:cs="仿宋_GB2312" w:eastAsia="仿宋_GB2312"/>
                <w:sz w:val="24"/>
                <w:color w:val="000000"/>
              </w:rPr>
              <w:t>29  工作站（色谱及质谱分析软件、Windows与Office软件）一台，工作站及软件具备数据采集、数据处理、定性定量分析、建立数据库、谱库检索等功能；Windows 11以上操作系统，i5以上处理器，固态硬盘≥1T，内存≥8G，显示器≥24寸，带激光输出设备。</w:t>
            </w:r>
            <w:r>
              <w:rPr>
                <w:rFonts w:ascii="仿宋_GB2312" w:hAnsi="仿宋_GB2312" w:cs="仿宋_GB2312" w:eastAsia="仿宋_GB2312"/>
              </w:rPr>
              <w:t xml:space="preserve"> </w:t>
            </w:r>
            <w:r>
              <w:rPr>
                <w:rFonts w:ascii="仿宋_GB2312" w:hAnsi="仿宋_GB2312" w:cs="仿宋_GB2312" w:eastAsia="仿宋_GB2312"/>
                <w:sz w:val="24"/>
                <w:color w:val="000000"/>
              </w:rPr>
              <w:t xml:space="preserve">                                     1</w:t>
            </w:r>
            <w:r>
              <w:rPr>
                <w:rFonts w:ascii="仿宋_GB2312" w:hAnsi="仿宋_GB2312" w:cs="仿宋_GB2312" w:eastAsia="仿宋_GB2312"/>
                <w:sz w:val="24"/>
                <w:color w:val="000000"/>
              </w:rPr>
              <w:t>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color w:val="000000"/>
              </w:rPr>
              <w:t>光学相干断层扫描系统（</w:t>
            </w:r>
            <w:r>
              <w:rPr>
                <w:rFonts w:ascii="仿宋_GB2312" w:hAnsi="仿宋_GB2312" w:cs="仿宋_GB2312" w:eastAsia="仿宋_GB2312"/>
                <w:sz w:val="24"/>
                <w:color w:val="000000"/>
              </w:rPr>
              <w:t>已做进口论证，允许采购进口产品</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rPr>
              <w:t>一、技术要求</w:t>
            </w:r>
          </w:p>
          <w:p>
            <w:pPr>
              <w:pStyle w:val="null3"/>
              <w:jc w:val="left"/>
            </w:pPr>
            <w:r>
              <w:rPr>
                <w:rFonts w:ascii="仿宋_GB2312" w:hAnsi="仿宋_GB2312" w:cs="仿宋_GB2312" w:eastAsia="仿宋_GB2312"/>
                <w:sz w:val="24"/>
              </w:rPr>
              <w:t>1. 光学相干断层扫描系统(OCT)整套系统组件包括控制装置，专用</w:t>
            </w:r>
            <w:r>
              <w:rPr>
                <w:rFonts w:ascii="仿宋_GB2312" w:hAnsi="仿宋_GB2312" w:cs="仿宋_GB2312" w:eastAsia="仿宋_GB2312"/>
                <w:sz w:val="24"/>
              </w:rPr>
              <w:t>数据处理器</w:t>
            </w:r>
            <w:r>
              <w:rPr>
                <w:rFonts w:ascii="仿宋_GB2312" w:hAnsi="仿宋_GB2312" w:cs="仿宋_GB2312" w:eastAsia="仿宋_GB2312"/>
                <w:sz w:val="24"/>
              </w:rPr>
              <w:t>，专用高速数据采集板卡，平衡探测器，干涉仪，快速扫描系统，手持式探头，专用</w:t>
            </w:r>
            <w:r>
              <w:rPr>
                <w:rFonts w:ascii="仿宋_GB2312" w:hAnsi="仿宋_GB2312" w:cs="仿宋_GB2312" w:eastAsia="仿宋_GB2312"/>
                <w:sz w:val="24"/>
              </w:rPr>
              <w:t>系统</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rPr>
              <w:t>2.光源类型和中心波长：快速扫频光源，中心波长1290</w:t>
            </w:r>
            <w:r>
              <w:rPr>
                <w:rFonts w:ascii="仿宋_GB2312" w:hAnsi="仿宋_GB2312" w:cs="仿宋_GB2312" w:eastAsia="仿宋_GB2312"/>
                <w:sz w:val="24"/>
                <w:color w:val="000000"/>
              </w:rPr>
              <w:t>~</w:t>
            </w:r>
            <w:r>
              <w:rPr>
                <w:rFonts w:ascii="仿宋_GB2312" w:hAnsi="仿宋_GB2312" w:cs="仿宋_GB2312" w:eastAsia="仿宋_GB2312"/>
                <w:sz w:val="24"/>
              </w:rPr>
              <w:t>1320nm，带宽≥170nm</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rPr>
              <w:t>3.成像深度≥4mm@空气</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rPr>
              <w:t>4.轴向分辨率：≤5um@空气；</w:t>
            </w:r>
          </w:p>
          <w:p>
            <w:pPr>
              <w:pStyle w:val="null3"/>
              <w:jc w:val="left"/>
            </w:pPr>
            <w:r>
              <w:rPr>
                <w:rFonts w:ascii="仿宋_GB2312" w:hAnsi="仿宋_GB2312" w:cs="仿宋_GB2312" w:eastAsia="仿宋_GB2312"/>
                <w:sz w:val="24"/>
              </w:rPr>
              <w:t>5.探头类型：手持式，可自由移动，连线长度≥1m</w:t>
            </w:r>
          </w:p>
          <w:p>
            <w:pPr>
              <w:pStyle w:val="null3"/>
              <w:jc w:val="left"/>
            </w:pPr>
            <w:r>
              <w:rPr>
                <w:rFonts w:ascii="仿宋_GB2312" w:hAnsi="仿宋_GB2312" w:cs="仿宋_GB2312" w:eastAsia="仿宋_GB2312"/>
                <w:sz w:val="24"/>
              </w:rPr>
              <w:t>6.成像模式：A-Scan (Z方向)；B-Scan (XZ方向)</w:t>
            </w:r>
          </w:p>
          <w:p>
            <w:pPr>
              <w:pStyle w:val="null3"/>
              <w:jc w:val="left"/>
            </w:pPr>
            <w:r>
              <w:rPr>
                <w:rFonts w:ascii="仿宋_GB2312" w:hAnsi="仿宋_GB2312" w:cs="仿宋_GB2312" w:eastAsia="仿宋_GB2312"/>
                <w:sz w:val="24"/>
              </w:rPr>
              <w:t xml:space="preserve">7.快速扫频光源扫描速度≥20kHz </w:t>
            </w:r>
          </w:p>
          <w:p>
            <w:pPr>
              <w:pStyle w:val="null3"/>
              <w:jc w:val="left"/>
            </w:pPr>
            <w:r>
              <w:rPr>
                <w:rFonts w:ascii="仿宋_GB2312" w:hAnsi="仿宋_GB2312" w:cs="仿宋_GB2312" w:eastAsia="仿宋_GB2312"/>
                <w:sz w:val="24"/>
              </w:rPr>
              <w:t>8.最大成像视野：直径≥8mm</w:t>
            </w:r>
          </w:p>
          <w:p>
            <w:pPr>
              <w:pStyle w:val="null3"/>
              <w:jc w:val="left"/>
            </w:pPr>
            <w:r>
              <w:rPr>
                <w:rFonts w:ascii="仿宋_GB2312" w:hAnsi="仿宋_GB2312" w:cs="仿宋_GB2312" w:eastAsia="仿宋_GB2312"/>
                <w:sz w:val="24"/>
              </w:rPr>
              <w:t>9.探头镜头参数：物镜焦距≥60mm</w:t>
            </w:r>
          </w:p>
          <w:p>
            <w:pPr>
              <w:pStyle w:val="null3"/>
              <w:jc w:val="left"/>
            </w:pP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图像导出功能，图像格式支持通用图像处理</w:t>
            </w:r>
            <w:r>
              <w:rPr>
                <w:rFonts w:ascii="仿宋_GB2312" w:hAnsi="仿宋_GB2312" w:cs="仿宋_GB2312" w:eastAsia="仿宋_GB2312"/>
                <w:sz w:val="24"/>
                <w:shd w:fill="FFFFFF" w:val="clear"/>
              </w:rPr>
              <w:t>系统</w:t>
            </w:r>
            <w:r>
              <w:rPr>
                <w:rFonts w:ascii="仿宋_GB2312" w:hAnsi="仿宋_GB2312" w:cs="仿宋_GB2312" w:eastAsia="仿宋_GB2312"/>
                <w:sz w:val="24"/>
                <w:shd w:fill="FFFFFF" w:val="clear"/>
              </w:rPr>
              <w:t>，能够在</w:t>
            </w:r>
            <w:r>
              <w:rPr>
                <w:rFonts w:ascii="仿宋_GB2312" w:hAnsi="仿宋_GB2312" w:cs="仿宋_GB2312" w:eastAsia="仿宋_GB2312"/>
                <w:sz w:val="24"/>
                <w:shd w:fill="FFFFFF" w:val="clear"/>
              </w:rPr>
              <w:t>数据处理器</w:t>
            </w:r>
            <w:r>
              <w:rPr>
                <w:rFonts w:ascii="仿宋_GB2312" w:hAnsi="仿宋_GB2312" w:cs="仿宋_GB2312" w:eastAsia="仿宋_GB2312"/>
                <w:sz w:val="24"/>
                <w:shd w:fill="FFFFFF" w:val="clear"/>
              </w:rPr>
              <w:t>进行处理和分析</w:t>
            </w:r>
          </w:p>
          <w:p>
            <w:pPr>
              <w:pStyle w:val="null3"/>
              <w:jc w:val="left"/>
            </w:pPr>
            <w:r>
              <w:rPr>
                <w:rFonts w:ascii="仿宋_GB2312" w:hAnsi="仿宋_GB2312" w:cs="仿宋_GB2312" w:eastAsia="仿宋_GB2312"/>
                <w:sz w:val="24"/>
                <w:shd w:fill="FFFFFF" w:val="clear"/>
              </w:rPr>
              <w:t>11.能够进行时间序列图像采集，可以设定采集时间和采集帧数</w:t>
            </w:r>
          </w:p>
          <w:p>
            <w:pPr>
              <w:pStyle w:val="null3"/>
              <w:jc w:val="left"/>
            </w:pPr>
            <w:r>
              <w:rPr>
                <w:rFonts w:ascii="仿宋_GB2312" w:hAnsi="仿宋_GB2312" w:cs="仿宋_GB2312" w:eastAsia="仿宋_GB2312"/>
                <w:sz w:val="24"/>
                <w:shd w:fill="FFFFFF" w:val="clear"/>
              </w:rPr>
              <w:t>二、配置要求：</w:t>
            </w:r>
          </w:p>
          <w:p>
            <w:pPr>
              <w:pStyle w:val="null3"/>
              <w:numPr>
                <w:ilvl w:val="0"/>
                <w:numId w:val="1"/>
              </w:numPr>
              <w:jc w:val="left"/>
            </w:pPr>
            <w:r>
              <w:rPr>
                <w:rFonts w:ascii="仿宋_GB2312" w:hAnsi="仿宋_GB2312" w:cs="仿宋_GB2312" w:eastAsia="仿宋_GB2312"/>
                <w:sz w:val="24"/>
                <w:shd w:fill="FFFFFF" w:val="clear"/>
              </w:rPr>
              <w:t>光学相干断层扫描系统</w:t>
            </w:r>
            <w:r>
              <w:rPr>
                <w:rFonts w:ascii="仿宋_GB2312" w:hAnsi="仿宋_GB2312" w:cs="仿宋_GB2312" w:eastAsia="仿宋_GB2312"/>
                <w:sz w:val="24"/>
                <w:shd w:fill="FFFFFF" w:val="clear"/>
              </w:rPr>
              <w:t>(OCT系统，包括快速扫频激光器、干涉仪、平衡探测器、探头、显微镜样品台)   1套</w:t>
            </w:r>
          </w:p>
          <w:p>
            <w:pPr>
              <w:pStyle w:val="null3"/>
              <w:numPr>
                <w:ilvl w:val="0"/>
                <w:numId w:val="1"/>
              </w:numPr>
              <w:jc w:val="left"/>
            </w:pPr>
            <w:r>
              <w:rPr>
                <w:rFonts w:ascii="仿宋_GB2312" w:hAnsi="仿宋_GB2312" w:cs="仿宋_GB2312" w:eastAsia="仿宋_GB2312"/>
                <w:sz w:val="24"/>
                <w:shd w:fill="FFFFFF" w:val="clear"/>
              </w:rPr>
              <w:t>OCT相关</w:t>
            </w:r>
            <w:r>
              <w:rPr>
                <w:rFonts w:ascii="仿宋_GB2312" w:hAnsi="仿宋_GB2312" w:cs="仿宋_GB2312" w:eastAsia="仿宋_GB2312"/>
                <w:sz w:val="24"/>
                <w:shd w:fill="FFFFFF" w:val="clear"/>
              </w:rPr>
              <w:t>数据处理系统</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1套</w:t>
            </w:r>
          </w:p>
          <w:p>
            <w:pPr>
              <w:pStyle w:val="null3"/>
              <w:numPr>
                <w:ilvl w:val="0"/>
                <w:numId w:val="1"/>
              </w:numPr>
              <w:jc w:val="left"/>
            </w:pPr>
            <w:r>
              <w:rPr>
                <w:rFonts w:ascii="仿宋_GB2312" w:hAnsi="仿宋_GB2312" w:cs="仿宋_GB2312" w:eastAsia="仿宋_GB2312"/>
                <w:sz w:val="24"/>
                <w:shd w:fill="FFFFFF" w:val="clear"/>
              </w:rPr>
              <w:t>工作站</w:t>
            </w:r>
            <w:r>
              <w:rPr>
                <w:rFonts w:ascii="仿宋_GB2312" w:hAnsi="仿宋_GB2312" w:cs="仿宋_GB2312" w:eastAsia="仿宋_GB2312"/>
                <w:sz w:val="24"/>
                <w:shd w:fill="FFFFFF" w:val="clear"/>
              </w:rPr>
              <w:t>(Windows 11操作系统、处理器≥4核，主频≥2.9Ghz，固态硬盘≥500GB，内存≥8G，独立显卡，显示器≥24寸，带激光输出设备)  1套</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付款方式</w:t>
            </w:r>
            <w:r>
              <w:br/>
            </w:r>
            <w:r>
              <w:rPr>
                <w:rFonts w:ascii="仿宋_GB2312" w:hAnsi="仿宋_GB2312" w:cs="仿宋_GB2312" w:eastAsia="仿宋_GB2312"/>
                <w:sz w:val="24"/>
              </w:rPr>
              <w:t xml:space="preserve">   供应商须自行选择以下任一付款方式。只能唯一响应，不接受选择性响应，否则视为未实质性响应招标文件要求。</w:t>
            </w:r>
            <w:r>
              <w:br/>
            </w:r>
            <w:r>
              <w:rPr>
                <w:rFonts w:ascii="仿宋_GB2312" w:hAnsi="仿宋_GB2312" w:cs="仿宋_GB2312" w:eastAsia="仿宋_GB2312"/>
                <w:sz w:val="24"/>
              </w:rPr>
              <w:t xml:space="preserve">   选择付款方式必须与投标文件中供货期相符。</w:t>
            </w:r>
          </w:p>
          <w:p>
            <w:pPr>
              <w:pStyle w:val="null3"/>
            </w:pPr>
            <w:r>
              <w:rPr>
                <w:rFonts w:ascii="仿宋_GB2312" w:hAnsi="仿宋_GB2312" w:cs="仿宋_GB2312" w:eastAsia="仿宋_GB2312"/>
                <w:sz w:val="24"/>
                <w:b/>
              </w:rPr>
              <w:t>方式一（仅限2025</w:t>
            </w:r>
            <w:r>
              <w:rPr>
                <w:rFonts w:ascii="仿宋_GB2312" w:hAnsi="仿宋_GB2312" w:cs="仿宋_GB2312" w:eastAsia="仿宋_GB2312"/>
                <w:sz w:val="24"/>
                <w:b/>
              </w:rPr>
              <w:t>年12月</w:t>
            </w:r>
            <w:r>
              <w:rPr>
                <w:rFonts w:ascii="仿宋_GB2312" w:hAnsi="仿宋_GB2312" w:cs="仿宋_GB2312" w:eastAsia="仿宋_GB2312"/>
                <w:sz w:val="24"/>
                <w:b/>
              </w:rPr>
              <w:t>15</w:t>
            </w:r>
            <w:r>
              <w:rPr>
                <w:rFonts w:ascii="仿宋_GB2312" w:hAnsi="仿宋_GB2312" w:cs="仿宋_GB2312" w:eastAsia="仿宋_GB2312"/>
                <w:sz w:val="24"/>
                <w:b/>
              </w:rPr>
              <w:t>日前</w:t>
            </w:r>
            <w:r>
              <w:rPr>
                <w:rFonts w:ascii="仿宋_GB2312" w:hAnsi="仿宋_GB2312" w:cs="仿宋_GB2312" w:eastAsia="仿宋_GB2312"/>
                <w:sz w:val="24"/>
                <w:b/>
              </w:rPr>
              <w:t>无法验收合格</w:t>
            </w:r>
            <w:r>
              <w:rPr>
                <w:rFonts w:ascii="仿宋_GB2312" w:hAnsi="仿宋_GB2312" w:cs="仿宋_GB2312" w:eastAsia="仿宋_GB2312"/>
                <w:sz w:val="24"/>
                <w:b/>
              </w:rPr>
              <w:t>的进口产品</w:t>
            </w:r>
            <w:r>
              <w:rPr>
                <w:rFonts w:ascii="仿宋_GB2312" w:hAnsi="仿宋_GB2312" w:cs="仿宋_GB2312" w:eastAsia="仿宋_GB2312"/>
                <w:sz w:val="24"/>
                <w:b/>
              </w:rPr>
              <w:t>项目）：</w:t>
            </w:r>
          </w:p>
          <w:p>
            <w:pPr>
              <w:pStyle w:val="null3"/>
            </w:pPr>
            <w:r>
              <w:rPr>
                <w:rFonts w:ascii="仿宋_GB2312" w:hAnsi="仿宋_GB2312" w:cs="仿宋_GB2312" w:eastAsia="仿宋_GB2312"/>
                <w:sz w:val="24"/>
              </w:rPr>
              <w:t>1.设备进口减免税手续由采购人指定的进出口外贸公司办理（外贸代理服务费由中标人承担），采购人可协助提供相关资料。</w:t>
            </w:r>
          </w:p>
          <w:p>
            <w:pPr>
              <w:pStyle w:val="null3"/>
            </w:pPr>
            <w:r>
              <w:rPr>
                <w:rFonts w:ascii="仿宋_GB2312" w:hAnsi="仿宋_GB2312" w:cs="仿宋_GB2312" w:eastAsia="仿宋_GB2312"/>
                <w:sz w:val="24"/>
              </w:rPr>
              <w:t>2.合同签订后，采购人将100%合同金额款项转入由进出口外贸公司、采购人及相关银行的三方监管账户，项目验收合格后解付监管账户相关资金。</w:t>
            </w:r>
          </w:p>
          <w:p>
            <w:pPr>
              <w:pStyle w:val="null3"/>
            </w:pPr>
            <w:r>
              <w:rPr>
                <w:rFonts w:ascii="仿宋_GB2312" w:hAnsi="仿宋_GB2312" w:cs="仿宋_GB2312" w:eastAsia="仿宋_GB2312"/>
                <w:sz w:val="24"/>
              </w:rPr>
              <w:t>3.中标人在签订合同前须向采购人交纳中标金额的5%做为履约保证金，待验收合格后，无异议，供货商提交申请，使用部门签字确认后一次性无息退还。</w:t>
            </w:r>
          </w:p>
          <w:p>
            <w:pPr>
              <w:pStyle w:val="null3"/>
            </w:pPr>
            <w:r>
              <w:rPr>
                <w:rFonts w:ascii="仿宋_GB2312" w:hAnsi="仿宋_GB2312" w:cs="仿宋_GB2312" w:eastAsia="仿宋_GB2312"/>
                <w:sz w:val="24"/>
                <w:b/>
              </w:rPr>
              <w:t>方式二</w:t>
            </w:r>
            <w:r>
              <w:rPr>
                <w:rFonts w:ascii="仿宋_GB2312" w:hAnsi="仿宋_GB2312" w:cs="仿宋_GB2312" w:eastAsia="仿宋_GB2312"/>
                <w:sz w:val="24"/>
                <w:b/>
              </w:rPr>
              <w:t>（</w:t>
            </w:r>
            <w:r>
              <w:rPr>
                <w:rFonts w:ascii="仿宋_GB2312" w:hAnsi="仿宋_GB2312" w:cs="仿宋_GB2312" w:eastAsia="仿宋_GB2312"/>
                <w:sz w:val="24"/>
                <w:b/>
              </w:rPr>
              <w:t>仅限202</w:t>
            </w:r>
            <w:r>
              <w:rPr>
                <w:rFonts w:ascii="仿宋_GB2312" w:hAnsi="仿宋_GB2312" w:cs="仿宋_GB2312" w:eastAsia="仿宋_GB2312"/>
                <w:sz w:val="24"/>
                <w:b/>
              </w:rPr>
              <w:t>5</w:t>
            </w:r>
            <w:r>
              <w:rPr>
                <w:rFonts w:ascii="仿宋_GB2312" w:hAnsi="仿宋_GB2312" w:cs="仿宋_GB2312" w:eastAsia="仿宋_GB2312"/>
                <w:sz w:val="24"/>
                <w:b/>
              </w:rPr>
              <w:t>年12月</w:t>
            </w:r>
            <w:r>
              <w:rPr>
                <w:rFonts w:ascii="仿宋_GB2312" w:hAnsi="仿宋_GB2312" w:cs="仿宋_GB2312" w:eastAsia="仿宋_GB2312"/>
                <w:sz w:val="24"/>
                <w:b/>
              </w:rPr>
              <w:t>15</w:t>
            </w:r>
            <w:r>
              <w:rPr>
                <w:rFonts w:ascii="仿宋_GB2312" w:hAnsi="仿宋_GB2312" w:cs="仿宋_GB2312" w:eastAsia="仿宋_GB2312"/>
                <w:sz w:val="24"/>
                <w:b/>
              </w:rPr>
              <w:t>日前</w:t>
            </w:r>
            <w:r>
              <w:rPr>
                <w:rFonts w:ascii="仿宋_GB2312" w:hAnsi="仿宋_GB2312" w:cs="仿宋_GB2312" w:eastAsia="仿宋_GB2312"/>
                <w:sz w:val="24"/>
                <w:b/>
              </w:rPr>
              <w:t>验收合格</w:t>
            </w:r>
            <w:r>
              <w:rPr>
                <w:rFonts w:ascii="仿宋_GB2312" w:hAnsi="仿宋_GB2312" w:cs="仿宋_GB2312" w:eastAsia="仿宋_GB2312"/>
                <w:sz w:val="24"/>
                <w:b/>
              </w:rPr>
              <w:t>的进口产品</w:t>
            </w:r>
            <w:r>
              <w:rPr>
                <w:rFonts w:ascii="仿宋_GB2312" w:hAnsi="仿宋_GB2312" w:cs="仿宋_GB2312" w:eastAsia="仿宋_GB2312"/>
                <w:sz w:val="24"/>
                <w:b/>
              </w:rPr>
              <w:t>项目）：</w:t>
            </w:r>
          </w:p>
          <w:p>
            <w:pPr>
              <w:pStyle w:val="null3"/>
            </w:pPr>
            <w:r>
              <w:rPr>
                <w:rFonts w:ascii="仿宋_GB2312" w:hAnsi="仿宋_GB2312" w:cs="仿宋_GB2312" w:eastAsia="仿宋_GB2312"/>
                <w:sz w:val="24"/>
              </w:rPr>
              <w:t>1.设备进口减免税手续由采购人指定的进出口外贸公司办理（外贸代理服务费由中标人承担），采购人可协助提供相关资料。</w:t>
            </w:r>
          </w:p>
          <w:p>
            <w:pPr>
              <w:pStyle w:val="null3"/>
            </w:pPr>
            <w:r>
              <w:rPr>
                <w:rFonts w:ascii="仿宋_GB2312" w:hAnsi="仿宋_GB2312" w:cs="仿宋_GB2312" w:eastAsia="仿宋_GB2312"/>
                <w:sz w:val="24"/>
              </w:rPr>
              <w:t>2.发票在货到验收合格后由中标人委托的外贸代理机构开具给采购人。</w:t>
            </w:r>
          </w:p>
          <w:p>
            <w:pPr>
              <w:pStyle w:val="null3"/>
            </w:pPr>
            <w:r>
              <w:rPr>
                <w:rFonts w:ascii="仿宋_GB2312" w:hAnsi="仿宋_GB2312" w:cs="仿宋_GB2312" w:eastAsia="仿宋_GB2312"/>
                <w:sz w:val="24"/>
              </w:rPr>
              <w:t>2、采购人收到中标人委托的外贸代理机构开具的全额发票后及时向中标人委托的外贸代理机构支付合同总价款的100%。</w:t>
            </w:r>
          </w:p>
          <w:p>
            <w:pPr>
              <w:pStyle w:val="null3"/>
            </w:pPr>
            <w:r>
              <w:rPr>
                <w:rFonts w:ascii="仿宋_GB2312" w:hAnsi="仿宋_GB2312" w:cs="仿宋_GB2312" w:eastAsia="仿宋_GB2312"/>
                <w:sz w:val="24"/>
              </w:rPr>
              <w:t>3、中标人在签订合同前须向采购人交纳中标金额的5%做为履约保证金，待验收合格后，无异议，供货商提交申请，使用部门签字确认后一次性无息退还</w:t>
            </w:r>
          </w:p>
          <w:p>
            <w:pPr>
              <w:pStyle w:val="null3"/>
            </w:pPr>
            <w:r>
              <w:rPr>
                <w:rFonts w:ascii="仿宋_GB2312" w:hAnsi="仿宋_GB2312" w:cs="仿宋_GB2312" w:eastAsia="仿宋_GB2312"/>
                <w:sz w:val="24"/>
                <w:b/>
              </w:rPr>
              <w:t>方式三</w:t>
            </w:r>
            <w:r>
              <w:rPr>
                <w:rFonts w:ascii="仿宋_GB2312" w:hAnsi="仿宋_GB2312" w:cs="仿宋_GB2312" w:eastAsia="仿宋_GB2312"/>
                <w:sz w:val="24"/>
                <w:b/>
              </w:rPr>
              <w:t>（仅限202</w:t>
            </w:r>
            <w:r>
              <w:rPr>
                <w:rFonts w:ascii="仿宋_GB2312" w:hAnsi="仿宋_GB2312" w:cs="仿宋_GB2312" w:eastAsia="仿宋_GB2312"/>
                <w:sz w:val="24"/>
                <w:b/>
              </w:rPr>
              <w:t>5</w:t>
            </w:r>
            <w:r>
              <w:rPr>
                <w:rFonts w:ascii="仿宋_GB2312" w:hAnsi="仿宋_GB2312" w:cs="仿宋_GB2312" w:eastAsia="仿宋_GB2312"/>
                <w:sz w:val="24"/>
                <w:b/>
              </w:rPr>
              <w:t>年12月</w:t>
            </w:r>
            <w:r>
              <w:rPr>
                <w:rFonts w:ascii="仿宋_GB2312" w:hAnsi="仿宋_GB2312" w:cs="仿宋_GB2312" w:eastAsia="仿宋_GB2312"/>
                <w:sz w:val="24"/>
                <w:b/>
              </w:rPr>
              <w:t>15</w:t>
            </w:r>
            <w:r>
              <w:rPr>
                <w:rFonts w:ascii="仿宋_GB2312" w:hAnsi="仿宋_GB2312" w:cs="仿宋_GB2312" w:eastAsia="仿宋_GB2312"/>
                <w:sz w:val="24"/>
                <w:b/>
              </w:rPr>
              <w:t>日前</w:t>
            </w:r>
            <w:r>
              <w:rPr>
                <w:rFonts w:ascii="仿宋_GB2312" w:hAnsi="仿宋_GB2312" w:cs="仿宋_GB2312" w:eastAsia="仿宋_GB2312"/>
                <w:sz w:val="24"/>
                <w:b/>
              </w:rPr>
              <w:t>验收合格</w:t>
            </w:r>
            <w:r>
              <w:rPr>
                <w:rFonts w:ascii="仿宋_GB2312" w:hAnsi="仿宋_GB2312" w:cs="仿宋_GB2312" w:eastAsia="仿宋_GB2312"/>
                <w:sz w:val="24"/>
                <w:b/>
              </w:rPr>
              <w:t>的国产产品</w:t>
            </w:r>
            <w:r>
              <w:rPr>
                <w:rFonts w:ascii="仿宋_GB2312" w:hAnsi="仿宋_GB2312" w:cs="仿宋_GB2312" w:eastAsia="仿宋_GB2312"/>
                <w:sz w:val="24"/>
                <w:b/>
              </w:rPr>
              <w:t>项目）：</w:t>
            </w:r>
          </w:p>
          <w:p>
            <w:pPr>
              <w:pStyle w:val="null3"/>
            </w:pPr>
            <w:r>
              <w:rPr>
                <w:rFonts w:ascii="仿宋_GB2312" w:hAnsi="仿宋_GB2312" w:cs="仿宋_GB2312" w:eastAsia="仿宋_GB2312"/>
                <w:sz w:val="24"/>
              </w:rPr>
              <w:t>1.发票在货到验收合格后由中标人开具给采购人。</w:t>
            </w:r>
          </w:p>
          <w:p>
            <w:pPr>
              <w:pStyle w:val="null3"/>
            </w:pPr>
            <w:r>
              <w:rPr>
                <w:rFonts w:ascii="仿宋_GB2312" w:hAnsi="仿宋_GB2312" w:cs="仿宋_GB2312" w:eastAsia="仿宋_GB2312"/>
                <w:sz w:val="24"/>
              </w:rPr>
              <w:t>2.采购人收到中标人开具的全额增值税专用发票（电子、纸质发票均可，纸质发票须包含发票联、抵扣联）后及时向中标人支付合同总价款的100%。</w:t>
            </w:r>
          </w:p>
          <w:p>
            <w:pPr>
              <w:pStyle w:val="null3"/>
            </w:pPr>
            <w:r>
              <w:rPr>
                <w:rFonts w:ascii="仿宋_GB2312" w:hAnsi="仿宋_GB2312" w:cs="仿宋_GB2312" w:eastAsia="仿宋_GB2312"/>
                <w:sz w:val="24"/>
              </w:rPr>
              <w:t>3.中标人在签订合同前须向采购人交纳中标金额的5%做为履约保证金，待验收合格后，无异议，供货商提交申请，使用部门签字确认后一次性无息退还。</w:t>
            </w:r>
          </w:p>
          <w:p>
            <w:pPr>
              <w:pStyle w:val="null3"/>
            </w:pPr>
            <w:r>
              <w:rPr>
                <w:rFonts w:ascii="仿宋_GB2312" w:hAnsi="仿宋_GB2312" w:cs="仿宋_GB2312" w:eastAsia="仿宋_GB2312"/>
                <w:sz w:val="24"/>
                <w:b/>
              </w:rPr>
              <w:t>方式四（仅限202</w:t>
            </w:r>
            <w:r>
              <w:rPr>
                <w:rFonts w:ascii="仿宋_GB2312" w:hAnsi="仿宋_GB2312" w:cs="仿宋_GB2312" w:eastAsia="仿宋_GB2312"/>
                <w:sz w:val="24"/>
                <w:b/>
              </w:rPr>
              <w:t>5</w:t>
            </w:r>
            <w:r>
              <w:rPr>
                <w:rFonts w:ascii="仿宋_GB2312" w:hAnsi="仿宋_GB2312" w:cs="仿宋_GB2312" w:eastAsia="仿宋_GB2312"/>
                <w:sz w:val="24"/>
                <w:b/>
              </w:rPr>
              <w:t>年12月</w:t>
            </w:r>
            <w:r>
              <w:rPr>
                <w:rFonts w:ascii="仿宋_GB2312" w:hAnsi="仿宋_GB2312" w:cs="仿宋_GB2312" w:eastAsia="仿宋_GB2312"/>
                <w:sz w:val="24"/>
                <w:b/>
              </w:rPr>
              <w:t>15</w:t>
            </w:r>
            <w:r>
              <w:rPr>
                <w:rFonts w:ascii="仿宋_GB2312" w:hAnsi="仿宋_GB2312" w:cs="仿宋_GB2312" w:eastAsia="仿宋_GB2312"/>
                <w:sz w:val="24"/>
                <w:b/>
              </w:rPr>
              <w:t>日前</w:t>
            </w:r>
            <w:r>
              <w:rPr>
                <w:rFonts w:ascii="仿宋_GB2312" w:hAnsi="仿宋_GB2312" w:cs="仿宋_GB2312" w:eastAsia="仿宋_GB2312"/>
                <w:sz w:val="24"/>
                <w:b/>
              </w:rPr>
              <w:t>无法验收合格</w:t>
            </w:r>
            <w:r>
              <w:rPr>
                <w:rFonts w:ascii="仿宋_GB2312" w:hAnsi="仿宋_GB2312" w:cs="仿宋_GB2312" w:eastAsia="仿宋_GB2312"/>
                <w:sz w:val="24"/>
                <w:b/>
              </w:rPr>
              <w:t>的国产产品项目）：</w:t>
            </w:r>
          </w:p>
          <w:p>
            <w:pPr>
              <w:pStyle w:val="null3"/>
              <w:numPr>
                <w:ilvl w:val="0"/>
                <w:numId w:val="1"/>
              </w:numPr>
            </w:pPr>
            <w:r>
              <w:rPr>
                <w:rFonts w:ascii="仿宋_GB2312" w:hAnsi="仿宋_GB2312" w:cs="仿宋_GB2312" w:eastAsia="仿宋_GB2312"/>
                <w:sz w:val="24"/>
              </w:rPr>
              <w:t>合同生效后，乙方开具合同金额等额银行保函，甲方收到银行保函正本后预付合同货款。</w:t>
            </w:r>
          </w:p>
          <w:p>
            <w:pPr>
              <w:pStyle w:val="null3"/>
              <w:numPr>
                <w:ilvl w:val="0"/>
                <w:numId w:val="1"/>
              </w:numPr>
            </w:pPr>
            <w:r>
              <w:rPr>
                <w:rFonts w:ascii="仿宋_GB2312" w:hAnsi="仿宋_GB2312" w:cs="仿宋_GB2312" w:eastAsia="仿宋_GB2312"/>
                <w:sz w:val="24"/>
              </w:rPr>
              <w:t>发票在货到验收合格后由中标人开具给采购人。</w:t>
            </w:r>
          </w:p>
          <w:p>
            <w:pPr>
              <w:pStyle w:val="null3"/>
              <w:numPr>
                <w:ilvl w:val="0"/>
                <w:numId w:val="1"/>
              </w:numPr>
            </w:pPr>
            <w:r>
              <w:rPr>
                <w:rFonts w:ascii="仿宋_GB2312" w:hAnsi="仿宋_GB2312" w:cs="仿宋_GB2312" w:eastAsia="仿宋_GB2312"/>
                <w:sz w:val="24"/>
              </w:rPr>
              <w:t>采购人收到中标人开具的全额增值税专用发票（电子、纸质发票均可，纸质发票须包含发票联、抵扣联）后，甲方退还银行保函正本。</w:t>
            </w:r>
          </w:p>
          <w:p>
            <w:pPr>
              <w:pStyle w:val="null3"/>
            </w:pPr>
            <w:r>
              <w:rPr>
                <w:rFonts w:ascii="仿宋_GB2312" w:hAnsi="仿宋_GB2312" w:cs="仿宋_GB2312" w:eastAsia="仿宋_GB2312"/>
                <w:sz w:val="24"/>
              </w:rPr>
              <w:t>4.中标人在签订合同前须向采购人交纳中标金额的5%做为履约保证金，待验收合格后，无异议，供货商提交申请，使用部门签字确认后一次性无息退还。</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标的名称：02包便携式X射线探伤仪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采购内容</w:t>
            </w:r>
          </w:p>
          <w:p>
            <w:pPr>
              <w:pStyle w:val="null3"/>
            </w:pPr>
            <w:r>
              <w:rPr>
                <w:rFonts w:ascii="仿宋_GB2312" w:hAnsi="仿宋_GB2312" w:cs="仿宋_GB2312" w:eastAsia="仿宋_GB2312"/>
                <w:sz w:val="24"/>
              </w:rPr>
              <w:t>便携式</w:t>
            </w:r>
            <w:r>
              <w:rPr>
                <w:rFonts w:ascii="仿宋_GB2312" w:hAnsi="仿宋_GB2312" w:cs="仿宋_GB2312" w:eastAsia="仿宋_GB2312"/>
                <w:sz w:val="24"/>
              </w:rPr>
              <w:t>X射线探伤仪</w:t>
            </w:r>
            <w:r>
              <w:rPr>
                <w:rFonts w:ascii="仿宋_GB2312" w:hAnsi="仿宋_GB2312" w:cs="仿宋_GB2312" w:eastAsia="仿宋_GB2312"/>
                <w:sz w:val="24"/>
              </w:rPr>
              <w:t>，</w:t>
            </w:r>
            <w:r>
              <w:rPr>
                <w:rFonts w:ascii="仿宋_GB2312" w:hAnsi="仿宋_GB2312" w:cs="仿宋_GB2312" w:eastAsia="仿宋_GB2312"/>
                <w:sz w:val="24"/>
              </w:rPr>
              <w:t>1套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000000"/>
              </w:rPr>
              <w:t>便携式X射线探伤仪</w:t>
            </w:r>
          </w:p>
          <w:p>
            <w:pPr>
              <w:pStyle w:val="null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冷阴极X射线系统主机</w:t>
            </w:r>
          </w:p>
          <w:p>
            <w:pPr>
              <w:pStyle w:val="null3"/>
              <w:jc w:val="left"/>
            </w:pPr>
            <w:r>
              <w:rPr>
                <w:rFonts w:ascii="仿宋_GB2312" w:hAnsi="仿宋_GB2312" w:cs="仿宋_GB2312" w:eastAsia="仿宋_GB2312"/>
                <w:sz w:val="24"/>
                <w:color w:val="000000"/>
              </w:rPr>
              <w:t>1.1▲ X射线管结构材料：碳纳米结构冷阴极电子源</w:t>
            </w:r>
          </w:p>
          <w:p>
            <w:pPr>
              <w:pStyle w:val="null3"/>
              <w:jc w:val="left"/>
            </w:pPr>
            <w:r>
              <w:rPr>
                <w:rFonts w:ascii="仿宋_GB2312" w:hAnsi="仿宋_GB2312" w:cs="仿宋_GB2312" w:eastAsia="仿宋_GB2312"/>
                <w:sz w:val="24"/>
                <w:color w:val="000000"/>
              </w:rPr>
              <w:t>1.2 X射线管寿命：≥50万次</w:t>
            </w:r>
          </w:p>
          <w:p>
            <w:pPr>
              <w:pStyle w:val="null3"/>
              <w:jc w:val="left"/>
            </w:pPr>
            <w:r>
              <w:rPr>
                <w:rFonts w:ascii="仿宋_GB2312" w:hAnsi="仿宋_GB2312" w:cs="仿宋_GB2312" w:eastAsia="仿宋_GB2312"/>
                <w:sz w:val="24"/>
                <w:color w:val="000000"/>
              </w:rPr>
              <w:t>1.3 X射线源管最高电压</w:t>
            </w:r>
            <w:r>
              <w:rPr>
                <w:rFonts w:ascii="仿宋_GB2312" w:hAnsi="仿宋_GB2312" w:cs="仿宋_GB2312" w:eastAsia="仿宋_GB2312"/>
                <w:sz w:val="24"/>
                <w:color w:val="000000"/>
              </w:rPr>
              <w:t>：</w:t>
            </w:r>
            <w:r>
              <w:rPr>
                <w:rFonts w:ascii="仿宋_GB2312" w:hAnsi="仿宋_GB2312" w:cs="仿宋_GB2312" w:eastAsia="仿宋_GB2312"/>
                <w:sz w:val="24"/>
              </w:rPr>
              <w:t>≥190kV</w:t>
            </w:r>
          </w:p>
          <w:p>
            <w:pPr>
              <w:pStyle w:val="null3"/>
              <w:jc w:val="left"/>
            </w:pPr>
            <w:r>
              <w:rPr>
                <w:rFonts w:ascii="仿宋_GB2312" w:hAnsi="仿宋_GB2312" w:cs="仿宋_GB2312" w:eastAsia="仿宋_GB2312"/>
                <w:sz w:val="24"/>
                <w:color w:val="000000"/>
              </w:rPr>
              <w:t>1.4</w:t>
            </w:r>
            <w:r>
              <w:rPr>
                <w:rFonts w:ascii="仿宋_GB2312" w:hAnsi="仿宋_GB2312" w:cs="仿宋_GB2312" w:eastAsia="仿宋_GB2312"/>
                <w:sz w:val="24"/>
                <w:color w:val="000000"/>
              </w:rPr>
              <w:t>X射线源管最大电流：≥3.0mA</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color w:val="000000"/>
              </w:rPr>
              <w:t>.5▲ X射线源脉宽：100ms-2000mS</w:t>
            </w:r>
          </w:p>
          <w:p>
            <w:pPr>
              <w:pStyle w:val="null3"/>
              <w:jc w:val="left"/>
            </w:pPr>
            <w:r>
              <w:rPr>
                <w:rFonts w:ascii="仿宋_GB2312" w:hAnsi="仿宋_GB2312" w:cs="仿宋_GB2312" w:eastAsia="仿宋_GB2312"/>
                <w:sz w:val="24"/>
                <w:color w:val="000000"/>
              </w:rPr>
              <w:t>1.6▲ X射线源焦点：≤1mm</w:t>
            </w:r>
          </w:p>
          <w:p>
            <w:pPr>
              <w:pStyle w:val="null3"/>
              <w:jc w:val="left"/>
            </w:pPr>
            <w:r>
              <w:rPr>
                <w:rFonts w:ascii="仿宋_GB2312" w:hAnsi="仿宋_GB2312" w:cs="仿宋_GB2312" w:eastAsia="仿宋_GB2312"/>
                <w:sz w:val="24"/>
                <w:color w:val="000000"/>
              </w:rPr>
              <w:t>1.7</w:t>
            </w:r>
            <w:r>
              <w:rPr>
                <w:rFonts w:ascii="仿宋_GB2312" w:hAnsi="仿宋_GB2312" w:cs="仿宋_GB2312" w:eastAsia="仿宋_GB2312"/>
                <w:sz w:val="24"/>
                <w:color w:val="000000"/>
              </w:rPr>
              <w:t>照射角度：≥20°</w:t>
            </w:r>
          </w:p>
          <w:p>
            <w:pPr>
              <w:pStyle w:val="null3"/>
              <w:jc w:val="left"/>
            </w:pPr>
            <w:r>
              <w:rPr>
                <w:rFonts w:ascii="仿宋_GB2312" w:hAnsi="仿宋_GB2312" w:cs="仿宋_GB2312" w:eastAsia="仿宋_GB2312"/>
                <w:sz w:val="24"/>
                <w:color w:val="000000"/>
              </w:rPr>
              <w:t>1.8▲ X射线源主机重</w:t>
            </w:r>
            <w:r>
              <w:rPr>
                <w:rFonts w:ascii="仿宋_GB2312" w:hAnsi="仿宋_GB2312" w:cs="仿宋_GB2312" w:eastAsia="仿宋_GB2312"/>
                <w:sz w:val="24"/>
                <w:color w:val="000000"/>
              </w:rPr>
              <w:t>量：≤20kg</w:t>
            </w:r>
          </w:p>
          <w:p>
            <w:pPr>
              <w:pStyle w:val="null3"/>
              <w:jc w:val="left"/>
            </w:pPr>
            <w:r>
              <w:rPr>
                <w:rFonts w:ascii="仿宋_GB2312" w:hAnsi="仿宋_GB2312" w:cs="仿宋_GB2312" w:eastAsia="仿宋_GB2312"/>
                <w:sz w:val="24"/>
                <w:color w:val="000000"/>
              </w:rPr>
              <w:t>1.9▲ 控制器电源</w:t>
            </w:r>
            <w:r>
              <w:rPr>
                <w:rFonts w:ascii="仿宋_GB2312" w:hAnsi="仿宋_GB2312" w:cs="仿宋_GB2312" w:eastAsia="仿宋_GB2312"/>
                <w:sz w:val="24"/>
                <w:color w:val="000000"/>
              </w:rPr>
              <w:t>：可充电锂电池</w:t>
            </w:r>
            <w:r>
              <w:rPr>
                <w:rFonts w:ascii="仿宋_GB2312" w:hAnsi="仿宋_GB2312" w:cs="仿宋_GB2312" w:eastAsia="仿宋_GB2312"/>
                <w:sz w:val="21"/>
              </w:rPr>
              <w:t>，6Ah，14.4V</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0</w:t>
            </w:r>
            <w:r>
              <w:rPr>
                <w:rFonts w:ascii="仿宋_GB2312" w:hAnsi="仿宋_GB2312" w:cs="仿宋_GB2312" w:eastAsia="仿宋_GB2312"/>
                <w:sz w:val="24"/>
                <w:color w:val="000000"/>
              </w:rPr>
              <w:t xml:space="preserve"> 控制器LED指示：电源/警报/电量/照射</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 安全措施</w:t>
            </w:r>
            <w:r>
              <w:rPr>
                <w:rFonts w:ascii="仿宋_GB2312" w:hAnsi="仿宋_GB2312" w:cs="仿宋_GB2312" w:eastAsia="仿宋_GB2312"/>
                <w:sz w:val="24"/>
                <w:color w:val="000000"/>
              </w:rPr>
              <w:t>：设备安全锁，内置蜂鸣器报警</w:t>
            </w:r>
          </w:p>
          <w:p>
            <w:pPr>
              <w:pStyle w:val="null3"/>
              <w:jc w:val="left"/>
            </w:pPr>
            <w:r>
              <w:rPr>
                <w:rFonts w:ascii="仿宋_GB2312" w:hAnsi="仿宋_GB2312" w:cs="仿宋_GB2312" w:eastAsia="仿宋_GB2312"/>
                <w:sz w:val="24"/>
                <w:b/>
                <w:color w:val="000000"/>
              </w:rPr>
              <w:t>2.平板探测器系统</w:t>
            </w:r>
          </w:p>
          <w:p>
            <w:pPr>
              <w:pStyle w:val="null3"/>
              <w:jc w:val="left"/>
            </w:pPr>
            <w:r>
              <w:rPr>
                <w:rFonts w:ascii="仿宋_GB2312" w:hAnsi="仿宋_GB2312" w:cs="仿宋_GB2312" w:eastAsia="仿宋_GB2312"/>
                <w:sz w:val="24"/>
                <w:color w:val="000000"/>
              </w:rPr>
              <w:t>2.1荧光材料：碘化铯</w:t>
            </w:r>
          </w:p>
          <w:p>
            <w:pPr>
              <w:pStyle w:val="null3"/>
              <w:jc w:val="left"/>
            </w:pPr>
            <w:r>
              <w:rPr>
                <w:rFonts w:ascii="仿宋_GB2312" w:hAnsi="仿宋_GB2312" w:cs="仿宋_GB2312" w:eastAsia="仿宋_GB2312"/>
                <w:sz w:val="24"/>
                <w:color w:val="000000"/>
              </w:rPr>
              <w:t>2.2像素阵列：≥2000*2000像素</w:t>
            </w:r>
          </w:p>
          <w:p>
            <w:pPr>
              <w:pStyle w:val="null3"/>
              <w:jc w:val="left"/>
            </w:pPr>
            <w:r>
              <w:rPr>
                <w:rFonts w:ascii="仿宋_GB2312" w:hAnsi="仿宋_GB2312" w:cs="仿宋_GB2312" w:eastAsia="仿宋_GB2312"/>
                <w:sz w:val="24"/>
                <w:color w:val="000000"/>
              </w:rPr>
              <w:t>2.3</w:t>
            </w:r>
            <w:r>
              <w:rPr>
                <w:rFonts w:ascii="仿宋_GB2312" w:hAnsi="仿宋_GB2312" w:cs="仿宋_GB2312" w:eastAsia="仿宋_GB2312"/>
                <w:sz w:val="24"/>
                <w:color w:val="000000"/>
              </w:rPr>
              <w:t>成像区域：≥200*300 mm</w:t>
            </w:r>
          </w:p>
          <w:p>
            <w:pPr>
              <w:pStyle w:val="null3"/>
              <w:jc w:val="left"/>
            </w:pPr>
            <w:r>
              <w:rPr>
                <w:rFonts w:ascii="仿宋_GB2312" w:hAnsi="仿宋_GB2312" w:cs="仿宋_GB2312" w:eastAsia="仿宋_GB2312"/>
                <w:sz w:val="24"/>
                <w:color w:val="000000"/>
              </w:rPr>
              <w:t>2.4像素尺寸：≤130μm</w:t>
            </w:r>
          </w:p>
          <w:p>
            <w:pPr>
              <w:pStyle w:val="null3"/>
              <w:jc w:val="left"/>
            </w:pPr>
            <w:r>
              <w:rPr>
                <w:rFonts w:ascii="仿宋_GB2312" w:hAnsi="仿宋_GB2312" w:cs="仿宋_GB2312" w:eastAsia="仿宋_GB2312"/>
                <w:sz w:val="24"/>
                <w:color w:val="000000"/>
              </w:rPr>
              <w:t>2.5</w:t>
            </w:r>
            <w:r>
              <w:rPr>
                <w:rFonts w:ascii="仿宋_GB2312" w:hAnsi="仿宋_GB2312" w:cs="仿宋_GB2312" w:eastAsia="仿宋_GB2312"/>
                <w:sz w:val="24"/>
                <w:color w:val="000000"/>
              </w:rPr>
              <w:t>极限分辨率：≤5 Ip/mm</w:t>
            </w:r>
          </w:p>
          <w:p>
            <w:pPr>
              <w:pStyle w:val="null3"/>
              <w:jc w:val="left"/>
            </w:pPr>
            <w:r>
              <w:rPr>
                <w:rFonts w:ascii="仿宋_GB2312" w:hAnsi="仿宋_GB2312" w:cs="仿宋_GB2312" w:eastAsia="仿宋_GB2312"/>
                <w:sz w:val="24"/>
                <w:color w:val="000000"/>
              </w:rPr>
              <w:t>2.6</w:t>
            </w:r>
            <w:r>
              <w:rPr>
                <w:rFonts w:ascii="仿宋_GB2312" w:hAnsi="仿宋_GB2312" w:cs="仿宋_GB2312" w:eastAsia="仿宋_GB2312"/>
                <w:sz w:val="24"/>
                <w:color w:val="000000"/>
              </w:rPr>
              <w:t>数据通讯：千兆以太网或无线网（2.4/5GHz,300Mbps）</w:t>
            </w:r>
          </w:p>
          <w:p>
            <w:pPr>
              <w:pStyle w:val="null3"/>
              <w:jc w:val="left"/>
            </w:pPr>
            <w:r>
              <w:rPr>
                <w:rFonts w:ascii="仿宋_GB2312" w:hAnsi="仿宋_GB2312" w:cs="仿宋_GB2312" w:eastAsia="仿宋_GB2312"/>
                <w:sz w:val="24"/>
                <w:color w:val="000000"/>
              </w:rPr>
              <w:t>2.7</w:t>
            </w:r>
            <w:r>
              <w:rPr>
                <w:rFonts w:ascii="仿宋_GB2312" w:hAnsi="仿宋_GB2312" w:cs="仿宋_GB2312" w:eastAsia="仿宋_GB2312"/>
                <w:sz w:val="24"/>
                <w:color w:val="000000"/>
              </w:rPr>
              <w:t>尺寸：≤300*400mm</w:t>
            </w:r>
          </w:p>
          <w:p>
            <w:pPr>
              <w:pStyle w:val="null3"/>
              <w:jc w:val="left"/>
            </w:pPr>
            <w:r>
              <w:rPr>
                <w:rFonts w:ascii="仿宋_GB2312" w:hAnsi="仿宋_GB2312" w:cs="仿宋_GB2312" w:eastAsia="仿宋_GB2312"/>
                <w:sz w:val="24"/>
                <w:color w:val="000000"/>
              </w:rPr>
              <w:t>2.8</w:t>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≤3kg</w:t>
            </w:r>
          </w:p>
          <w:p>
            <w:pPr>
              <w:pStyle w:val="null3"/>
              <w:jc w:val="left"/>
            </w:pPr>
            <w:r>
              <w:rPr>
                <w:rFonts w:ascii="仿宋_GB2312" w:hAnsi="仿宋_GB2312" w:cs="仿宋_GB2312" w:eastAsia="仿宋_GB2312"/>
                <w:sz w:val="24"/>
                <w:b/>
                <w:color w:val="000000"/>
              </w:rPr>
              <w:t>3.数据处理器</w:t>
            </w:r>
          </w:p>
          <w:p>
            <w:pPr>
              <w:pStyle w:val="null3"/>
              <w:jc w:val="left"/>
            </w:pPr>
            <w:r>
              <w:rPr>
                <w:rFonts w:ascii="仿宋_GB2312" w:hAnsi="仿宋_GB2312" w:cs="仿宋_GB2312" w:eastAsia="仿宋_GB2312"/>
                <w:sz w:val="24"/>
                <w:color w:val="000000"/>
              </w:rPr>
              <w:t>3.1 处理器：≥I7</w:t>
            </w:r>
          </w:p>
          <w:p>
            <w:pPr>
              <w:pStyle w:val="null3"/>
              <w:jc w:val="left"/>
            </w:pPr>
            <w:r>
              <w:rPr>
                <w:rFonts w:ascii="仿宋_GB2312" w:hAnsi="仿宋_GB2312" w:cs="仿宋_GB2312" w:eastAsia="仿宋_GB2312"/>
                <w:sz w:val="24"/>
                <w:color w:val="000000"/>
              </w:rPr>
              <w:t>3.2</w:t>
            </w:r>
            <w:r>
              <w:rPr>
                <w:rFonts w:ascii="仿宋_GB2312" w:hAnsi="仿宋_GB2312" w:cs="仿宋_GB2312" w:eastAsia="仿宋_GB2312"/>
                <w:sz w:val="24"/>
                <w:color w:val="000000"/>
              </w:rPr>
              <w:t>显卡：≥2GB独立显存</w:t>
            </w:r>
          </w:p>
          <w:p>
            <w:pPr>
              <w:pStyle w:val="null3"/>
              <w:jc w:val="left"/>
            </w:pPr>
            <w:r>
              <w:rPr>
                <w:rFonts w:ascii="仿宋_GB2312" w:hAnsi="仿宋_GB2312" w:cs="仿宋_GB2312" w:eastAsia="仿宋_GB2312"/>
                <w:sz w:val="24"/>
                <w:color w:val="000000"/>
              </w:rPr>
              <w:t>3.3 内存：≥16G</w:t>
            </w:r>
          </w:p>
          <w:p>
            <w:pPr>
              <w:pStyle w:val="null3"/>
              <w:jc w:val="left"/>
            </w:pPr>
            <w:r>
              <w:rPr>
                <w:rFonts w:ascii="仿宋_GB2312" w:hAnsi="仿宋_GB2312" w:cs="仿宋_GB2312" w:eastAsia="仿宋_GB2312"/>
                <w:sz w:val="24"/>
                <w:color w:val="000000"/>
              </w:rPr>
              <w:t>3.4</w:t>
            </w:r>
            <w:r>
              <w:rPr>
                <w:rFonts w:ascii="仿宋_GB2312" w:hAnsi="仿宋_GB2312" w:cs="仿宋_GB2312" w:eastAsia="仿宋_GB2312"/>
                <w:sz w:val="24"/>
                <w:color w:val="000000"/>
              </w:rPr>
              <w:t>硬盘：≥512G高速固态</w:t>
            </w:r>
          </w:p>
          <w:p>
            <w:pPr>
              <w:pStyle w:val="null3"/>
              <w:jc w:val="left"/>
            </w:pPr>
            <w:r>
              <w:rPr>
                <w:rFonts w:ascii="仿宋_GB2312" w:hAnsi="仿宋_GB2312" w:cs="仿宋_GB2312" w:eastAsia="仿宋_GB2312"/>
                <w:sz w:val="24"/>
                <w:color w:val="000000"/>
              </w:rPr>
              <w:t>3.5 分辨率：≥1920*1080</w:t>
            </w:r>
          </w:p>
          <w:p>
            <w:pPr>
              <w:pStyle w:val="null3"/>
              <w:jc w:val="left"/>
            </w:pPr>
            <w:r>
              <w:rPr>
                <w:rFonts w:ascii="仿宋_GB2312" w:hAnsi="仿宋_GB2312" w:cs="仿宋_GB2312" w:eastAsia="仿宋_GB2312"/>
                <w:sz w:val="24"/>
                <w:color w:val="000000"/>
              </w:rPr>
              <w:t>3.6显示器尺寸：≥15寸</w:t>
            </w:r>
          </w:p>
          <w:p>
            <w:pPr>
              <w:pStyle w:val="null3"/>
              <w:jc w:val="left"/>
            </w:pPr>
            <w:r>
              <w:rPr>
                <w:rFonts w:ascii="仿宋_GB2312" w:hAnsi="仿宋_GB2312" w:cs="仿宋_GB2312" w:eastAsia="仿宋_GB2312"/>
                <w:sz w:val="24"/>
                <w:b/>
                <w:color w:val="000000"/>
              </w:rPr>
              <w:t>4.无线控制器</w:t>
            </w:r>
          </w:p>
          <w:p>
            <w:pPr>
              <w:pStyle w:val="null3"/>
              <w:jc w:val="left"/>
            </w:pPr>
            <w:r>
              <w:rPr>
                <w:rFonts w:ascii="仿宋_GB2312" w:hAnsi="仿宋_GB2312" w:cs="仿宋_GB2312" w:eastAsia="仿宋_GB2312"/>
                <w:sz w:val="24"/>
                <w:color w:val="000000"/>
              </w:rPr>
              <w:t>4.1 操作方式：无线，提供成像板、</w:t>
            </w:r>
            <w:r>
              <w:rPr>
                <w:rFonts w:ascii="仿宋_GB2312" w:hAnsi="仿宋_GB2312" w:cs="仿宋_GB2312" w:eastAsia="仿宋_GB2312"/>
                <w:sz w:val="24"/>
                <w:color w:val="000000"/>
              </w:rPr>
              <w:t>数据处理器</w:t>
            </w:r>
            <w:r>
              <w:rPr>
                <w:rFonts w:ascii="仿宋_GB2312" w:hAnsi="仿宋_GB2312" w:cs="仿宋_GB2312" w:eastAsia="仿宋_GB2312"/>
                <w:sz w:val="24"/>
                <w:color w:val="000000"/>
              </w:rPr>
              <w:t>之间无线连接功能</w:t>
            </w:r>
          </w:p>
          <w:p>
            <w:pPr>
              <w:pStyle w:val="null3"/>
              <w:jc w:val="left"/>
            </w:pPr>
            <w:r>
              <w:rPr>
                <w:rFonts w:ascii="仿宋_GB2312" w:hAnsi="仿宋_GB2312" w:cs="仿宋_GB2312" w:eastAsia="仿宋_GB2312"/>
                <w:sz w:val="24"/>
                <w:color w:val="000000"/>
              </w:rPr>
              <w:t>4.2 无线频段：5G</w:t>
            </w:r>
          </w:p>
          <w:p>
            <w:pPr>
              <w:pStyle w:val="null3"/>
              <w:jc w:val="left"/>
            </w:pPr>
            <w:r>
              <w:rPr>
                <w:rFonts w:ascii="仿宋_GB2312" w:hAnsi="仿宋_GB2312" w:cs="仿宋_GB2312" w:eastAsia="仿宋_GB2312"/>
                <w:sz w:val="24"/>
                <w:color w:val="000000"/>
              </w:rPr>
              <w:t>4.3 无线通讯距离：≥70m(无遮挡)</w:t>
            </w:r>
          </w:p>
          <w:p>
            <w:pPr>
              <w:pStyle w:val="null3"/>
              <w:jc w:val="left"/>
            </w:pPr>
            <w:r>
              <w:rPr>
                <w:rFonts w:ascii="仿宋_GB2312" w:hAnsi="仿宋_GB2312" w:cs="仿宋_GB2312" w:eastAsia="仿宋_GB2312"/>
                <w:sz w:val="24"/>
                <w:color w:val="000000"/>
              </w:rPr>
              <w:t>4.4 电池：可充电锂电池</w:t>
            </w:r>
            <w:r>
              <w:rPr>
                <w:rFonts w:ascii="仿宋_GB2312" w:hAnsi="仿宋_GB2312" w:cs="仿宋_GB2312" w:eastAsia="仿宋_GB2312"/>
                <w:sz w:val="21"/>
              </w:rPr>
              <w:t>，12000mAh，33W</w:t>
            </w:r>
            <w:r>
              <w:rPr>
                <w:rFonts w:ascii="仿宋_GB2312" w:hAnsi="仿宋_GB2312" w:cs="仿宋_GB2312" w:eastAsia="仿宋_GB2312"/>
                <w:sz w:val="24"/>
                <w:color w:val="000000"/>
              </w:rPr>
              <w:t>；连续工作时间≥8小时</w:t>
            </w:r>
          </w:p>
          <w:p>
            <w:pPr>
              <w:pStyle w:val="null3"/>
              <w:jc w:val="left"/>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采集处理</w:t>
            </w:r>
            <w:r>
              <w:rPr>
                <w:rFonts w:ascii="仿宋_GB2312" w:hAnsi="仿宋_GB2312" w:cs="仿宋_GB2312" w:eastAsia="仿宋_GB2312"/>
                <w:sz w:val="24"/>
                <w:b/>
              </w:rPr>
              <w:t>系统</w:t>
            </w:r>
          </w:p>
          <w:p>
            <w:pPr>
              <w:pStyle w:val="null3"/>
              <w:jc w:val="left"/>
            </w:pPr>
            <w:r>
              <w:rPr>
                <w:rFonts w:ascii="仿宋_GB2312" w:hAnsi="仿宋_GB2312" w:cs="仿宋_GB2312" w:eastAsia="仿宋_GB2312"/>
                <w:sz w:val="24"/>
                <w:color w:val="000000"/>
              </w:rPr>
              <w:t>5.1 图像分析及处理：具有自动调窗、图像裁剪、区域处理、一键优化等图像处理功能；</w:t>
            </w:r>
          </w:p>
          <w:p>
            <w:pPr>
              <w:pStyle w:val="null3"/>
              <w:jc w:val="left"/>
            </w:pPr>
            <w:r>
              <w:rPr>
                <w:rFonts w:ascii="仿宋_GB2312" w:hAnsi="仿宋_GB2312" w:cs="仿宋_GB2312" w:eastAsia="仿宋_GB2312"/>
                <w:sz w:val="24"/>
                <w:color w:val="000000"/>
              </w:rPr>
              <w:t>5.2 图像缩放对比等操作：缩放、旋转、窗宽窗位调节、亮度对比度调节、直方图调节等；</w:t>
            </w:r>
          </w:p>
          <w:p>
            <w:pPr>
              <w:pStyle w:val="null3"/>
              <w:jc w:val="left"/>
            </w:pPr>
            <w:r>
              <w:rPr>
                <w:rFonts w:ascii="仿宋_GB2312" w:hAnsi="仿宋_GB2312" w:cs="仿宋_GB2312" w:eastAsia="仿宋_GB2312"/>
                <w:sz w:val="24"/>
                <w:color w:val="000000"/>
              </w:rPr>
              <w:t>5.3 图像增强操作：边缘增强、边缘提取、降噪、双边缘滤波、带通滤波等；</w:t>
            </w:r>
          </w:p>
          <w:p>
            <w:pPr>
              <w:pStyle w:val="null3"/>
              <w:jc w:val="left"/>
            </w:pPr>
            <w:r>
              <w:rPr>
                <w:rFonts w:ascii="仿宋_GB2312" w:hAnsi="仿宋_GB2312" w:cs="仿宋_GB2312" w:eastAsia="仿宋_GB2312"/>
                <w:sz w:val="24"/>
                <w:color w:val="000000"/>
              </w:rPr>
              <w:t>5.4 测量功能：尺寸测量（直线测量、角度测量等功能）、信噪比测量、双丝智能分析、图像标注、管壁测量等图像测量分析功能；</w:t>
            </w:r>
          </w:p>
          <w:p>
            <w:pPr>
              <w:pStyle w:val="null3"/>
              <w:jc w:val="left"/>
            </w:pPr>
            <w:r>
              <w:rPr>
                <w:rFonts w:ascii="仿宋_GB2312" w:hAnsi="仿宋_GB2312" w:cs="仿宋_GB2312" w:eastAsia="仿宋_GB2312"/>
                <w:sz w:val="24"/>
                <w:color w:val="000000"/>
              </w:rPr>
              <w:t>5.5 图像实时性：实时显示硬件系统状态信息（如探测器连接状态、温度、电量，系统存储空间等，实现对探测器、射线源的自动控制）；</w:t>
            </w:r>
          </w:p>
          <w:p>
            <w:pPr>
              <w:pStyle w:val="null3"/>
              <w:jc w:val="left"/>
            </w:pPr>
            <w:r>
              <w:rPr>
                <w:rFonts w:ascii="仿宋_GB2312" w:hAnsi="仿宋_GB2312" w:cs="仿宋_GB2312" w:eastAsia="仿宋_GB2312"/>
                <w:sz w:val="24"/>
                <w:color w:val="000000"/>
              </w:rPr>
              <w:t>5.6 数据存储及调用：所有拍摄数据可自动保存到可视化数据库，双击预览图可打开对应原始数据；</w:t>
            </w:r>
          </w:p>
          <w:p>
            <w:pPr>
              <w:pStyle w:val="null3"/>
              <w:jc w:val="left"/>
            </w:pPr>
            <w:r>
              <w:rPr>
                <w:rFonts w:ascii="仿宋_GB2312" w:hAnsi="仿宋_GB2312" w:cs="仿宋_GB2312" w:eastAsia="仿宋_GB2312"/>
                <w:sz w:val="24"/>
                <w:color w:val="000000"/>
              </w:rPr>
              <w:t>5.7 存储文件格式：包括bmp、raw、tif、dcn等。</w:t>
            </w:r>
          </w:p>
          <w:p>
            <w:pPr>
              <w:pStyle w:val="null3"/>
              <w:jc w:val="left"/>
            </w:pPr>
            <w:r>
              <w:rPr>
                <w:rFonts w:ascii="仿宋_GB2312" w:hAnsi="仿宋_GB2312" w:cs="仿宋_GB2312" w:eastAsia="仿宋_GB2312"/>
                <w:sz w:val="24"/>
                <w:b/>
                <w:color w:val="000000"/>
              </w:rPr>
              <w:t>6.</w:t>
            </w:r>
            <w:r>
              <w:rPr>
                <w:rFonts w:ascii="仿宋_GB2312" w:hAnsi="仿宋_GB2312" w:cs="仿宋_GB2312" w:eastAsia="仿宋_GB2312"/>
                <w:sz w:val="24"/>
                <w:b/>
                <w:color w:val="000000"/>
              </w:rPr>
              <w:t>自动磨抛机</w:t>
            </w:r>
          </w:p>
          <w:p>
            <w:pPr>
              <w:pStyle w:val="null3"/>
              <w:jc w:val="left"/>
            </w:pPr>
            <w:r>
              <w:rPr>
                <w:rFonts w:ascii="仿宋_GB2312" w:hAnsi="仿宋_GB2312" w:cs="仿宋_GB2312" w:eastAsia="仿宋_GB2312"/>
                <w:sz w:val="24"/>
                <w:color w:val="000000"/>
              </w:rPr>
              <w:t>6.1 磨盘电机功率：≥400W</w:t>
            </w:r>
          </w:p>
          <w:p>
            <w:pPr>
              <w:pStyle w:val="null3"/>
              <w:jc w:val="left"/>
            </w:pPr>
            <w:r>
              <w:rPr>
                <w:rFonts w:ascii="仿宋_GB2312" w:hAnsi="仿宋_GB2312" w:cs="仿宋_GB2312" w:eastAsia="仿宋_GB2312"/>
                <w:sz w:val="24"/>
                <w:color w:val="000000"/>
              </w:rPr>
              <w:t>6.2 磨盘直径：≥10英寸（254mm）</w:t>
            </w:r>
          </w:p>
          <w:p>
            <w:pPr>
              <w:pStyle w:val="null3"/>
              <w:jc w:val="left"/>
            </w:pPr>
            <w:r>
              <w:rPr>
                <w:rFonts w:ascii="仿宋_GB2312" w:hAnsi="仿宋_GB2312" w:cs="仿宋_GB2312" w:eastAsia="仿宋_GB2312"/>
                <w:sz w:val="24"/>
                <w:color w:val="000000"/>
              </w:rPr>
              <w:t>6.3 磨盘转速：50</w:t>
            </w:r>
            <w:r>
              <w:rPr>
                <w:rFonts w:ascii="仿宋_GB2312" w:hAnsi="仿宋_GB2312" w:cs="仿宋_GB2312" w:eastAsia="仿宋_GB2312"/>
                <w:sz w:val="24"/>
                <w:color w:val="000000"/>
              </w:rPr>
              <w:t>~</w:t>
            </w:r>
            <w:r>
              <w:rPr>
                <w:rFonts w:ascii="仿宋_GB2312" w:hAnsi="仿宋_GB2312" w:cs="仿宋_GB2312" w:eastAsia="仿宋_GB2312"/>
                <w:sz w:val="24"/>
                <w:color w:val="000000"/>
              </w:rPr>
              <w:t>500转/分，步进≤50转/分；</w:t>
            </w:r>
          </w:p>
          <w:p>
            <w:pPr>
              <w:pStyle w:val="null3"/>
              <w:jc w:val="left"/>
            </w:pPr>
            <w:r>
              <w:rPr>
                <w:rFonts w:ascii="仿宋_GB2312" w:hAnsi="仿宋_GB2312" w:cs="仿宋_GB2312" w:eastAsia="仿宋_GB2312"/>
                <w:sz w:val="24"/>
                <w:color w:val="000000"/>
              </w:rPr>
              <w:t>6.4 控制面板：≥7英寸全彩色LCD触摸屏</w:t>
            </w:r>
          </w:p>
          <w:p>
            <w:pPr>
              <w:pStyle w:val="null3"/>
              <w:jc w:val="left"/>
            </w:pPr>
            <w:r>
              <w:rPr>
                <w:rFonts w:ascii="仿宋_GB2312" w:hAnsi="仿宋_GB2312" w:cs="仿宋_GB2312" w:eastAsia="仿宋_GB2312"/>
                <w:sz w:val="24"/>
                <w:color w:val="000000"/>
              </w:rPr>
              <w:t>6.5 程序存储：可存储≥5个制样参数</w:t>
            </w:r>
          </w:p>
          <w:p>
            <w:pPr>
              <w:pStyle w:val="null3"/>
              <w:jc w:val="left"/>
            </w:pPr>
            <w:r>
              <w:rPr>
                <w:rFonts w:ascii="仿宋_GB2312" w:hAnsi="仿宋_GB2312" w:cs="仿宋_GB2312" w:eastAsia="仿宋_GB2312"/>
                <w:sz w:val="24"/>
                <w:color w:val="000000"/>
              </w:rPr>
              <w:t>6.6 噪音：≤65dB@500RPM和200RPM动力头</w:t>
            </w:r>
          </w:p>
          <w:p>
            <w:pPr>
              <w:pStyle w:val="null3"/>
              <w:jc w:val="left"/>
            </w:pPr>
            <w:r>
              <w:rPr>
                <w:rFonts w:ascii="仿宋_GB2312" w:hAnsi="仿宋_GB2312" w:cs="仿宋_GB2312" w:eastAsia="仿宋_GB2312"/>
                <w:sz w:val="24"/>
                <w:color w:val="000000"/>
              </w:rPr>
              <w:t>6.7 动力头电机功率：≥300W</w:t>
            </w:r>
          </w:p>
          <w:p>
            <w:pPr>
              <w:pStyle w:val="null3"/>
              <w:jc w:val="left"/>
            </w:pPr>
            <w:r>
              <w:rPr>
                <w:rFonts w:ascii="仿宋_GB2312" w:hAnsi="仿宋_GB2312" w:cs="仿宋_GB2312" w:eastAsia="仿宋_GB2312"/>
                <w:sz w:val="24"/>
                <w:color w:val="000000"/>
              </w:rPr>
              <w:t>6.8动力头转速：30</w:t>
            </w:r>
            <w:r>
              <w:rPr>
                <w:rFonts w:ascii="仿宋_GB2312" w:hAnsi="仿宋_GB2312" w:cs="仿宋_GB2312" w:eastAsia="仿宋_GB2312"/>
                <w:sz w:val="24"/>
                <w:color w:val="000000"/>
              </w:rPr>
              <w:t>~</w:t>
            </w:r>
            <w:r>
              <w:rPr>
                <w:rFonts w:ascii="仿宋_GB2312" w:hAnsi="仿宋_GB2312" w:cs="仿宋_GB2312" w:eastAsia="仿宋_GB2312"/>
                <w:sz w:val="24"/>
                <w:color w:val="000000"/>
              </w:rPr>
              <w:t>200转/分</w:t>
            </w:r>
          </w:p>
          <w:p>
            <w:pPr>
              <w:pStyle w:val="null3"/>
              <w:jc w:val="left"/>
            </w:pPr>
            <w:r>
              <w:rPr>
                <w:rFonts w:ascii="仿宋_GB2312" w:hAnsi="仿宋_GB2312" w:cs="仿宋_GB2312" w:eastAsia="仿宋_GB2312"/>
                <w:sz w:val="24"/>
                <w:color w:val="000000"/>
              </w:rPr>
              <w:t>6.9 动力头转向：顺时针/逆时针可调</w:t>
            </w:r>
          </w:p>
          <w:p>
            <w:pPr>
              <w:pStyle w:val="null3"/>
              <w:jc w:val="left"/>
            </w:pPr>
            <w:r>
              <w:rPr>
                <w:rFonts w:ascii="仿宋_GB2312" w:hAnsi="仿宋_GB2312" w:cs="仿宋_GB2312" w:eastAsia="仿宋_GB2312"/>
                <w:sz w:val="24"/>
                <w:color w:val="000000"/>
              </w:rPr>
              <w:t>6.10 单点力加载范围：5</w:t>
            </w:r>
            <w:r>
              <w:rPr>
                <w:rFonts w:ascii="仿宋_GB2312" w:hAnsi="仿宋_GB2312" w:cs="仿宋_GB2312" w:eastAsia="仿宋_GB2312"/>
                <w:sz w:val="24"/>
                <w:color w:val="000000"/>
              </w:rPr>
              <w:t>~</w:t>
            </w:r>
            <w:r>
              <w:rPr>
                <w:rFonts w:ascii="仿宋_GB2312" w:hAnsi="仿宋_GB2312" w:cs="仿宋_GB2312" w:eastAsia="仿宋_GB2312"/>
                <w:sz w:val="24"/>
                <w:color w:val="000000"/>
              </w:rPr>
              <w:t>40N</w:t>
            </w:r>
          </w:p>
          <w:p>
            <w:pPr>
              <w:pStyle w:val="null3"/>
              <w:jc w:val="left"/>
            </w:pPr>
            <w:r>
              <w:rPr>
                <w:rFonts w:ascii="仿宋_GB2312" w:hAnsi="仿宋_GB2312" w:cs="仿宋_GB2312" w:eastAsia="仿宋_GB2312"/>
                <w:sz w:val="24"/>
                <w:color w:val="000000"/>
              </w:rPr>
              <w:t>6.11 中心力加载范围：25</w:t>
            </w:r>
            <w:r>
              <w:rPr>
                <w:rFonts w:ascii="仿宋_GB2312" w:hAnsi="仿宋_GB2312" w:cs="仿宋_GB2312" w:eastAsia="仿宋_GB2312"/>
                <w:sz w:val="24"/>
                <w:color w:val="000000"/>
              </w:rPr>
              <w:t>~</w:t>
            </w:r>
            <w:r>
              <w:rPr>
                <w:rFonts w:ascii="仿宋_GB2312" w:hAnsi="仿宋_GB2312" w:cs="仿宋_GB2312" w:eastAsia="仿宋_GB2312"/>
                <w:sz w:val="24"/>
                <w:color w:val="000000"/>
              </w:rPr>
              <w:t>200N</w:t>
            </w:r>
          </w:p>
          <w:p>
            <w:pPr>
              <w:pStyle w:val="null3"/>
              <w:jc w:val="left"/>
            </w:pPr>
            <w:r>
              <w:rPr>
                <w:rFonts w:ascii="仿宋_GB2312" w:hAnsi="仿宋_GB2312" w:cs="仿宋_GB2312" w:eastAsia="仿宋_GB2312"/>
                <w:sz w:val="24"/>
                <w:color w:val="000000"/>
              </w:rPr>
              <w:t>6.12 制样效率：单点力加载一次可磨抛1</w:t>
            </w:r>
            <w:r>
              <w:rPr>
                <w:rFonts w:ascii="仿宋_GB2312" w:hAnsi="仿宋_GB2312" w:cs="仿宋_GB2312" w:eastAsia="仿宋_GB2312"/>
                <w:sz w:val="24"/>
                <w:color w:val="000000"/>
              </w:rPr>
              <w:t>~</w:t>
            </w:r>
            <w:r>
              <w:rPr>
                <w:rFonts w:ascii="仿宋_GB2312" w:hAnsi="仿宋_GB2312" w:cs="仿宋_GB2312" w:eastAsia="仿宋_GB2312"/>
                <w:sz w:val="24"/>
                <w:color w:val="000000"/>
              </w:rPr>
              <w:t>4个样品，中心力加载一次可磨抛3</w:t>
            </w:r>
            <w:r>
              <w:rPr>
                <w:rFonts w:ascii="仿宋_GB2312" w:hAnsi="仿宋_GB2312" w:cs="仿宋_GB2312" w:eastAsia="仿宋_GB2312"/>
                <w:sz w:val="24"/>
                <w:color w:val="000000"/>
              </w:rPr>
              <w:t>~</w:t>
            </w:r>
            <w:r>
              <w:rPr>
                <w:rFonts w:ascii="仿宋_GB2312" w:hAnsi="仿宋_GB2312" w:cs="仿宋_GB2312" w:eastAsia="仿宋_GB2312"/>
                <w:sz w:val="24"/>
                <w:color w:val="000000"/>
              </w:rPr>
              <w:t>6个样品；</w:t>
            </w:r>
          </w:p>
          <w:p>
            <w:pPr>
              <w:pStyle w:val="null3"/>
              <w:jc w:val="left"/>
            </w:pPr>
            <w:r>
              <w:rPr>
                <w:rFonts w:ascii="仿宋_GB2312" w:hAnsi="仿宋_GB2312" w:cs="仿宋_GB2312" w:eastAsia="仿宋_GB2312"/>
                <w:sz w:val="24"/>
                <w:color w:val="000000"/>
              </w:rPr>
              <w:t>6.13 有磨盘一键清洗甩干功能；</w:t>
            </w:r>
          </w:p>
          <w:p>
            <w:pPr>
              <w:pStyle w:val="null3"/>
              <w:jc w:val="left"/>
            </w:pPr>
            <w:r>
              <w:rPr>
                <w:rFonts w:ascii="仿宋_GB2312" w:hAnsi="仿宋_GB2312" w:cs="仿宋_GB2312" w:eastAsia="仿宋_GB2312"/>
                <w:sz w:val="24"/>
                <w:color w:val="000000"/>
              </w:rPr>
              <w:t>6.14 配置要求：25mm单点力夹具1套，25mm中心力夹具1套，背胶砂纸P180/P400/P1200各100张，9μm、3μm金刚石抛光液各470ml，0.05μm氧化铝抛光液1.9L，每种抛光液对应的磁性抛光布各5张。</w:t>
            </w:r>
          </w:p>
          <w:p>
            <w:pPr>
              <w:pStyle w:val="null3"/>
              <w:jc w:val="left"/>
            </w:pPr>
            <w:r>
              <w:rPr>
                <w:rFonts w:ascii="仿宋_GB2312" w:hAnsi="仿宋_GB2312" w:cs="仿宋_GB2312" w:eastAsia="仿宋_GB2312"/>
                <w:sz w:val="24"/>
                <w:b/>
                <w:color w:val="000000"/>
              </w:rPr>
              <w:t>7、真空冷镶嵌仪</w:t>
            </w:r>
          </w:p>
          <w:p>
            <w:pPr>
              <w:pStyle w:val="null3"/>
              <w:jc w:val="left"/>
            </w:pPr>
            <w:r>
              <w:rPr>
                <w:rFonts w:ascii="仿宋_GB2312" w:hAnsi="仿宋_GB2312" w:cs="仿宋_GB2312" w:eastAsia="仿宋_GB2312"/>
                <w:sz w:val="24"/>
                <w:color w:val="000000"/>
              </w:rPr>
              <w:t>7.1 真空室腔体直径：≥240mm</w:t>
            </w:r>
          </w:p>
          <w:p>
            <w:pPr>
              <w:pStyle w:val="null3"/>
              <w:jc w:val="left"/>
            </w:pPr>
            <w:r>
              <w:rPr>
                <w:rFonts w:ascii="仿宋_GB2312" w:hAnsi="仿宋_GB2312" w:cs="仿宋_GB2312" w:eastAsia="仿宋_GB2312"/>
                <w:sz w:val="24"/>
                <w:color w:val="000000"/>
              </w:rPr>
              <w:t>7.2 最大真空度：≤-90pa</w:t>
            </w:r>
          </w:p>
          <w:p>
            <w:pPr>
              <w:pStyle w:val="null3"/>
              <w:jc w:val="left"/>
            </w:pPr>
            <w:r>
              <w:rPr>
                <w:rFonts w:ascii="仿宋_GB2312" w:hAnsi="仿宋_GB2312" w:cs="仿宋_GB2312" w:eastAsia="仿宋_GB2312"/>
                <w:sz w:val="24"/>
                <w:color w:val="000000"/>
              </w:rPr>
              <w:t>7.3 30mm模杯最多放置个数：≥14个</w:t>
            </w:r>
          </w:p>
          <w:p>
            <w:pPr>
              <w:pStyle w:val="null3"/>
              <w:jc w:val="left"/>
            </w:pPr>
            <w:r>
              <w:rPr>
                <w:rFonts w:ascii="仿宋_GB2312" w:hAnsi="仿宋_GB2312" w:cs="仿宋_GB2312" w:eastAsia="仿宋_GB2312"/>
                <w:sz w:val="24"/>
                <w:color w:val="000000"/>
              </w:rPr>
              <w:t>7.4 真空度保持时间：≥60min</w:t>
            </w:r>
          </w:p>
          <w:p>
            <w:pPr>
              <w:pStyle w:val="null3"/>
              <w:jc w:val="left"/>
            </w:pPr>
            <w:r>
              <w:rPr>
                <w:rFonts w:ascii="仿宋_GB2312" w:hAnsi="仿宋_GB2312" w:cs="仿宋_GB2312" w:eastAsia="仿宋_GB2312"/>
                <w:sz w:val="24"/>
                <w:color w:val="000000"/>
              </w:rPr>
              <w:t>7.5 功率：≥25W</w:t>
            </w:r>
          </w:p>
          <w:p>
            <w:pPr>
              <w:pStyle w:val="null3"/>
              <w:jc w:val="left"/>
            </w:pPr>
            <w:r>
              <w:rPr>
                <w:rFonts w:ascii="仿宋_GB2312" w:hAnsi="仿宋_GB2312" w:cs="仿宋_GB2312" w:eastAsia="仿宋_GB2312"/>
                <w:sz w:val="24"/>
                <w:color w:val="000000"/>
              </w:rPr>
              <w:t>7.6可自动循环抽真空，次数：≥10次</w:t>
            </w:r>
          </w:p>
          <w:p>
            <w:pPr>
              <w:pStyle w:val="null3"/>
              <w:jc w:val="left"/>
            </w:pPr>
            <w:r>
              <w:rPr>
                <w:rFonts w:ascii="仿宋_GB2312" w:hAnsi="仿宋_GB2312" w:cs="仿宋_GB2312" w:eastAsia="仿宋_GB2312"/>
                <w:sz w:val="24"/>
                <w:color w:val="000000"/>
              </w:rPr>
              <w:t>7.7 程序存储：≥30组</w:t>
            </w:r>
          </w:p>
          <w:p>
            <w:pPr>
              <w:pStyle w:val="null3"/>
              <w:jc w:val="left"/>
            </w:pPr>
            <w:r>
              <w:rPr>
                <w:rFonts w:ascii="仿宋_GB2312" w:hAnsi="仿宋_GB2312" w:cs="仿宋_GB2312" w:eastAsia="仿宋_GB2312"/>
                <w:sz w:val="24"/>
                <w:color w:val="000000"/>
              </w:rPr>
              <w:t>7.8 声音提示：达到真空度及程序完成；</w:t>
            </w:r>
          </w:p>
          <w:p>
            <w:pPr>
              <w:pStyle w:val="null3"/>
              <w:jc w:val="left"/>
            </w:pPr>
            <w:r>
              <w:rPr>
                <w:rFonts w:ascii="仿宋_GB2312" w:hAnsi="仿宋_GB2312" w:cs="仿宋_GB2312" w:eastAsia="仿宋_GB2312"/>
                <w:sz w:val="24"/>
                <w:color w:val="000000"/>
              </w:rPr>
              <w:t>7.9报警提示：抽真空时60s内未达到设定真空度；</w:t>
            </w:r>
          </w:p>
          <w:p>
            <w:pPr>
              <w:pStyle w:val="null3"/>
              <w:jc w:val="left"/>
            </w:pPr>
            <w:r>
              <w:rPr>
                <w:rFonts w:ascii="仿宋_GB2312" w:hAnsi="仿宋_GB2312" w:cs="仿宋_GB2312" w:eastAsia="仿宋_GB2312"/>
                <w:sz w:val="24"/>
                <w:color w:val="000000"/>
              </w:rPr>
              <w:t>7.10 采用真空倒吸方式浇铸，流速精密可控；</w:t>
            </w:r>
          </w:p>
          <w:p>
            <w:pPr>
              <w:pStyle w:val="null3"/>
              <w:jc w:val="left"/>
            </w:pPr>
            <w:r>
              <w:rPr>
                <w:rFonts w:ascii="仿宋_GB2312" w:hAnsi="仿宋_GB2312" w:cs="仿宋_GB2312" w:eastAsia="仿宋_GB2312"/>
                <w:sz w:val="24"/>
                <w:color w:val="000000"/>
              </w:rPr>
              <w:t>7.11 可更换的内衬和托盘纸；</w:t>
            </w:r>
          </w:p>
          <w:p>
            <w:pPr>
              <w:pStyle w:val="null3"/>
              <w:jc w:val="left"/>
            </w:pPr>
            <w:r>
              <w:rPr>
                <w:rFonts w:ascii="仿宋_GB2312" w:hAnsi="仿宋_GB2312" w:cs="仿宋_GB2312" w:eastAsia="仿宋_GB2312"/>
                <w:sz w:val="24"/>
                <w:color w:val="000000"/>
              </w:rPr>
              <w:t>7.12 真空室内外壁有特氟龙涂层保护；</w:t>
            </w:r>
          </w:p>
          <w:p>
            <w:pPr>
              <w:pStyle w:val="null3"/>
            </w:pPr>
            <w:r>
              <w:rPr>
                <w:rFonts w:ascii="仿宋_GB2312" w:hAnsi="仿宋_GB2312" w:cs="仿宋_GB2312" w:eastAsia="仿宋_GB2312"/>
                <w:sz w:val="24"/>
                <w:color w:val="000000"/>
              </w:rPr>
              <w:t>7.13 配置要求：镶嵌料输送管100根，内壁内衬5个，台面衬纸100张，25mm镶嵌模具12个，低粘度环氧树脂0.95L，固化剂0.47L，脱模剂120ml，塑料样品夹100个。</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b/>
              </w:rPr>
              <w:t>付款方式</w:t>
            </w:r>
            <w:r>
              <w:br/>
            </w:r>
            <w:r>
              <w:rPr>
                <w:rFonts w:ascii="仿宋_GB2312" w:hAnsi="仿宋_GB2312" w:cs="仿宋_GB2312" w:eastAsia="仿宋_GB2312"/>
                <w:sz w:val="24"/>
              </w:rPr>
              <w:t xml:space="preserve">   供应商须自行选择以下任一付款方式。只能唯一响应，不接受选择性响应，否则视为未实质性响应招标文件要求。</w:t>
            </w:r>
            <w:r>
              <w:br/>
            </w:r>
            <w:r>
              <w:rPr>
                <w:rFonts w:ascii="仿宋_GB2312" w:hAnsi="仿宋_GB2312" w:cs="仿宋_GB2312" w:eastAsia="仿宋_GB2312"/>
                <w:sz w:val="24"/>
              </w:rPr>
              <w:t xml:space="preserve">   选择付款方式必须与投标文件中供货期相符。</w:t>
            </w:r>
          </w:p>
          <w:p>
            <w:pPr>
              <w:pStyle w:val="null3"/>
            </w:pPr>
            <w:r>
              <w:rPr>
                <w:rFonts w:ascii="仿宋_GB2312" w:hAnsi="仿宋_GB2312" w:cs="仿宋_GB2312" w:eastAsia="仿宋_GB2312"/>
                <w:sz w:val="24"/>
                <w:b/>
              </w:rPr>
              <w:t>方式一</w:t>
            </w:r>
            <w:r>
              <w:rPr>
                <w:rFonts w:ascii="仿宋_GB2312" w:hAnsi="仿宋_GB2312" w:cs="仿宋_GB2312" w:eastAsia="仿宋_GB2312"/>
                <w:sz w:val="24"/>
                <w:b/>
              </w:rPr>
              <w:t>（仅限202</w:t>
            </w:r>
            <w:r>
              <w:rPr>
                <w:rFonts w:ascii="仿宋_GB2312" w:hAnsi="仿宋_GB2312" w:cs="仿宋_GB2312" w:eastAsia="仿宋_GB2312"/>
                <w:sz w:val="24"/>
                <w:b/>
              </w:rPr>
              <w:t>5</w:t>
            </w:r>
            <w:r>
              <w:rPr>
                <w:rFonts w:ascii="仿宋_GB2312" w:hAnsi="仿宋_GB2312" w:cs="仿宋_GB2312" w:eastAsia="仿宋_GB2312"/>
                <w:sz w:val="24"/>
                <w:b/>
              </w:rPr>
              <w:t>年12月</w:t>
            </w:r>
            <w:r>
              <w:rPr>
                <w:rFonts w:ascii="仿宋_GB2312" w:hAnsi="仿宋_GB2312" w:cs="仿宋_GB2312" w:eastAsia="仿宋_GB2312"/>
                <w:sz w:val="24"/>
                <w:b/>
              </w:rPr>
              <w:t>15</w:t>
            </w:r>
            <w:r>
              <w:rPr>
                <w:rFonts w:ascii="仿宋_GB2312" w:hAnsi="仿宋_GB2312" w:cs="仿宋_GB2312" w:eastAsia="仿宋_GB2312"/>
                <w:sz w:val="24"/>
                <w:b/>
              </w:rPr>
              <w:t>日前</w:t>
            </w:r>
            <w:r>
              <w:rPr>
                <w:rFonts w:ascii="仿宋_GB2312" w:hAnsi="仿宋_GB2312" w:cs="仿宋_GB2312" w:eastAsia="仿宋_GB2312"/>
                <w:sz w:val="24"/>
                <w:b/>
              </w:rPr>
              <w:t>验收合格</w:t>
            </w:r>
            <w:r>
              <w:rPr>
                <w:rFonts w:ascii="仿宋_GB2312" w:hAnsi="仿宋_GB2312" w:cs="仿宋_GB2312" w:eastAsia="仿宋_GB2312"/>
                <w:sz w:val="24"/>
                <w:b/>
              </w:rPr>
              <w:t>的国产产品</w:t>
            </w:r>
            <w:r>
              <w:rPr>
                <w:rFonts w:ascii="仿宋_GB2312" w:hAnsi="仿宋_GB2312" w:cs="仿宋_GB2312" w:eastAsia="仿宋_GB2312"/>
                <w:sz w:val="24"/>
                <w:b/>
              </w:rPr>
              <w:t>项目）：</w:t>
            </w:r>
          </w:p>
          <w:p>
            <w:pPr>
              <w:pStyle w:val="null3"/>
            </w:pPr>
            <w:r>
              <w:rPr>
                <w:rFonts w:ascii="仿宋_GB2312" w:hAnsi="仿宋_GB2312" w:cs="仿宋_GB2312" w:eastAsia="仿宋_GB2312"/>
                <w:sz w:val="24"/>
              </w:rPr>
              <w:t>1.发票在货到验收合格后由中标人开具给采购人。</w:t>
            </w:r>
          </w:p>
          <w:p>
            <w:pPr>
              <w:pStyle w:val="null3"/>
            </w:pPr>
            <w:r>
              <w:rPr>
                <w:rFonts w:ascii="仿宋_GB2312" w:hAnsi="仿宋_GB2312" w:cs="仿宋_GB2312" w:eastAsia="仿宋_GB2312"/>
                <w:sz w:val="24"/>
              </w:rPr>
              <w:t>2.采购人收到中标人开具的全额增值税专用发票（电子、纸质发票均可，纸质发票须包含发票联、抵扣联）后及时向中标人支付合同总价款的100%。</w:t>
            </w:r>
          </w:p>
          <w:p>
            <w:pPr>
              <w:pStyle w:val="null3"/>
            </w:pPr>
            <w:r>
              <w:rPr>
                <w:rFonts w:ascii="仿宋_GB2312" w:hAnsi="仿宋_GB2312" w:cs="仿宋_GB2312" w:eastAsia="仿宋_GB2312"/>
                <w:sz w:val="24"/>
              </w:rPr>
              <w:t>3.中标人在签订合同前须向采购人交纳中标金额的5%做为履约保证金，待验收合格后，无异议，供货商提交申请，使用部门签字确认后一次性无息退还。</w:t>
            </w:r>
          </w:p>
          <w:p>
            <w:pPr>
              <w:pStyle w:val="null3"/>
            </w:pPr>
            <w:r>
              <w:rPr>
                <w:rFonts w:ascii="仿宋_GB2312" w:hAnsi="仿宋_GB2312" w:cs="仿宋_GB2312" w:eastAsia="仿宋_GB2312"/>
                <w:sz w:val="24"/>
              </w:rPr>
              <w:t>方式二</w:t>
            </w:r>
            <w:r>
              <w:rPr>
                <w:rFonts w:ascii="仿宋_GB2312" w:hAnsi="仿宋_GB2312" w:cs="仿宋_GB2312" w:eastAsia="仿宋_GB2312"/>
                <w:sz w:val="24"/>
                <w:b/>
              </w:rPr>
              <w:t>（仅限2025</w:t>
            </w:r>
            <w:r>
              <w:rPr>
                <w:rFonts w:ascii="仿宋_GB2312" w:hAnsi="仿宋_GB2312" w:cs="仿宋_GB2312" w:eastAsia="仿宋_GB2312"/>
                <w:sz w:val="24"/>
                <w:b/>
              </w:rPr>
              <w:t>年12月</w:t>
            </w:r>
            <w:r>
              <w:rPr>
                <w:rFonts w:ascii="仿宋_GB2312" w:hAnsi="仿宋_GB2312" w:cs="仿宋_GB2312" w:eastAsia="仿宋_GB2312"/>
                <w:sz w:val="24"/>
                <w:b/>
              </w:rPr>
              <w:t>15</w:t>
            </w:r>
            <w:r>
              <w:rPr>
                <w:rFonts w:ascii="仿宋_GB2312" w:hAnsi="仿宋_GB2312" w:cs="仿宋_GB2312" w:eastAsia="仿宋_GB2312"/>
                <w:sz w:val="24"/>
                <w:b/>
              </w:rPr>
              <w:t>日前</w:t>
            </w:r>
            <w:r>
              <w:rPr>
                <w:rFonts w:ascii="仿宋_GB2312" w:hAnsi="仿宋_GB2312" w:cs="仿宋_GB2312" w:eastAsia="仿宋_GB2312"/>
                <w:sz w:val="24"/>
                <w:b/>
              </w:rPr>
              <w:t>无法验收合格</w:t>
            </w:r>
            <w:r>
              <w:rPr>
                <w:rFonts w:ascii="仿宋_GB2312" w:hAnsi="仿宋_GB2312" w:cs="仿宋_GB2312" w:eastAsia="仿宋_GB2312"/>
                <w:sz w:val="24"/>
                <w:b/>
              </w:rPr>
              <w:t>的国产产品项目）：</w:t>
            </w:r>
          </w:p>
          <w:p>
            <w:pPr>
              <w:pStyle w:val="null3"/>
            </w:pPr>
            <w:r>
              <w:rPr>
                <w:rFonts w:ascii="仿宋_GB2312" w:hAnsi="仿宋_GB2312" w:cs="仿宋_GB2312" w:eastAsia="仿宋_GB2312"/>
                <w:sz w:val="24"/>
              </w:rPr>
              <w:t>1.合同生效后，乙方开具合同金额等额银行保函，甲方收到银行保函正本后预付合同货款。</w:t>
            </w:r>
          </w:p>
          <w:p>
            <w:pPr>
              <w:pStyle w:val="null3"/>
            </w:pPr>
            <w:r>
              <w:rPr>
                <w:rFonts w:ascii="仿宋_GB2312" w:hAnsi="仿宋_GB2312" w:cs="仿宋_GB2312" w:eastAsia="仿宋_GB2312"/>
                <w:sz w:val="24"/>
              </w:rPr>
              <w:t>2.发票在货到验收合格后由中标人开具给采购人。</w:t>
            </w:r>
          </w:p>
          <w:p>
            <w:pPr>
              <w:pStyle w:val="null3"/>
            </w:pPr>
            <w:r>
              <w:rPr>
                <w:rFonts w:ascii="仿宋_GB2312" w:hAnsi="仿宋_GB2312" w:cs="仿宋_GB2312" w:eastAsia="仿宋_GB2312"/>
                <w:sz w:val="24"/>
              </w:rPr>
              <w:t>3.采购人收到中标人开具的全额增值税专用发票（电子、纸质发票均可，纸质发票须包含发票联、抵扣联）后，甲方退还银行保函正本。</w:t>
            </w:r>
          </w:p>
          <w:p>
            <w:pPr>
              <w:pStyle w:val="null3"/>
            </w:pPr>
            <w:r>
              <w:rPr>
                <w:rFonts w:ascii="仿宋_GB2312" w:hAnsi="仿宋_GB2312" w:cs="仿宋_GB2312" w:eastAsia="仿宋_GB2312"/>
                <w:sz w:val="24"/>
              </w:rPr>
              <w:t>4.中标人在签订合同前须向采购人交纳中标金额的5%做为履约保证金，待验收合格后，无异议，供货商提交申请，使用部门签字确认后一次性无息退还。</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超高分辨同位素质谱系统自签订合同后90日历日内供货；光学相干断层扫描系统自签订合同后120日历日内供货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便携式X射线探伤仪签订自合同签订后60日历日内供货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1、付款条件说明：产品交付后（具体方式详见“付款方式”），达到付款条件起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产品交付后（具体方式详见“付款方式”），达到付款条件起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1、设备到货后，乙方负责安装调试，达到正常运行条件后书面通知甲方验收。 2、安装完成后应提供详细的安装报告，并详细记录各种指示的实测数据。 3、提供完整的操作手册和安装、调试、维修手册；提供制造厂家的检验测试报告或设备出厂检测报告。 4、甲方根据合同要求对设备进行验收、确认设备的产地、规格、型号和数量。验收依据为本合同文本、招投标文件和国内相应的标准、规范。 5、验收合格后，填写设备验收单，并向甲方提交设备所包含的所有资料，以便使用单位日后管理和维护。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1、设备到货后，乙方负责安装调试，达到正常运行条件后书面通知甲方验收。 2、安装完成后应提供详细的安装报告，并详细记录各种指示的实测数据。 3、提供完整的操作手册和安装、调试、维修手册；提供制造厂家的检验测试报告或设备出厂检测报告。 4、甲方根据合同要求对设备进行验收、确认设备的产地、规格、型号和数量。验收依据为本合同文本、招投标文件和国内相应的标准、规范。 5、验收合格后，填写设备验收单，并向甲方提交设备所包含的所有资料，以便使用单位日后管理和维护。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1.项目质保期：不低于1年；2.售后服务响应时间（质保期内）：即时响应（包括电话响应）；电话响应无法解决 24 小时内到达现场。修复时间 48 小时内解决；如在 48 小时内无法修复，则要及时提供维修方案。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1.项目质保期：不低于1年；2.售后服务响应时间（质保期内）：即时响应（包括电话响应）；电话响应无法解决 24 小时内到达现场。修复时间 48 小时内解决；如在 48 小时内无法修复，则要及时提供维修方案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详见采购文件及采购合同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线下提交投标文件叁份、电子版（U盘1个）壹份。纸质投标文件建议A4纸双面打印装订成册（须标注页码），密封并加盖公章。邮寄或现场提交均可。若电子投标文件与纸质投标文件不一致的，以电子投标文件为准。 2.邮寄地址：陕西省西安市碑林区陕西高速大厦16楼陕西中经招标有限公司；邮寄联系人：赵薇（029-87888601-8013）；邮寄方式：只受理顺丰快递（不接受顺丰同城邮寄）。 3.供应商若提供电子保函的，开标前请将电子保函扫描件发送至邮箱877581739@qq.com。 4.中标供应商与采购人签订合同后请及时将合同扫描件发送至邮箱877581739@qq.com，以便及时办理保证金退还事宜。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见附件格式）</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 xml:space="preserve"> 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 xml:space="preserve"> 供应商提供投标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投标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 xml:space="preserve"> 参加本次采购活动前3年内在经营活动中没有重大违纪，以及未被列入失信被执行人、重大税收违法案件当事人名单、政府采购严重违法失信行为记录名单的书面声明原件。</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 xml:space="preserve"> 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产品授权</w:t>
            </w:r>
          </w:p>
        </w:tc>
        <w:tc>
          <w:tcPr>
            <w:tcW w:type="dxa" w:w="3322"/>
          </w:tcPr>
          <w:p>
            <w:pPr>
              <w:pStyle w:val="null3"/>
            </w:pPr>
            <w:r>
              <w:rPr>
                <w:rFonts w:ascii="仿宋_GB2312" w:hAnsi="仿宋_GB2312" w:cs="仿宋_GB2312" w:eastAsia="仿宋_GB2312"/>
              </w:rPr>
              <w:t xml:space="preserve"> 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见附件格式）</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 xml:space="preserve"> 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 xml:space="preserve"> 供应商提供投标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投标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 xml:space="preserve"> 参加本次采购活动前3年内在经营活动中没有重大违纪，以及未被列入失信被执行人、重大税收违法案件当事人名单、政府采购严重违法失信行为记录名单的书面声明原件。</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 xml:space="preserve"> 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企业名称</w:t>
            </w:r>
          </w:p>
        </w:tc>
        <w:tc>
          <w:tcPr>
            <w:tcW w:type="dxa" w:w="3322"/>
          </w:tcPr>
          <w:p>
            <w:pPr>
              <w:pStyle w:val="null3"/>
            </w:pPr>
            <w:r>
              <w:rPr>
                <w:rFonts w:ascii="仿宋_GB2312" w:hAnsi="仿宋_GB2312" w:cs="仿宋_GB2312" w:eastAsia="仿宋_GB2312"/>
              </w:rPr>
              <w:t xml:space="preserve"> 供应商名称与营业执照名称是否一致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投标文件的签字盖章是否按招标文件要求</w:t>
            </w:r>
          </w:p>
        </w:tc>
        <w:tc>
          <w:tcPr>
            <w:tcW w:type="dxa" w:w="1661"/>
          </w:tcPr>
          <w:p>
            <w:pPr>
              <w:pStyle w:val="null3"/>
            </w:pPr>
            <w:r>
              <w:rPr>
                <w:rFonts w:ascii="仿宋_GB2312" w:hAnsi="仿宋_GB2312" w:cs="仿宋_GB2312" w:eastAsia="仿宋_GB2312"/>
              </w:rPr>
              <w:t>中小企业声明函 商务应答表 1供应商基本信息.docx 投标人应提交的相关资格证明材料 4技术响应表.docx 投标函 残疾人福利性单位声明函 2资格审查文件附件.docx 3分项报价表.docx 标的清单 投标文件封面 监狱企业的证明文件 5业绩部分.docx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 xml:space="preserve"> 投标有效期是否满足招标要求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报价唯一性</w:t>
            </w:r>
          </w:p>
        </w:tc>
        <w:tc>
          <w:tcPr>
            <w:tcW w:type="dxa" w:w="3322"/>
          </w:tcPr>
          <w:p>
            <w:pPr>
              <w:pStyle w:val="null3"/>
            </w:pPr>
            <w:r>
              <w:rPr>
                <w:rFonts w:ascii="仿宋_GB2312" w:hAnsi="仿宋_GB2312" w:cs="仿宋_GB2312" w:eastAsia="仿宋_GB2312"/>
              </w:rPr>
              <w:t xml:space="preserve"> 报价唯一性且是否超过采购预算</w:t>
            </w:r>
          </w:p>
        </w:tc>
        <w:tc>
          <w:tcPr>
            <w:tcW w:type="dxa" w:w="1661"/>
          </w:tcPr>
          <w:p>
            <w:pPr>
              <w:pStyle w:val="null3"/>
            </w:pPr>
            <w:r>
              <w:rPr>
                <w:rFonts w:ascii="仿宋_GB2312" w:hAnsi="仿宋_GB2312" w:cs="仿宋_GB2312" w:eastAsia="仿宋_GB2312"/>
              </w:rPr>
              <w:t>3分项报价表.docx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其他审查项</w:t>
            </w:r>
          </w:p>
        </w:tc>
        <w:tc>
          <w:tcPr>
            <w:tcW w:type="dxa" w:w="3322"/>
          </w:tcPr>
          <w:p>
            <w:pPr>
              <w:pStyle w:val="null3"/>
            </w:pPr>
            <w:r>
              <w:rPr>
                <w:rFonts w:ascii="仿宋_GB2312" w:hAnsi="仿宋_GB2312" w:cs="仿宋_GB2312" w:eastAsia="仿宋_GB2312"/>
              </w:rPr>
              <w:t xml:space="preserve"> 其他不符合法律、规章、规范性文件和规定的</w:t>
            </w:r>
          </w:p>
        </w:tc>
        <w:tc>
          <w:tcPr>
            <w:tcW w:type="dxa" w:w="1661"/>
          </w:tcPr>
          <w:p>
            <w:pPr>
              <w:pStyle w:val="null3"/>
            </w:pPr>
            <w:r>
              <w:rPr>
                <w:rFonts w:ascii="仿宋_GB2312" w:hAnsi="仿宋_GB2312" w:cs="仿宋_GB2312" w:eastAsia="仿宋_GB2312"/>
              </w:rPr>
              <w:t>中小企业声明函 商务应答表 1供应商基本信息.docx 投标人应提交的相关资格证明材料 4技术响应表.docx 投标函 残疾人福利性单位声明函 2资格审查文件附件.docx 3分项报价表.docx 标的清单 投标文件封面 监狱企业的证明文件 5业绩部分.docx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企业名称</w:t>
            </w:r>
          </w:p>
        </w:tc>
        <w:tc>
          <w:tcPr>
            <w:tcW w:type="dxa" w:w="3322"/>
          </w:tcPr>
          <w:p>
            <w:pPr>
              <w:pStyle w:val="null3"/>
            </w:pPr>
            <w:r>
              <w:rPr>
                <w:rFonts w:ascii="仿宋_GB2312" w:hAnsi="仿宋_GB2312" w:cs="仿宋_GB2312" w:eastAsia="仿宋_GB2312"/>
              </w:rPr>
              <w:t xml:space="preserve"> 供应商名称与营业执照名称是否一致</w:t>
            </w:r>
          </w:p>
        </w:tc>
        <w:tc>
          <w:tcPr>
            <w:tcW w:type="dxa" w:w="1661"/>
          </w:tcPr>
          <w:p>
            <w:pPr>
              <w:pStyle w:val="null3"/>
            </w:pPr>
            <w:r>
              <w:rPr>
                <w:rFonts w:ascii="仿宋_GB2312" w:hAnsi="仿宋_GB2312" w:cs="仿宋_GB2312" w:eastAsia="仿宋_GB2312"/>
              </w:rPr>
              <w:t>中小企业声明函 商务应答表 1供应商基本信息.docx 投标人应提交的相关资格证明材料 4技术响应表.docx 投标函 残疾人福利性单位声明函 2资格审查文件附件.docx 3分项报价表.docx 标的清单 投标文件封面 监狱企业的证明文件 5业绩部分.docx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投标文件的签字盖章是否按招标文件要求</w:t>
            </w:r>
          </w:p>
        </w:tc>
        <w:tc>
          <w:tcPr>
            <w:tcW w:type="dxa" w:w="1661"/>
          </w:tcPr>
          <w:p>
            <w:pPr>
              <w:pStyle w:val="null3"/>
            </w:pPr>
            <w:r>
              <w:rPr>
                <w:rFonts w:ascii="仿宋_GB2312" w:hAnsi="仿宋_GB2312" w:cs="仿宋_GB2312" w:eastAsia="仿宋_GB2312"/>
              </w:rPr>
              <w:t>中小企业声明函 商务应答表 1供应商基本信息.docx 投标人应提交的相关资格证明材料 4技术响应表.docx 投标函 残疾人福利性单位声明函 2资格审查文件附件.docx 3分项报价表.docx 标的清单 投标文件封面 监狱企业的证明文件 5业绩部分.docx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 xml:space="preserve"> 投标有效期是否满足招标要求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报价唯一性</w:t>
            </w:r>
          </w:p>
        </w:tc>
        <w:tc>
          <w:tcPr>
            <w:tcW w:type="dxa" w:w="3322"/>
          </w:tcPr>
          <w:p>
            <w:pPr>
              <w:pStyle w:val="null3"/>
            </w:pPr>
            <w:r>
              <w:rPr>
                <w:rFonts w:ascii="仿宋_GB2312" w:hAnsi="仿宋_GB2312" w:cs="仿宋_GB2312" w:eastAsia="仿宋_GB2312"/>
              </w:rPr>
              <w:t xml:space="preserve"> 报价唯一性且是否超过采购预算</w:t>
            </w:r>
          </w:p>
        </w:tc>
        <w:tc>
          <w:tcPr>
            <w:tcW w:type="dxa" w:w="1661"/>
          </w:tcPr>
          <w:p>
            <w:pPr>
              <w:pStyle w:val="null3"/>
            </w:pPr>
            <w:r>
              <w:rPr>
                <w:rFonts w:ascii="仿宋_GB2312" w:hAnsi="仿宋_GB2312" w:cs="仿宋_GB2312" w:eastAsia="仿宋_GB2312"/>
              </w:rPr>
              <w:t>3分项报价表.docx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其他审查项</w:t>
            </w:r>
          </w:p>
        </w:tc>
        <w:tc>
          <w:tcPr>
            <w:tcW w:type="dxa" w:w="3322"/>
          </w:tcPr>
          <w:p>
            <w:pPr>
              <w:pStyle w:val="null3"/>
            </w:pPr>
            <w:r>
              <w:rPr>
                <w:rFonts w:ascii="仿宋_GB2312" w:hAnsi="仿宋_GB2312" w:cs="仿宋_GB2312" w:eastAsia="仿宋_GB2312"/>
              </w:rPr>
              <w:t xml:space="preserve"> 其他不符合法律、规章、规范性文件和规定的</w:t>
            </w:r>
          </w:p>
        </w:tc>
        <w:tc>
          <w:tcPr>
            <w:tcW w:type="dxa" w:w="1661"/>
          </w:tcPr>
          <w:p>
            <w:pPr>
              <w:pStyle w:val="null3"/>
            </w:pPr>
            <w:r>
              <w:rPr>
                <w:rFonts w:ascii="仿宋_GB2312" w:hAnsi="仿宋_GB2312" w:cs="仿宋_GB2312" w:eastAsia="仿宋_GB2312"/>
              </w:rPr>
              <w:t>中小企业声明函 商务应答表 1供应商基本信息.docx 投标人应提交的相关资格证明材料 4技术响应表.docx 投标函 残疾人福利性单位声明函 2资格审查文件附件.docx 3分项报价表.docx 标的清单 投标文件封面 监狱企业的证明文件 5业绩部分.docx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响应招标文件全部技术指标、参数要求的得40分。其中带“▲”项为重要技术指标参数，须按照招标要求提供佐证材料。标注▲的指标项（共6项）若未提供或所提供材料不合格或无法证明关键指标项（如型号、规格、性能指标等）的视为不满足，每有一项扣3分；其他技术指标、参数低于招标文件规定的相应技术指标、参数的，每有一项扣1分，扣完为止。 注：佐证材料不限于：产品彩页、检测报告、官网截图等证明材料，佐证材料须包含产品的技术参数，并按要求放入投标文件中，予以证明其技术参数的响应性。</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4技术响应表.docx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实施计划和保证措施</w:t>
            </w:r>
          </w:p>
        </w:tc>
        <w:tc>
          <w:tcPr>
            <w:tcW w:type="dxa" w:w="2492"/>
          </w:tcPr>
          <w:p>
            <w:pPr>
              <w:pStyle w:val="null3"/>
            </w:pPr>
            <w:r>
              <w:rPr>
                <w:rFonts w:ascii="仿宋_GB2312" w:hAnsi="仿宋_GB2312" w:cs="仿宋_GB2312" w:eastAsia="仿宋_GB2312"/>
              </w:rPr>
              <w:t xml:space="preserve"> 一、评审内容 供应商需提供科学、完整、合理、规范的实施方案及措施。内容包含：①实施方案计划②进度保证措施③人员配置方案④供货安装、调试方案⑤验收措施。 二、评审标准 1、完整性：方案须全面，对评审内容中的各项要求描述详细； 2、可实施性：切合本项目实际情况，实施步骤清晰、合理； 3、针对性：方案能够紧扣项目实际情况，内容科学合理。 三、赋分依据（满分9分） ①实施方案计划：每完全满足一个评审标准最高得1分，满分3分； ②进度保证措施:每完全满足一个评审标准最高得0.5分，满分1.5分； ③人员配置方案:每完全满足一个评审标准最高得0.5分，满分1.5分； ④供货安装、调试方案：每完全满足一个评审标准最高得0.5分，满分1.5分； ⑤验收措施：每完全满足一个评审标准最高得0.5分，满分1.5分；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4技术响应表.docx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培训承诺</w:t>
            </w:r>
          </w:p>
        </w:tc>
        <w:tc>
          <w:tcPr>
            <w:tcW w:type="dxa" w:w="2492"/>
          </w:tcPr>
          <w:p>
            <w:pPr>
              <w:pStyle w:val="null3"/>
            </w:pPr>
            <w:r>
              <w:rPr>
                <w:rFonts w:ascii="仿宋_GB2312" w:hAnsi="仿宋_GB2312" w:cs="仿宋_GB2312" w:eastAsia="仿宋_GB2312"/>
              </w:rPr>
              <w:t>一、评审内容 包含不限于质保期内外的培训服务承诺、对培训对象、培训时间做出计划，包括培训时间、地点、人次、方式、预计培训结果，保证采购人人员掌握仪器的基本操作和日常维护。 二、评审标准 1.完整性：方案须全面，对评审内容中的各项要求有详细描述； 2.可实施性：切合本项目实际情况，提出步骤清晰、合理的方案； 3.针对性：方案能够紧扣项目实际情况，内容科学合理。 三、赋分依据（满分3分） 根据培训承诺的完整性、可实施性、针对性进行赋分，每完全满足1个计1分；最多计3分。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4技术响应表.docx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根据项目实际需求提供售后服务方案。内容包含：①售后服务范围及保障措施②应急方案（包含不限于响应时间、故障处理、补救措施等相关内容） 二、评审标准 1.完整性：方案须全面，对评审内容中的各项要求有详细描述； 2.可实施性：切合本项目实际情况，提出步骤清晰、合理的方案； 3.针对性：方案能够紧扣项目实际情况，内容科学合理。 三、赋分依据（满分3分） ①售后服务范围及保障措施：完全满足一个评审标准最高得0.5分，满分1.5分。 ②应急方案（包含不限于响应时间、故障处理、补救措施等相关内容）:完全满足一个评审标准最高得0.5分，满分1.5分。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4技术响应表.docx</w:t>
            </w:r>
          </w:p>
        </w:tc>
      </w:tr>
      <w:tr>
        <w:tc>
          <w:tcPr>
            <w:tcW w:type="dxa" w:w="831"/>
            <w:vMerge/>
          </w:tcPr>
          <w:p/>
        </w:tc>
        <w:tc>
          <w:tcPr>
            <w:tcW w:type="dxa" w:w="1661"/>
          </w:tcPr>
          <w:p>
            <w:pPr>
              <w:pStyle w:val="null3"/>
            </w:pPr>
            <w:r>
              <w:rPr>
                <w:rFonts w:ascii="仿宋_GB2312" w:hAnsi="仿宋_GB2312" w:cs="仿宋_GB2312" w:eastAsia="仿宋_GB2312"/>
              </w:rPr>
              <w:t>售后承诺</w:t>
            </w:r>
          </w:p>
        </w:tc>
        <w:tc>
          <w:tcPr>
            <w:tcW w:type="dxa" w:w="2492"/>
          </w:tcPr>
          <w:p>
            <w:pPr>
              <w:pStyle w:val="null3"/>
            </w:pPr>
            <w:r>
              <w:rPr>
                <w:rFonts w:ascii="仿宋_GB2312" w:hAnsi="仿宋_GB2312" w:cs="仿宋_GB2312" w:eastAsia="仿宋_GB2312"/>
              </w:rPr>
              <w:t>1.原厂维修配件明细表及报价单，根据明细表及报价单的完整性计2分； 2.配件供应承诺函：保证设备停产后配件的供应期不少于5年，计1分；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4技术响应表.docx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质保期每延长6个月,加1分,满分2分。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4技术响应表.docx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投标人提供自2022年1月1日起（以合同签订日为准）至今实施的类似核心产品业绩，每提供1个完整业绩合同得1分，最高得5分。 注：所提供的业绩证明材料不完整不得分。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以合格投标人有效投标总报价中的最低价为基准价，基准价为35分。投标报价得分＝（评标基准价/投标报价）×35%×100（小数点后保留2位小数）</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3分项报价表.docx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响应招标文件全部技术指标、参数要求的得30分。其中带“▲”项为重要技术指标参数，须按照招标要求提供佐证材料。标注▲的指标项（共5项）若未提供或所提供材料不合格或无法证明关键指标项（如型号、规格、性能指标等）的视为不满足，每有一项扣3分，扣完为止；其他技术指标、参数低于招标文件规定的相应技术指标、参数的，每有一项扣1分，扣完为止。 注：佐证材料不限于：产品彩页、检测报告、官网截图等证明材料，佐证材料须包含产品的技术参数，并按要求放入投标文件中，予以证明其技术参数的响应性。</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4技术响应表.docx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实施计划和保证措施</w:t>
            </w:r>
          </w:p>
        </w:tc>
        <w:tc>
          <w:tcPr>
            <w:tcW w:type="dxa" w:w="2492"/>
          </w:tcPr>
          <w:p>
            <w:pPr>
              <w:pStyle w:val="null3"/>
            </w:pPr>
            <w:r>
              <w:rPr>
                <w:rFonts w:ascii="仿宋_GB2312" w:hAnsi="仿宋_GB2312" w:cs="仿宋_GB2312" w:eastAsia="仿宋_GB2312"/>
              </w:rPr>
              <w:t>一、评审内容 供应商需提供科学、完整、合理、规范的实施方案及措施。内容包含：①实施方案计划②进度保证措施③人员配置方案④供货安装、调试方案⑤验收措施。 二、评审标准 1、完整性：方案须全面，对评审内容中的各项要求描述详细； 2、可实施性：切合本项目实际情况，实施步骤清晰、合理； 3、针对性：方案能够紧扣项目实际情况，内容科学合理。 三、赋分依据（满分9分） ①实施方案计划：每完全满足一个评审标准最高得1分，满分3分； ②进度保证措施:每完全满足一个评审标准最高得0.5分，满分1.5分； ③人员配置方案:每完全满足一个评审标准最高得0.5分，满分1.5分； ④供货安装、调试方案：每完全满足一个评审标准最高得0.5分，满分1.5分； ⑤验收措施：每完全满足一个评审标准最高得0.5分，满分1.5分；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4技术响应表.docx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投标人针对本项目提供详细的质量保障方案，包括但不限于：①提供所投产品的合法来源渠道证明文件（包含但不限于销售协议、代理协议、原厂授权等）；②技术保障。 二、评审标准 1、完整性：方案须全面，对评审内容中的各项要求描述详细； 2、可实施性：切合本项目实际情况，实施步骤清晰、合理； 3、针对性：方案能够紧扣项目实际情况，内容科学合理。 三、赋分依据（满分6分） ①提供所投产品的合法来源渠道证明文件（包括但不限于销售协议、代理协议、原厂授权等）：每完全满足一个评审标准得1分；满分3分。 ②技术保障：每完全满足一个评审标准得1分；满分3分。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4技术响应表.docx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包含不限于：对培训对象、培训时间做出计划，包括培训时间、地点、人次、方式、预计培训结果，保证采购人人员掌握仪器的基本操作和日常维护。）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三、赋分标准（满分3分） ①培训内容：每完全满足一个评审标准得1分，满分3分； ②培训计划安排（包含不限于：对培训对象、培训时间做出计划，包括培训时间、地点、人次、方式、预计培训结果，保证采购人人员掌握仪器的基本操作和日常维护。）：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4技术响应表.docx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根据项目实际需求提供售后服务方案。内容包含：①售后服务范围及保障措施②应急方案（包含不限于响应时间、故障处理、补救措施等相关内容） 二、评审标准 1.完整性：方案须全面，对评审内容中的各项要求有详细描述； 2.可实施性：切合本项目实际情况，提出步骤清晰、合理的方案； 3.针对性：方案能够紧扣项目实际情况，内容科学合理。 三、赋分依据（满分3分） ①售后服务范围及保障措施：完全满足一个评审标准最高得0.5分，满分1.5分。 ②应急方案（包含不限于响应时间、故障处理、补救措施等相关内容）:完全满足一个评审标准最高得0.5分，满分1.5分。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4技术响应表.docx</w:t>
            </w:r>
          </w:p>
        </w:tc>
      </w:tr>
      <w:tr>
        <w:tc>
          <w:tcPr>
            <w:tcW w:type="dxa" w:w="831"/>
            <w:vMerge/>
          </w:tcPr>
          <w:p/>
        </w:tc>
        <w:tc>
          <w:tcPr>
            <w:tcW w:type="dxa" w:w="1661"/>
          </w:tcPr>
          <w:p>
            <w:pPr>
              <w:pStyle w:val="null3"/>
            </w:pPr>
            <w:r>
              <w:rPr>
                <w:rFonts w:ascii="仿宋_GB2312" w:hAnsi="仿宋_GB2312" w:cs="仿宋_GB2312" w:eastAsia="仿宋_GB2312"/>
              </w:rPr>
              <w:t>售后承诺</w:t>
            </w:r>
          </w:p>
        </w:tc>
        <w:tc>
          <w:tcPr>
            <w:tcW w:type="dxa" w:w="2492"/>
          </w:tcPr>
          <w:p>
            <w:pPr>
              <w:pStyle w:val="null3"/>
            </w:pPr>
            <w:r>
              <w:rPr>
                <w:rFonts w:ascii="仿宋_GB2312" w:hAnsi="仿宋_GB2312" w:cs="仿宋_GB2312" w:eastAsia="仿宋_GB2312"/>
              </w:rPr>
              <w:t>1.根据招标要求提供质保期结束后延保服务收费标准，提供收费标准计1分； 3.原厂维修配件明细表及报价单，根据明细表及报价单的完整性计2分； 4.配件供应承诺函：保证设备停产后配件的供应期不少于5年，计1分； 5.回访承诺：提供定期回访及维护的承诺函，根据承诺内容计1分。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4技术响应表.docx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投标人提供自2022年1月1日起（以合同签订日为准）至今实施的类似产品业绩，每提供1个完整业绩合同得1分，最高得5分。 注：所提供的业绩证明材料不完整不得分。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以合格投标人有效投标总报价中的最低价为基准价，基准价为35分。投标报价得分＝（评标基准价/投标报价）×35%×100（小数点后保留2位小数）</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3分项报价表.docx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详见附件：2资格审查文件附件.docx</w:t>
      </w:r>
    </w:p>
    <w:p>
      <w:pPr>
        <w:pStyle w:val="null3"/>
        <w:ind w:firstLine="960"/>
      </w:pPr>
      <w:r>
        <w:rPr>
          <w:rFonts w:ascii="仿宋_GB2312" w:hAnsi="仿宋_GB2312" w:cs="仿宋_GB2312" w:eastAsia="仿宋_GB2312"/>
        </w:rPr>
        <w:t>详见附件：3分项报价表.docx</w:t>
      </w:r>
    </w:p>
    <w:p>
      <w:pPr>
        <w:pStyle w:val="null3"/>
        <w:ind w:firstLine="960"/>
      </w:pPr>
      <w:r>
        <w:rPr>
          <w:rFonts w:ascii="仿宋_GB2312" w:hAnsi="仿宋_GB2312" w:cs="仿宋_GB2312" w:eastAsia="仿宋_GB2312"/>
        </w:rPr>
        <w:t>详见附件：4技术响应表.docx</w:t>
      </w:r>
    </w:p>
    <w:p>
      <w:pPr>
        <w:pStyle w:val="null3"/>
        <w:ind w:firstLine="960"/>
      </w:pPr>
      <w:r>
        <w:rPr>
          <w:rFonts w:ascii="仿宋_GB2312" w:hAnsi="仿宋_GB2312" w:cs="仿宋_GB2312" w:eastAsia="仿宋_GB2312"/>
        </w:rPr>
        <w:t>详见附件：5业绩部分.docx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详见附件：2资格审查文件附件.docx</w:t>
      </w:r>
    </w:p>
    <w:p>
      <w:pPr>
        <w:pStyle w:val="null3"/>
        <w:ind w:firstLine="960"/>
      </w:pPr>
      <w:r>
        <w:rPr>
          <w:rFonts w:ascii="仿宋_GB2312" w:hAnsi="仿宋_GB2312" w:cs="仿宋_GB2312" w:eastAsia="仿宋_GB2312"/>
        </w:rPr>
        <w:t>详见附件：3分项报价表.docx</w:t>
      </w:r>
    </w:p>
    <w:p>
      <w:pPr>
        <w:pStyle w:val="null3"/>
        <w:ind w:firstLine="960"/>
      </w:pPr>
      <w:r>
        <w:rPr>
          <w:rFonts w:ascii="仿宋_GB2312" w:hAnsi="仿宋_GB2312" w:cs="仿宋_GB2312" w:eastAsia="仿宋_GB2312"/>
        </w:rPr>
        <w:t>详见附件：4技术响应表.docx</w:t>
      </w:r>
    </w:p>
    <w:p>
      <w:pPr>
        <w:pStyle w:val="null3"/>
        <w:ind w:firstLine="960"/>
      </w:pPr>
      <w:r>
        <w:rPr>
          <w:rFonts w:ascii="仿宋_GB2312" w:hAnsi="仿宋_GB2312" w:cs="仿宋_GB2312" w:eastAsia="仿宋_GB2312"/>
        </w:rPr>
        <w:t>详见附件：5业绩部分.docx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详见附件：陕科大合同模板-设备更新项目1030 .docx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