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711591"/>
      <w:bookmarkStart w:id="1" w:name="_Toc492955465"/>
      <w:bookmarkStart w:id="2" w:name="_Toc497551826"/>
      <w:bookmarkStart w:id="3" w:name="_Toc233435988"/>
      <w:bookmarkStart w:id="4" w:name="_Toc7686"/>
      <w:bookmarkStart w:id="5" w:name="_Toc497712139"/>
      <w:bookmarkStart w:id="6" w:name="_Toc497546924"/>
      <w:bookmarkStart w:id="7" w:name="_Toc389620246"/>
      <w:bookmarkStart w:id="8" w:name="_Toc38599240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服务要求</w:t>
      </w:r>
      <w:r>
        <w:rPr>
          <w:rFonts w:hint="eastAsia" w:ascii="宋体" w:hAnsi="宋体" w:eastAsia="宋体" w:cs="宋体"/>
          <w:sz w:val="32"/>
          <w:szCs w:val="32"/>
        </w:rPr>
        <w:t>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614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8"/>
        <w:gridCol w:w="1848"/>
        <w:gridCol w:w="1820"/>
        <w:gridCol w:w="1460"/>
        <w:gridCol w:w="1790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9" w:hRule="atLeast"/>
          <w:jc w:val="center"/>
        </w:trPr>
        <w:tc>
          <w:tcPr>
            <w:tcW w:w="517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97" w:type="pct"/>
          </w:tcPr>
          <w:p w14:paraId="127EEEE2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采购需求</w:t>
            </w:r>
          </w:p>
        </w:tc>
        <w:tc>
          <w:tcPr>
            <w:tcW w:w="1179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</w:p>
        </w:tc>
        <w:tc>
          <w:tcPr>
            <w:tcW w:w="946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159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如果有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）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517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97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9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6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9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517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97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9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6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9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517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197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9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6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9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</w:t>
      </w:r>
      <w:r>
        <w:rPr>
          <w:rFonts w:hint="eastAsia" w:ascii="宋体" w:hAnsi="宋体" w:eastAsia="宋体" w:cs="宋体"/>
          <w:sz w:val="24"/>
          <w:lang w:val="en-US" w:eastAsia="zh-CN"/>
        </w:rPr>
        <w:t>服务要求</w:t>
      </w:r>
      <w:r>
        <w:rPr>
          <w:rFonts w:hint="eastAsia" w:ascii="宋体" w:hAnsi="宋体" w:eastAsia="宋体" w:cs="宋体"/>
          <w:sz w:val="24"/>
        </w:rPr>
        <w:t>须列明偏离情况。对于有偏离的必须具体指出技术指标项目，无偏离条款须填写“无偏离”。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2、若签订合同发现与本表所投产品不符、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bookmarkStart w:id="10" w:name="_GoBack"/>
      <w:r>
        <w:rPr>
          <w:rFonts w:hint="eastAsia" w:ascii="宋体" w:hAnsi="宋体" w:eastAsia="宋体" w:cs="宋体"/>
          <w:sz w:val="24"/>
        </w:rPr>
        <w:t>文件</w:t>
      </w:r>
      <w:bookmarkEnd w:id="10"/>
      <w:r>
        <w:rPr>
          <w:rFonts w:hint="eastAsia" w:ascii="宋体" w:hAnsi="宋体" w:eastAsia="宋体" w:cs="宋体"/>
          <w:sz w:val="24"/>
        </w:rPr>
        <w:t>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  <w:rsid w:val="58C90C17"/>
    <w:rsid w:val="75217276"/>
    <w:rsid w:val="7B0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221</Characters>
  <Lines>0</Lines>
  <Paragraphs>0</Paragraphs>
  <TotalTime>3</TotalTime>
  <ScaleCrop>false</ScaleCrop>
  <LinksUpToDate>false</LinksUpToDate>
  <CharactersWithSpaces>353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2025-11-12T10:16:43Z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68C4A71C180E4DA99C4B5F6CE7B7919A_12</vt:lpwstr>
  </property>
</Properties>
</file>