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版本号：ZMZB2025SKD-40620251111001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财务大数据分析与决策实践教学平台、数字经济大数据教学科研综合平台及跨境电商综合实训平台采购项目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ZMZB2025SKD-406</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财务大数据分析与决策实践教学平台、数字经济大数据教学科研综合平台及跨境电商综合实训平台采购项目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ZMZB2025SKD-406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财务大数据分析与决策实践教学平台、数字经济大数据教学科研综合平台及跨境电商综合实训平台采购项目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财务大数据分析与决策实践教学平台、数字经济大数据教学科研综合平台及跨境电商综合实训平台采购项目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采购包2：530,000.00元</w:t>
            </w:r>
          </w:p>
          <w:p>
            <w:pPr>
              <w:pStyle w:val="null3"/>
            </w:pPr>
            <w:r>
              <w:rPr>
                <w:rFonts w:ascii="仿宋_GB2312" w:hAnsi="仿宋_GB2312" w:cs="仿宋_GB2312" w:eastAsia="仿宋_GB2312"/>
              </w:rPr>
              <w:t>采购包3：480,000.00元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采购包1保证金金额：10,400.00元</w:t>
            </w:r>
          </w:p>
          <w:p>
            <w:pPr>
              <w:pStyle w:val="null3"/>
            </w:pPr>
            <w:r>
              <w:rPr>
                <w:rFonts w:ascii="仿宋_GB2312" w:hAnsi="仿宋_GB2312" w:cs="仿宋_GB2312" w:eastAsia="仿宋_GB2312"/>
              </w:rPr>
              <w:t>采购包2保证金金额：10,600.00元</w:t>
            </w:r>
          </w:p>
          <w:p>
            <w:pPr>
              <w:pStyle w:val="null3"/>
            </w:pPr>
            <w:r>
              <w:rPr>
                <w:rFonts w:ascii="仿宋_GB2312" w:hAnsi="仿宋_GB2312" w:cs="仿宋_GB2312" w:eastAsia="仿宋_GB2312"/>
              </w:rPr>
              <w:t>采购包3保证金金额：9,600.00元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说明：中标供应商在签订合同前须向采购人交纳中标金额的5%做为履约保证金，待验收合格后，无异议，供应商提交申请，使用部门签字确认后一次性无息退还。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说明：中标供应商在签订合同前须向采购人交纳中标金额的5%做为履约保证金，待验收合格后，无异议，供应商提交申请，使用部门签字确认后一次性无息退还。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说明：中标供应商在签订合同前须向采购人交纳中标金额的5%做为履约保证金，待验收合格后，无异议，供应商提交申请，使用部门签字确认后一次性无息退还。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代理服务费收费标准：(1)30万元(不含)以上的项目收费参考国家计委计价格[2002]1980号文规定之收费标准下浮 35%收取。 (2)30万元(含)以下的项目，按每个项目3000元包干收取(若为多标段项目，按照实际中标金额比例分别确定各标段中标服务费)。 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按照相关法规、招投标文件及合同有关内容执行。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财务大数据分析与决策实践教学平台、数字经济大数据教学科研综合平台及跨境电子商务综合实训平台采购项目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财务大数据分析与决策实践教学平台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数字经济大数据教学科研综合平台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跨境电商综合实训平台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标的名称：财务大数据分析与决策实践教学平台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技术参数</w:t>
            </w:r>
          </w:p>
          <w:tbl>
            <w:tblPr>
              <w:tblInd w:type="dxa" w:w="120"/>
              <w:tblBorders>
                <w:top w:val="none" w:color="000000" w:sz="4"/>
                <w:left w:val="none" w:color="000000" w:sz="4"/>
                <w:bottom w:val="none" w:color="000000" w:sz="4"/>
                <w:right w:val="none" w:color="000000" w:sz="4"/>
                <w:insideH w:val="none"/>
                <w:insideV w:val="none"/>
              </w:tblBorders>
            </w:tblPr>
            <w:tblGrid>
              <w:gridCol w:w="364"/>
              <w:gridCol w:w="2188"/>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参数类别</w:t>
                  </w:r>
                </w:p>
              </w:tc>
              <w:tc>
                <w:tcPr>
                  <w:tcW w:type="dxa" w:w="2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详细要求</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系统架构</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采用浏览器</w:t>
                  </w:r>
                  <w:r>
                    <w:rPr>
                      <w:rFonts w:ascii="仿宋_GB2312" w:hAnsi="仿宋_GB2312" w:cs="仿宋_GB2312" w:eastAsia="仿宋_GB2312"/>
                      <w:sz w:val="21"/>
                    </w:rPr>
                    <w:t>/服务器架构，用户无需安装额外客户端，通过主流浏览器即可访问。</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部署方式</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支持学校本地服务器部署和安全稳定的云部署</w:t>
                  </w:r>
                  <w:r>
                    <w:rPr>
                      <w:rFonts w:ascii="仿宋_GB2312" w:hAnsi="仿宋_GB2312" w:cs="仿宋_GB2312" w:eastAsia="仿宋_GB2312"/>
                      <w:sz w:val="21"/>
                    </w:rPr>
                    <w:t>（</w:t>
                  </w:r>
                  <w:r>
                    <w:rPr>
                      <w:rFonts w:ascii="仿宋_GB2312" w:hAnsi="仿宋_GB2312" w:cs="仿宋_GB2312" w:eastAsia="仿宋_GB2312"/>
                      <w:sz w:val="21"/>
                    </w:rPr>
                    <w:t>供应商公共云</w:t>
                  </w:r>
                  <w:r>
                    <w:rPr>
                      <w:rFonts w:ascii="仿宋_GB2312" w:hAnsi="仿宋_GB2312" w:cs="仿宋_GB2312" w:eastAsia="仿宋_GB2312"/>
                      <w:sz w:val="21"/>
                    </w:rPr>
                    <w:t>+学校私有云</w:t>
                  </w:r>
                  <w:r>
                    <w:rPr>
                      <w:rFonts w:ascii="仿宋_GB2312" w:hAnsi="仿宋_GB2312" w:cs="仿宋_GB2312" w:eastAsia="仿宋_GB2312"/>
                      <w:sz w:val="21"/>
                    </w:rPr>
                    <w:t>）</w:t>
                  </w:r>
                  <w:r>
                    <w:rPr>
                      <w:rFonts w:ascii="仿宋_GB2312" w:hAnsi="仿宋_GB2312" w:cs="仿宋_GB2312" w:eastAsia="仿宋_GB2312"/>
                      <w:sz w:val="21"/>
                    </w:rPr>
                    <w:t>两种方式。对于云部署，需承诺数据主权与隐私安全。对于本地服务器部署，需提供匹配的服务器及相关硬件设施，并保障流畅运行。</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并发性能</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支持至少</w:t>
                  </w:r>
                  <w:r>
                    <w:rPr>
                      <w:rFonts w:ascii="仿宋_GB2312" w:hAnsi="仿宋_GB2312" w:cs="仿宋_GB2312" w:eastAsia="仿宋_GB2312"/>
                      <w:sz w:val="21"/>
                    </w:rPr>
                    <w:t>2</w:t>
                  </w:r>
                  <w:r>
                    <w:rPr>
                      <w:rFonts w:ascii="仿宋_GB2312" w:hAnsi="仿宋_GB2312" w:cs="仿宋_GB2312" w:eastAsia="仿宋_GB2312"/>
                      <w:sz w:val="21"/>
                    </w:rPr>
                    <w:t>00</w:t>
                  </w:r>
                  <w:r>
                    <w:rPr>
                      <w:rFonts w:ascii="仿宋_GB2312" w:hAnsi="仿宋_GB2312" w:cs="仿宋_GB2312" w:eastAsia="仿宋_GB2312"/>
                      <w:sz w:val="21"/>
                    </w:rPr>
                    <w:t>名用户同时在线进行实训操作，系统运行流畅，页面响应时间低于</w:t>
                  </w:r>
                  <w:r>
                    <w:rPr>
                      <w:rFonts w:ascii="仿宋_GB2312" w:hAnsi="仿宋_GB2312" w:cs="仿宋_GB2312" w:eastAsia="仿宋_GB2312"/>
                      <w:sz w:val="21"/>
                    </w:rPr>
                    <w:t>3</w:t>
                  </w:r>
                  <w:r>
                    <w:rPr>
                      <w:rFonts w:ascii="仿宋_GB2312" w:hAnsi="仿宋_GB2312" w:cs="仿宋_GB2312" w:eastAsia="仿宋_GB2312"/>
                      <w:sz w:val="21"/>
                    </w:rPr>
                    <w:t>秒。</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数据安全</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提供定期自动备份与手动备份功能，具备完善的数据恢复机制。访问权限控制严密，操作日志可追溯。</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color w:val="000000"/>
              </w:rPr>
              <w:t>二、功能需求</w:t>
            </w:r>
          </w:p>
          <w:p>
            <w:pPr>
              <w:pStyle w:val="null3"/>
              <w:ind w:firstLine="420"/>
              <w:jc w:val="both"/>
            </w:pPr>
            <w:r>
              <w:rPr>
                <w:rFonts w:ascii="仿宋_GB2312" w:hAnsi="仿宋_GB2312" w:cs="仿宋_GB2312" w:eastAsia="仿宋_GB2312"/>
                <w:sz w:val="21"/>
                <w:color w:val="000000"/>
              </w:rPr>
              <w:t>拟采购平台需</w:t>
            </w:r>
            <w:r>
              <w:rPr>
                <w:rFonts w:ascii="仿宋_GB2312" w:hAnsi="仿宋_GB2312" w:cs="仿宋_GB2312" w:eastAsia="仿宋_GB2312"/>
                <w:sz w:val="21"/>
                <w:color w:val="000000"/>
              </w:rPr>
              <w:t>同时具备</w:t>
            </w:r>
            <w:r>
              <w:rPr>
                <w:rFonts w:ascii="仿宋_GB2312" w:hAnsi="仿宋_GB2312" w:cs="仿宋_GB2312" w:eastAsia="仿宋_GB2312"/>
                <w:sz w:val="21"/>
                <w:color w:val="000000"/>
              </w:rPr>
              <w:t>“</w:t>
            </w:r>
            <w:r>
              <w:rPr>
                <w:rFonts w:ascii="仿宋_GB2312" w:hAnsi="仿宋_GB2312" w:cs="仿宋_GB2312" w:eastAsia="仿宋_GB2312"/>
                <w:sz w:val="21"/>
                <w:color w:val="000000"/>
              </w:rPr>
              <w:t>大数据财务分析与决策</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业财税审融合实验实训</w:t>
            </w:r>
            <w:r>
              <w:rPr>
                <w:rFonts w:ascii="仿宋_GB2312" w:hAnsi="仿宋_GB2312" w:cs="仿宋_GB2312" w:eastAsia="仿宋_GB2312"/>
                <w:sz w:val="21"/>
                <w:color w:val="000000"/>
              </w:rPr>
              <w:t>”</w:t>
            </w:r>
            <w:r>
              <w:rPr>
                <w:rFonts w:ascii="仿宋_GB2312" w:hAnsi="仿宋_GB2312" w:cs="仿宋_GB2312" w:eastAsia="仿宋_GB2312"/>
                <w:sz w:val="21"/>
                <w:color w:val="000000"/>
              </w:rPr>
              <w:t>两个实训模块，</w:t>
            </w:r>
            <w:r>
              <w:rPr>
                <w:rFonts w:ascii="仿宋_GB2312" w:hAnsi="仿宋_GB2312" w:cs="仿宋_GB2312" w:eastAsia="仿宋_GB2312"/>
                <w:sz w:val="21"/>
                <w:color w:val="000000"/>
              </w:rPr>
              <w:t>需具备的功能及说明如下：</w:t>
            </w:r>
          </w:p>
          <w:tbl>
            <w:tblPr>
              <w:tblInd w:type="dxa" w:w="210"/>
              <w:tblBorders>
                <w:top w:val="none" w:color="000000" w:sz="4"/>
                <w:left w:val="none" w:color="000000" w:sz="4"/>
                <w:bottom w:val="none" w:color="000000" w:sz="4"/>
                <w:right w:val="none" w:color="000000" w:sz="4"/>
                <w:insideH w:val="none"/>
                <w:insideV w:val="none"/>
              </w:tblBorders>
            </w:tblPr>
            <w:tblGrid>
              <w:gridCol w:w="320"/>
              <w:gridCol w:w="533"/>
              <w:gridCol w:w="1689"/>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模块</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具备功能</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功能说明</w:t>
                  </w:r>
                </w:p>
              </w:tc>
            </w:tr>
            <w:tr>
              <w:tc>
                <w:tcPr>
                  <w:tcW w:type="dxa" w:w="3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大数据财务分析与决策实验实训模块</w:t>
                  </w:r>
                </w:p>
                <w:p>
                  <w:pPr>
                    <w:pStyle w:val="null3"/>
                    <w:jc w:val="center"/>
                  </w:p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教学管理</w:t>
                  </w:r>
                </w:p>
                <w:p>
                  <w:pPr>
                    <w:pStyle w:val="null3"/>
                    <w:jc w:val="center"/>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b/>
                      <w:color w:val="000000"/>
                    </w:rPr>
                    <w:t>教师端：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）课程资源管理：包括微课视频（不少于</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个）、教学课件</w:t>
                  </w:r>
                  <w:r>
                    <w:rPr>
                      <w:rFonts w:ascii="仿宋_GB2312" w:hAnsi="仿宋_GB2312" w:cs="仿宋_GB2312" w:eastAsia="仿宋_GB2312"/>
                      <w:sz w:val="21"/>
                      <w:color w:val="000000"/>
                    </w:rPr>
                    <w:t>PPT/PDF</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40</w:t>
                  </w:r>
                  <w:r>
                    <w:rPr>
                      <w:rFonts w:ascii="仿宋_GB2312" w:hAnsi="仿宋_GB2312" w:cs="仿宋_GB2312" w:eastAsia="仿宋_GB2312"/>
                      <w:sz w:val="21"/>
                      <w:color w:val="000000"/>
                    </w:rPr>
                    <w:t>个）、课后习题</w:t>
                  </w:r>
                  <w:r>
                    <w:rPr>
                      <w:rFonts w:ascii="仿宋_GB2312" w:hAnsi="仿宋_GB2312" w:cs="仿宋_GB2312" w:eastAsia="仿宋_GB2312"/>
                      <w:sz w:val="21"/>
                      <w:color w:val="000000"/>
                    </w:rPr>
                    <w:t>具备单选题、多选题、填空题、判断题、计算题等多种题型（总数量不少于</w:t>
                  </w:r>
                  <w:r>
                    <w:rPr>
                      <w:rFonts w:ascii="仿宋_GB2312" w:hAnsi="仿宋_GB2312" w:cs="仿宋_GB2312" w:eastAsia="仿宋_GB2312"/>
                      <w:sz w:val="21"/>
                      <w:color w:val="000000"/>
                    </w:rPr>
                    <w:t>200</w:t>
                  </w:r>
                  <w:r>
                    <w:rPr>
                      <w:rFonts w:ascii="仿宋_GB2312" w:hAnsi="仿宋_GB2312" w:cs="仿宋_GB2312" w:eastAsia="仿宋_GB2312"/>
                      <w:sz w:val="21"/>
                      <w:color w:val="000000"/>
                    </w:rPr>
                    <w:t>题）</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）考试管理功能：提供</w:t>
                  </w:r>
                  <w:r>
                    <w:rPr>
                      <w:rFonts w:ascii="仿宋_GB2312" w:hAnsi="仿宋_GB2312" w:cs="仿宋_GB2312" w:eastAsia="仿宋_GB2312"/>
                      <w:sz w:val="21"/>
                      <w:color w:val="000000"/>
                    </w:rPr>
                    <w:t>添加</w:t>
                  </w:r>
                  <w:r>
                    <w:rPr>
                      <w:rFonts w:ascii="仿宋_GB2312" w:hAnsi="仿宋_GB2312" w:cs="仿宋_GB2312" w:eastAsia="仿宋_GB2312"/>
                      <w:sz w:val="21"/>
                      <w:color w:val="000000"/>
                    </w:rPr>
                    <w:t>考试</w:t>
                  </w:r>
                  <w:r>
                    <w:rPr>
                      <w:rFonts w:ascii="仿宋_GB2312" w:hAnsi="仿宋_GB2312" w:cs="仿宋_GB2312" w:eastAsia="仿宋_GB2312"/>
                      <w:sz w:val="21"/>
                      <w:color w:val="000000"/>
                    </w:rPr>
                    <w:t>、评分设置等</w:t>
                  </w:r>
                  <w:r>
                    <w:rPr>
                      <w:rFonts w:ascii="仿宋_GB2312" w:hAnsi="仿宋_GB2312" w:cs="仿宋_GB2312" w:eastAsia="仿宋_GB2312"/>
                      <w:sz w:val="21"/>
                      <w:color w:val="000000"/>
                    </w:rPr>
                    <w:t>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成绩分析：包括成绩评定、查看、修改、导出、统计分析等具体功能。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平台管理：包括班级管理、学生信息、账号管理等平台管理基本功能。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教学辅助工具：提供文档、视频、互动式课件、随堂测验、作业等不少于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种的教学组件；提供投票、讨论、问答等不少于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种的教学互动工具。</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）数据档案管理：所有数据资料，根据教学档案管理要求，保存期至少</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b/>
                      <w:color w:val="000000"/>
                    </w:rPr>
                    <w:t>学生端：</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）自主学习实验实训：支持提供包括操作说明、操作视频及新手教程，帮助学生快速了解平台实训模式、岗位分工、系统权限设置、业务办理等内容。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）学习实验实训管理：包括查看实训任务、进入实训，查看当前课程所提交的实训日志、实训详情等内容。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）考试管理：能进入考试和查看自己的考试成绩。</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）学习统计功能：提供学生在课程下的学习状况统计情况、章节进度等内容。</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大数据认知</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利用微课视频等方式让学生直观、清晰地认知大数据的基础知识，包括大数据含义、发展历程、核心价值、发展趋势以及大数据在财务领域中的应用场景、作用、特点等。</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2.2</w:t>
                  </w:r>
                  <w:r>
                    <w:rPr>
                      <w:rFonts w:ascii="仿宋_GB2312" w:hAnsi="仿宋_GB2312" w:cs="仿宋_GB2312" w:eastAsia="仿宋_GB2312"/>
                      <w:sz w:val="21"/>
                      <w:color w:val="000000"/>
                    </w:rPr>
                    <w:t>提供案例学习或场景展示：财务大数据概述、财务大数据应用场景（包括但不限于经营管理、成本控制、预算管理、资金管理、风险管控等场景的介绍和实际案例）。</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大数据支持</w:t>
                  </w:r>
                </w:p>
                <w:p>
                  <w:pPr>
                    <w:pStyle w:val="null3"/>
                    <w:jc w:val="center"/>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r>
                    <w:rPr>
                      <w:rFonts w:ascii="仿宋_GB2312" w:hAnsi="仿宋_GB2312" w:cs="仿宋_GB2312" w:eastAsia="仿宋_GB2312"/>
                      <w:sz w:val="21"/>
                      <w:color w:val="000000"/>
                    </w:rPr>
                    <w:t>包含北交所、上交所、深交所过去</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年、</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个以上行业、</w:t>
                  </w:r>
                  <w:r>
                    <w:rPr>
                      <w:rFonts w:ascii="仿宋_GB2312" w:hAnsi="仿宋_GB2312" w:cs="仿宋_GB2312" w:eastAsia="仿宋_GB2312"/>
                      <w:sz w:val="21"/>
                      <w:color w:val="000000"/>
                    </w:rPr>
                    <w:t>1</w:t>
                  </w:r>
                  <w:r>
                    <w:rPr>
                      <w:rFonts w:ascii="仿宋_GB2312" w:hAnsi="仿宋_GB2312" w:cs="仿宋_GB2312" w:eastAsia="仿宋_GB2312"/>
                      <w:sz w:val="21"/>
                      <w:color w:val="000000"/>
                    </w:rPr>
                    <w:t>000</w:t>
                  </w:r>
                  <w:r>
                    <w:rPr>
                      <w:rFonts w:ascii="仿宋_GB2312" w:hAnsi="仿宋_GB2312" w:cs="仿宋_GB2312" w:eastAsia="仿宋_GB2312"/>
                      <w:sz w:val="21"/>
                      <w:color w:val="000000"/>
                    </w:rPr>
                    <w:t>家左右的上市企业数据。数据包含公司基本资料、资产负债表、利润表、现金流量表</w:t>
                  </w:r>
                  <w:r>
                    <w:rPr>
                      <w:rFonts w:ascii="仿宋_GB2312" w:hAnsi="仿宋_GB2312" w:cs="仿宋_GB2312" w:eastAsia="仿宋_GB2312"/>
                      <w:sz w:val="21"/>
                      <w:color w:val="000000"/>
                    </w:rPr>
                    <w:t>及财务指标数据</w:t>
                  </w:r>
                  <w:r>
                    <w:rPr>
                      <w:rFonts w:ascii="仿宋_GB2312" w:hAnsi="仿宋_GB2312" w:cs="仿宋_GB2312" w:eastAsia="仿宋_GB2312"/>
                      <w:sz w:val="21"/>
                      <w:color w:val="000000"/>
                    </w:rPr>
                    <w:t>；可以根据行业、地区筛选上市企业数据。</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w:t>
                  </w:r>
                  <w:r>
                    <w:rPr>
                      <w:rFonts w:ascii="仿宋_GB2312" w:hAnsi="仿宋_GB2312" w:cs="仿宋_GB2312" w:eastAsia="仿宋_GB2312"/>
                      <w:sz w:val="21"/>
                      <w:b/>
                      <w:color w:val="000000"/>
                    </w:rPr>
                    <w:t>提供证明材料</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2</w:t>
                  </w:r>
                  <w:r>
                    <w:rPr>
                      <w:rFonts w:ascii="仿宋_GB2312" w:hAnsi="仿宋_GB2312" w:cs="仿宋_GB2312" w:eastAsia="仿宋_GB2312"/>
                      <w:sz w:val="21"/>
                      <w:color w:val="000000"/>
                    </w:rPr>
                    <w:t>含搜索功能，数据可以通过选择一级行业和二级行业分类，以及企业简称或代码等简单的查询操作，可以从数据库中检索出数据信息，并可预览数据。</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3</w:t>
                  </w:r>
                  <w:r>
                    <w:rPr>
                      <w:rFonts w:ascii="仿宋_GB2312" w:hAnsi="仿宋_GB2312" w:cs="仿宋_GB2312" w:eastAsia="仿宋_GB2312"/>
                      <w:sz w:val="21"/>
                      <w:color w:val="000000"/>
                    </w:rPr>
                    <w:t>使用期内保证数据库及时更新至最新年度。</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大数据分析</w:t>
                  </w:r>
                  <w:r>
                    <w:rPr>
                      <w:rFonts w:ascii="仿宋_GB2312" w:hAnsi="仿宋_GB2312" w:cs="仿宋_GB2312" w:eastAsia="仿宋_GB2312"/>
                      <w:sz w:val="21"/>
                      <w:b/>
                      <w:color w:val="000000"/>
                    </w:rPr>
                    <w:t>Python</w:t>
                  </w:r>
                  <w:r>
                    <w:rPr>
                      <w:rFonts w:ascii="仿宋_GB2312" w:hAnsi="仿宋_GB2312" w:cs="仿宋_GB2312" w:eastAsia="仿宋_GB2312"/>
                      <w:sz w:val="21"/>
                      <w:b/>
                      <w:color w:val="000000"/>
                    </w:rPr>
                    <w:t>技术应用</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提供内嵌在平台里的</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编程环境</w:t>
                  </w:r>
                  <w:r>
                    <w:rPr>
                      <w:rFonts w:ascii="仿宋_GB2312" w:hAnsi="仿宋_GB2312" w:cs="仿宋_GB2312" w:eastAsia="仿宋_GB2312"/>
                      <w:sz w:val="21"/>
                      <w:color w:val="000000"/>
                    </w:rPr>
                    <w:t>，能够实现</w:t>
                  </w:r>
                  <w:r>
                    <w:rPr>
                      <w:rFonts w:ascii="仿宋_GB2312" w:hAnsi="仿宋_GB2312" w:cs="仿宋_GB2312" w:eastAsia="仿宋_GB2312"/>
                      <w:sz w:val="21"/>
                      <w:color w:val="000000"/>
                    </w:rPr>
                    <w:t>在课件、视频界面或者做题界面</w:t>
                  </w:r>
                  <w:r>
                    <w:rPr>
                      <w:rFonts w:ascii="仿宋_GB2312" w:hAnsi="仿宋_GB2312" w:cs="仿宋_GB2312" w:eastAsia="仿宋_GB2312"/>
                      <w:sz w:val="21"/>
                      <w:color w:val="000000"/>
                    </w:rPr>
                    <w:t>等平台内部</w:t>
                  </w:r>
                  <w:r>
                    <w:rPr>
                      <w:rFonts w:ascii="仿宋_GB2312" w:hAnsi="仿宋_GB2312" w:cs="仿宋_GB2312" w:eastAsia="仿宋_GB2312"/>
                      <w:sz w:val="21"/>
                      <w:color w:val="000000"/>
                    </w:rPr>
                    <w:t>直接打开编程环境。</w:t>
                  </w:r>
                </w:p>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4.2</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pandas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matplotlib</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pandas-datareader</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scipy</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PyMySQL</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snownlp</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gensim</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pytest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mlxtend</w:t>
                  </w:r>
                  <w:r>
                    <w:rPr>
                      <w:rFonts w:ascii="仿宋_GB2312" w:hAnsi="仿宋_GB2312" w:cs="仿宋_GB2312" w:eastAsia="仿宋_GB2312"/>
                      <w:sz w:val="21"/>
                      <w:color w:val="000000"/>
                    </w:rPr>
                    <w:t>等常用库，数量不少于</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个，可直接调用。</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基于</w:t>
                  </w:r>
                  <w:r>
                    <w:rPr>
                      <w:rFonts w:ascii="仿宋_GB2312" w:hAnsi="仿宋_GB2312" w:cs="仿宋_GB2312" w:eastAsia="仿宋_GB2312"/>
                      <w:sz w:val="21"/>
                      <w:color w:val="000000"/>
                    </w:rPr>
                    <w:t>财务数据处理</w:t>
                  </w:r>
                  <w:r>
                    <w:rPr>
                      <w:rFonts w:ascii="仿宋_GB2312" w:hAnsi="仿宋_GB2312" w:cs="仿宋_GB2312" w:eastAsia="仿宋_GB2312"/>
                      <w:sz w:val="21"/>
                      <w:color w:val="000000"/>
                    </w:rPr>
                    <w:t>的</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示例</w:t>
                  </w:r>
                  <w:r>
                    <w:rPr>
                      <w:rFonts w:ascii="仿宋_GB2312" w:hAnsi="仿宋_GB2312" w:cs="仿宋_GB2312" w:eastAsia="仿宋_GB2312"/>
                      <w:sz w:val="21"/>
                      <w:color w:val="000000"/>
                    </w:rPr>
                    <w:t>代码：包括数据抓取、清洗、重分组、聚合等不少于</w:t>
                  </w:r>
                  <w:r>
                    <w:rPr>
                      <w:rFonts w:ascii="仿宋_GB2312" w:hAnsi="仿宋_GB2312" w:cs="仿宋_GB2312" w:eastAsia="仿宋_GB2312"/>
                      <w:sz w:val="21"/>
                      <w:color w:val="000000"/>
                    </w:rPr>
                    <w:t>25</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4.4</w:t>
                  </w:r>
                  <w:r>
                    <w:rPr>
                      <w:rFonts w:ascii="仿宋_GB2312" w:hAnsi="仿宋_GB2312" w:cs="仿宋_GB2312" w:eastAsia="仿宋_GB2312"/>
                      <w:sz w:val="21"/>
                      <w:color w:val="000000"/>
                    </w:rPr>
                    <w:t>编程助手功能。支持</w:t>
                  </w:r>
                  <w:r>
                    <w:rPr>
                      <w:rFonts w:ascii="仿宋_GB2312" w:hAnsi="仿宋_GB2312" w:cs="仿宋_GB2312" w:eastAsia="仿宋_GB2312"/>
                      <w:sz w:val="21"/>
                      <w:color w:val="000000"/>
                    </w:rPr>
                    <w:t>文本命令</w:t>
                  </w:r>
                  <w:r>
                    <w:rPr>
                      <w:rFonts w:ascii="仿宋_GB2312" w:hAnsi="仿宋_GB2312" w:cs="仿宋_GB2312" w:eastAsia="仿宋_GB2312"/>
                      <w:sz w:val="21"/>
                      <w:color w:val="000000"/>
                    </w:rPr>
                    <w:t>生成代码、生成代码解释、代码</w:t>
                  </w:r>
                  <w:r>
                    <w:rPr>
                      <w:rFonts w:ascii="仿宋_GB2312" w:hAnsi="仿宋_GB2312" w:cs="仿宋_GB2312" w:eastAsia="仿宋_GB2312"/>
                      <w:sz w:val="21"/>
                      <w:color w:val="000000"/>
                    </w:rPr>
                    <w:t>纠错</w:t>
                  </w:r>
                  <w:r>
                    <w:rPr>
                      <w:rFonts w:ascii="仿宋_GB2312" w:hAnsi="仿宋_GB2312" w:cs="仿宋_GB2312" w:eastAsia="仿宋_GB2312"/>
                      <w:sz w:val="21"/>
                      <w:color w:val="000000"/>
                    </w:rPr>
                    <w:t>等功能。</w:t>
                  </w:r>
                </w:p>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4.5</w:t>
                  </w:r>
                  <w:r>
                    <w:rPr>
                      <w:rFonts w:ascii="仿宋_GB2312" w:hAnsi="仿宋_GB2312" w:cs="仿宋_GB2312" w:eastAsia="仿宋_GB2312"/>
                      <w:sz w:val="21"/>
                    </w:rPr>
                    <w:t xml:space="preserve"> </w:t>
                  </w:r>
                  <w:r>
                    <w:rPr>
                      <w:rFonts w:ascii="仿宋_GB2312" w:hAnsi="仿宋_GB2312" w:cs="仿宋_GB2312" w:eastAsia="仿宋_GB2312"/>
                      <w:sz w:val="21"/>
                      <w:color w:val="000000"/>
                    </w:rPr>
                    <w:t>编程题目支持机器自动判分功能，运行评分代码后，运行结果</w:t>
                  </w:r>
                  <w:r>
                    <w:rPr>
                      <w:rFonts w:ascii="仿宋_GB2312" w:hAnsi="仿宋_GB2312" w:cs="仿宋_GB2312" w:eastAsia="仿宋_GB2312"/>
                      <w:sz w:val="21"/>
                      <w:color w:val="000000"/>
                    </w:rPr>
                    <w:t>能够</w:t>
                  </w:r>
                  <w:r>
                    <w:rPr>
                      <w:rFonts w:ascii="仿宋_GB2312" w:hAnsi="仿宋_GB2312" w:cs="仿宋_GB2312" w:eastAsia="仿宋_GB2312"/>
                      <w:sz w:val="21"/>
                      <w:color w:val="000000"/>
                    </w:rPr>
                    <w:t>自动给出评分结果。</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 xml:space="preserve">5. </w:t>
                  </w:r>
                  <w:r>
                    <w:rPr>
                      <w:rFonts w:ascii="仿宋_GB2312" w:hAnsi="仿宋_GB2312" w:cs="仿宋_GB2312" w:eastAsia="仿宋_GB2312"/>
                      <w:sz w:val="21"/>
                      <w:b/>
                      <w:color w:val="000000"/>
                    </w:rPr>
                    <w:t>大数据分析</w:t>
                  </w:r>
                  <w:r>
                    <w:rPr>
                      <w:rFonts w:ascii="仿宋_GB2312" w:hAnsi="仿宋_GB2312" w:cs="仿宋_GB2312" w:eastAsia="仿宋_GB2312"/>
                      <w:sz w:val="21"/>
                      <w:b/>
                      <w:color w:val="000000"/>
                    </w:rPr>
                    <w:t>BI</w:t>
                  </w:r>
                  <w:r>
                    <w:rPr>
                      <w:rFonts w:ascii="仿宋_GB2312" w:hAnsi="仿宋_GB2312" w:cs="仿宋_GB2312" w:eastAsia="仿宋_GB2312"/>
                      <w:sz w:val="21"/>
                      <w:b/>
                      <w:color w:val="000000"/>
                    </w:rPr>
                    <w:t>技术应用</w:t>
                  </w:r>
                </w:p>
                <w:p>
                  <w:pPr>
                    <w:pStyle w:val="null3"/>
                    <w:jc w:val="both"/>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系统需提供</w:t>
                  </w:r>
                  <w:r>
                    <w:rPr>
                      <w:rFonts w:ascii="仿宋_GB2312" w:hAnsi="仿宋_GB2312" w:cs="仿宋_GB2312" w:eastAsia="仿宋_GB2312"/>
                      <w:sz w:val="21"/>
                      <w:color w:val="000000"/>
                    </w:rPr>
                    <w:t>网页版</w:t>
                  </w:r>
                  <w:r>
                    <w:rPr>
                      <w:rFonts w:ascii="仿宋_GB2312" w:hAnsi="仿宋_GB2312" w:cs="仿宋_GB2312" w:eastAsia="仿宋_GB2312"/>
                      <w:sz w:val="21"/>
                      <w:color w:val="000000"/>
                    </w:rPr>
                    <w:t>BI</w:t>
                  </w:r>
                  <w:r>
                    <w:rPr>
                      <w:rFonts w:ascii="仿宋_GB2312" w:hAnsi="仿宋_GB2312" w:cs="仿宋_GB2312" w:eastAsia="仿宋_GB2312"/>
                      <w:sz w:val="21"/>
                      <w:color w:val="000000"/>
                    </w:rPr>
                    <w:t>模块</w:t>
                  </w:r>
                  <w:r>
                    <w:rPr>
                      <w:rFonts w:ascii="仿宋_GB2312" w:hAnsi="仿宋_GB2312" w:cs="仿宋_GB2312" w:eastAsia="仿宋_GB2312"/>
                      <w:sz w:val="21"/>
                      <w:color w:val="000000"/>
                    </w:rPr>
                    <w:t>，具体功能包括但不限于以下内容：</w:t>
                  </w:r>
                </w:p>
                <w:p>
                  <w:pPr>
                    <w:pStyle w:val="null3"/>
                    <w:jc w:val="both"/>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提供对导入数据的清洗、重命名、类别转换和透视功能。</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2</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5</w:t>
                  </w:r>
                  <w:r>
                    <w:rPr>
                      <w:rFonts w:ascii="仿宋_GB2312" w:hAnsi="仿宋_GB2312" w:cs="仿宋_GB2312" w:eastAsia="仿宋_GB2312"/>
                      <w:sz w:val="21"/>
                      <w:color w:val="000000"/>
                    </w:rPr>
                    <w:t>种以上常用的计算功能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能够实现聚合、环比</w:t>
                  </w:r>
                  <w:r>
                    <w:rPr>
                      <w:rFonts w:ascii="仿宋_GB2312" w:hAnsi="仿宋_GB2312" w:cs="仿宋_GB2312" w:eastAsia="仿宋_GB2312"/>
                      <w:sz w:val="21"/>
                      <w:color w:val="000000"/>
                    </w:rPr>
                    <w:t>/</w:t>
                  </w:r>
                  <w:r>
                    <w:rPr>
                      <w:rFonts w:ascii="仿宋_GB2312" w:hAnsi="仿宋_GB2312" w:cs="仿宋_GB2312" w:eastAsia="仿宋_GB2312"/>
                      <w:sz w:val="21"/>
                      <w:color w:val="000000"/>
                    </w:rPr>
                    <w:t>同比、占比等常用指标的计算</w:t>
                  </w:r>
                  <w:r>
                    <w:rPr>
                      <w:rFonts w:ascii="仿宋_GB2312" w:hAnsi="仿宋_GB2312" w:cs="仿宋_GB2312" w:eastAsia="仿宋_GB2312"/>
                      <w:sz w:val="21"/>
                      <w:color w:val="000000"/>
                    </w:rPr>
                    <w:t>，</w:t>
                  </w:r>
                  <w:r>
                    <w:rPr>
                      <w:rFonts w:ascii="仿宋_GB2312" w:hAnsi="仿宋_GB2312" w:cs="仿宋_GB2312" w:eastAsia="仿宋_GB2312"/>
                      <w:sz w:val="21"/>
                      <w:color w:val="000000"/>
                    </w:rPr>
                    <w:t>合计、平均数、最大值、最小值等聚合运算，排名、占比、累计运算、移动</w:t>
                  </w:r>
                  <w:r>
                    <w:rPr>
                      <w:rFonts w:ascii="仿宋_GB2312" w:hAnsi="仿宋_GB2312" w:cs="仿宋_GB2312" w:eastAsia="仿宋_GB2312"/>
                      <w:sz w:val="21"/>
                      <w:color w:val="000000"/>
                    </w:rPr>
                    <w:t>平均</w:t>
                  </w:r>
                  <w:r>
                    <w:rPr>
                      <w:rFonts w:ascii="仿宋_GB2312" w:hAnsi="仿宋_GB2312" w:cs="仿宋_GB2312" w:eastAsia="仿宋_GB2312"/>
                      <w:sz w:val="21"/>
                      <w:color w:val="000000"/>
                    </w:rPr>
                    <w:t>运算</w:t>
                  </w:r>
                  <w:r>
                    <w:rPr>
                      <w:rFonts w:ascii="仿宋_GB2312" w:hAnsi="仿宋_GB2312" w:cs="仿宋_GB2312" w:eastAsia="仿宋_GB2312"/>
                      <w:sz w:val="21"/>
                      <w:color w:val="000000"/>
                    </w:rPr>
                    <w:t>，</w:t>
                  </w:r>
                  <w:r>
                    <w:rPr>
                      <w:rFonts w:ascii="仿宋_GB2312" w:hAnsi="仿宋_GB2312" w:cs="仿宋_GB2312" w:eastAsia="仿宋_GB2312"/>
                      <w:sz w:val="21"/>
                      <w:color w:val="000000"/>
                    </w:rPr>
                    <w:t>以及与时间相关的同</w:t>
                  </w:r>
                  <w:r>
                    <w:rPr>
                      <w:rFonts w:ascii="仿宋_GB2312" w:hAnsi="仿宋_GB2312" w:cs="仿宋_GB2312" w:eastAsia="仿宋_GB2312"/>
                      <w:sz w:val="21"/>
                      <w:color w:val="000000"/>
                    </w:rPr>
                    <w:t>/</w:t>
                  </w:r>
                  <w:r>
                    <w:rPr>
                      <w:rFonts w:ascii="仿宋_GB2312" w:hAnsi="仿宋_GB2312" w:cs="仿宋_GB2312" w:eastAsia="仿宋_GB2312"/>
                      <w:sz w:val="21"/>
                      <w:color w:val="000000"/>
                    </w:rPr>
                    <w:t>环比等快速运算。</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3</w:t>
                  </w:r>
                  <w:r>
                    <w:rPr>
                      <w:rFonts w:ascii="仿宋_GB2312" w:hAnsi="仿宋_GB2312" w:cs="仿宋_GB2312" w:eastAsia="仿宋_GB2312"/>
                      <w:sz w:val="21"/>
                    </w:rPr>
                    <w:t xml:space="preserve"> </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常用基础图表、高级计算图表、高级可视化插件、</w:t>
                  </w:r>
                  <w:r>
                    <w:rPr>
                      <w:rFonts w:ascii="仿宋_GB2312" w:hAnsi="仿宋_GB2312" w:cs="仿宋_GB2312" w:eastAsia="仿宋_GB2312"/>
                      <w:sz w:val="21"/>
                      <w:color w:val="000000"/>
                    </w:rPr>
                    <w:t>3D</w:t>
                  </w:r>
                  <w:r>
                    <w:rPr>
                      <w:rFonts w:ascii="仿宋_GB2312" w:hAnsi="仿宋_GB2312" w:cs="仿宋_GB2312" w:eastAsia="仿宋_GB2312"/>
                      <w:sz w:val="21"/>
                      <w:color w:val="000000"/>
                    </w:rPr>
                    <w:t>动效组件等</w:t>
                  </w:r>
                  <w:r>
                    <w:rPr>
                      <w:rFonts w:ascii="仿宋_GB2312" w:hAnsi="仿宋_GB2312" w:cs="仿宋_GB2312" w:eastAsia="仿宋_GB2312"/>
                      <w:sz w:val="21"/>
                      <w:color w:val="000000"/>
                    </w:rPr>
                    <w:t>形式</w:t>
                  </w:r>
                  <w:r>
                    <w:rPr>
                      <w:rFonts w:ascii="仿宋_GB2312" w:hAnsi="仿宋_GB2312" w:cs="仿宋_GB2312" w:eastAsia="仿宋_GB2312"/>
                      <w:sz w:val="21"/>
                      <w:color w:val="000000"/>
                    </w:rPr>
                    <w:t>多样的图表类型。提供多种风格的仪表板和报表主题样式，可直接使用</w:t>
                  </w:r>
                  <w:r>
                    <w:rPr>
                      <w:rFonts w:ascii="仿宋_GB2312" w:hAnsi="仿宋_GB2312" w:cs="仿宋_GB2312" w:eastAsia="仿宋_GB2312"/>
                      <w:sz w:val="21"/>
                      <w:color w:val="000000"/>
                    </w:rPr>
                    <w:t>，也可以</w:t>
                  </w:r>
                  <w:r>
                    <w:rPr>
                      <w:rFonts w:ascii="仿宋_GB2312" w:hAnsi="仿宋_GB2312" w:cs="仿宋_GB2312" w:eastAsia="仿宋_GB2312"/>
                      <w:sz w:val="21"/>
                      <w:color w:val="000000"/>
                    </w:rPr>
                    <w:t>支持用户开展个性化设计。</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4</w:t>
                  </w:r>
                  <w:r>
                    <w:rPr>
                      <w:rFonts w:ascii="仿宋_GB2312" w:hAnsi="仿宋_GB2312" w:cs="仿宋_GB2312" w:eastAsia="仿宋_GB2312"/>
                      <w:sz w:val="21"/>
                      <w:color w:val="000000"/>
                    </w:rPr>
                    <w:t>图表评分：系统能够对学生的仪表板根据数据标签、图表格式等项目进行精确评分。</w:t>
                  </w:r>
                </w:p>
                <w:p>
                  <w:pPr>
                    <w:pStyle w:val="null3"/>
                    <w:jc w:val="both"/>
                  </w:pPr>
                  <w:r>
                    <w:rPr>
                      <w:rFonts w:ascii="仿宋_GB2312" w:hAnsi="仿宋_GB2312" w:cs="仿宋_GB2312" w:eastAsia="仿宋_GB2312"/>
                      <w:sz w:val="21"/>
                      <w:b/>
                      <w:color w:val="000000"/>
                    </w:rPr>
                    <w:t>（以上内容全部需要现场演示）</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大数据财务报表分析</w:t>
                  </w:r>
                  <w:r>
                    <w:rPr>
                      <w:rFonts w:ascii="仿宋_GB2312" w:hAnsi="仿宋_GB2312" w:cs="仿宋_GB2312" w:eastAsia="仿宋_GB2312"/>
                      <w:sz w:val="21"/>
                      <w:b/>
                      <w:color w:val="000000"/>
                    </w:rPr>
                    <w:t>教学案例</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个行业具有鲜明特色（或者典型问题）的</w:t>
                  </w:r>
                  <w:r>
                    <w:rPr>
                      <w:rFonts w:ascii="仿宋_GB2312" w:hAnsi="仿宋_GB2312" w:cs="仿宋_GB2312" w:eastAsia="仿宋_GB2312"/>
                      <w:sz w:val="21"/>
                      <w:color w:val="000000"/>
                    </w:rPr>
                    <w:t>上市企业案例，让学生</w:t>
                  </w:r>
                  <w:r>
                    <w:rPr>
                      <w:rFonts w:ascii="仿宋_GB2312" w:hAnsi="仿宋_GB2312" w:cs="仿宋_GB2312" w:eastAsia="仿宋_GB2312"/>
                      <w:sz w:val="21"/>
                      <w:color w:val="000000"/>
                    </w:rPr>
                    <w:t>通过</w:t>
                  </w:r>
                  <w:r>
                    <w:rPr>
                      <w:rFonts w:ascii="仿宋_GB2312" w:hAnsi="仿宋_GB2312" w:cs="仿宋_GB2312" w:eastAsia="仿宋_GB2312"/>
                      <w:sz w:val="21"/>
                      <w:color w:val="000000"/>
                    </w:rPr>
                    <w:t>利润表、资产负债表、现金流量表</w:t>
                  </w:r>
                  <w:r>
                    <w:rPr>
                      <w:rFonts w:ascii="仿宋_GB2312" w:hAnsi="仿宋_GB2312" w:cs="仿宋_GB2312" w:eastAsia="仿宋_GB2312"/>
                      <w:sz w:val="21"/>
                      <w:color w:val="000000"/>
                    </w:rPr>
                    <w:t>分析，识别企业存在的财务问题</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w:t>
                  </w:r>
                  <w:r>
                    <w:rPr>
                      <w:rFonts w:ascii="仿宋_GB2312" w:hAnsi="仿宋_GB2312" w:cs="仿宋_GB2312" w:eastAsia="仿宋_GB2312"/>
                      <w:sz w:val="21"/>
                      <w:b/>
                      <w:color w:val="000000"/>
                    </w:rPr>
                    <w:t>提供证明材料</w:t>
                  </w:r>
                  <w:r>
                    <w:rPr>
                      <w:rFonts w:ascii="仿宋_GB2312" w:hAnsi="仿宋_GB2312" w:cs="仿宋_GB2312" w:eastAsia="仿宋_GB2312"/>
                      <w:sz w:val="21"/>
                      <w:b/>
                      <w:color w:val="000000"/>
                    </w:rPr>
                    <w:t>)</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大数据财务报表分析</w:t>
                  </w:r>
                </w:p>
                <w:p>
                  <w:pPr>
                    <w:pStyle w:val="null3"/>
                    <w:jc w:val="center"/>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.1</w:t>
                  </w:r>
                  <w:r>
                    <w:rPr>
                      <w:rFonts w:ascii="仿宋_GB2312" w:hAnsi="仿宋_GB2312" w:cs="仿宋_GB2312" w:eastAsia="仿宋_GB2312"/>
                      <w:sz w:val="21"/>
                      <w:color w:val="000000"/>
                    </w:rPr>
                    <w:t>提供对资产负债表、利润表和现金流量表的水平分析图表和结构分析图表，并支持标注异常值。</w:t>
                  </w:r>
                </w:p>
                <w:p>
                  <w:pPr>
                    <w:pStyle w:val="null3"/>
                    <w:jc w:val="both"/>
                  </w:pPr>
                  <w:r>
                    <w:rPr>
                      <w:rFonts w:ascii="仿宋_GB2312" w:hAnsi="仿宋_GB2312" w:cs="仿宋_GB2312" w:eastAsia="仿宋_GB2312"/>
                      <w:sz w:val="21"/>
                      <w:color w:val="000000"/>
                    </w:rPr>
                    <w:t>7.2</w:t>
                  </w:r>
                  <w:r>
                    <w:rPr>
                      <w:rFonts w:ascii="仿宋_GB2312" w:hAnsi="仿宋_GB2312" w:cs="仿宋_GB2312" w:eastAsia="仿宋_GB2312"/>
                      <w:sz w:val="21"/>
                      <w:color w:val="000000"/>
                    </w:rPr>
                    <w:t>在大数据辅助下，</w:t>
                  </w:r>
                  <w:r>
                    <w:rPr>
                      <w:rFonts w:ascii="仿宋_GB2312" w:hAnsi="仿宋_GB2312" w:cs="仿宋_GB2312" w:eastAsia="仿宋_GB2312"/>
                      <w:sz w:val="21"/>
                      <w:color w:val="000000"/>
                    </w:rPr>
                    <w:t>能</w:t>
                  </w:r>
                  <w:r>
                    <w:rPr>
                      <w:rFonts w:ascii="仿宋_GB2312" w:hAnsi="仿宋_GB2312" w:cs="仿宋_GB2312" w:eastAsia="仿宋_GB2312"/>
                      <w:sz w:val="21"/>
                      <w:color w:val="000000"/>
                    </w:rPr>
                    <w:t>对比分析企业与行业的盈利能力、偿债能力、营运能力</w:t>
                  </w:r>
                  <w:r>
                    <w:rPr>
                      <w:rFonts w:ascii="仿宋_GB2312" w:hAnsi="仿宋_GB2312" w:cs="仿宋_GB2312" w:eastAsia="仿宋_GB2312"/>
                      <w:sz w:val="21"/>
                      <w:color w:val="000000"/>
                    </w:rPr>
                    <w:t>和</w:t>
                  </w:r>
                  <w:r>
                    <w:rPr>
                      <w:rFonts w:ascii="仿宋_GB2312" w:hAnsi="仿宋_GB2312" w:cs="仿宋_GB2312" w:eastAsia="仿宋_GB2312"/>
                      <w:sz w:val="21"/>
                      <w:color w:val="000000"/>
                    </w:rPr>
                    <w:t>发展能力</w:t>
                  </w:r>
                  <w:r>
                    <w:rPr>
                      <w:rFonts w:ascii="仿宋_GB2312" w:hAnsi="仿宋_GB2312" w:cs="仿宋_GB2312" w:eastAsia="仿宋_GB2312"/>
                      <w:sz w:val="21"/>
                      <w:color w:val="000000"/>
                    </w:rPr>
                    <w:t>等，并能给出分析结论。</w:t>
                  </w:r>
                </w:p>
                <w:p>
                  <w:pPr>
                    <w:pStyle w:val="null3"/>
                    <w:jc w:val="both"/>
                  </w:pPr>
                  <w:r>
                    <w:rPr>
                      <w:rFonts w:ascii="仿宋_GB2312" w:hAnsi="仿宋_GB2312" w:cs="仿宋_GB2312" w:eastAsia="仿宋_GB2312"/>
                      <w:sz w:val="21"/>
                      <w:color w:val="000000"/>
                    </w:rPr>
                    <w:t>7.3</w:t>
                  </w:r>
                  <w:r>
                    <w:rPr>
                      <w:rFonts w:ascii="仿宋_GB2312" w:hAnsi="仿宋_GB2312" w:cs="仿宋_GB2312" w:eastAsia="仿宋_GB2312"/>
                      <w:sz w:val="21"/>
                      <w:color w:val="000000"/>
                    </w:rPr>
                    <w:t>基于杜邦分析体系对企业综合能力进行评估，系统揭示企业财务状况，以财务视角洞察企业存在的管理问题。</w:t>
                  </w:r>
                </w:p>
                <w:p>
                  <w:pPr>
                    <w:pStyle w:val="null3"/>
                    <w:jc w:val="both"/>
                  </w:pPr>
                  <w:r>
                    <w:rPr>
                      <w:rFonts w:ascii="仿宋_GB2312" w:hAnsi="仿宋_GB2312" w:cs="仿宋_GB2312" w:eastAsia="仿宋_GB2312"/>
                      <w:sz w:val="21"/>
                      <w:color w:val="000000"/>
                    </w:rPr>
                    <w:t>7.4</w:t>
                  </w:r>
                  <w:r>
                    <w:rPr>
                      <w:rFonts w:ascii="仿宋_GB2312" w:hAnsi="仿宋_GB2312" w:cs="仿宋_GB2312" w:eastAsia="仿宋_GB2312"/>
                      <w:sz w:val="21"/>
                      <w:color w:val="000000"/>
                    </w:rPr>
                    <w:t>以三大报表为基础</w:t>
                  </w:r>
                  <w:r>
                    <w:rPr>
                      <w:rFonts w:ascii="仿宋_GB2312" w:hAnsi="仿宋_GB2312" w:cs="仿宋_GB2312" w:eastAsia="仿宋_GB2312"/>
                      <w:sz w:val="21"/>
                      <w:color w:val="000000"/>
                    </w:rPr>
                    <w:t>的专题分析</w:t>
                  </w:r>
                  <w:r>
                    <w:rPr>
                      <w:rFonts w:ascii="仿宋_GB2312" w:hAnsi="仿宋_GB2312" w:cs="仿宋_GB2312" w:eastAsia="仿宋_GB2312"/>
                      <w:sz w:val="21"/>
                      <w:color w:val="000000"/>
                    </w:rPr>
                    <w:t>，</w:t>
                  </w:r>
                  <w:r>
                    <w:rPr>
                      <w:rFonts w:ascii="仿宋_GB2312" w:hAnsi="仿宋_GB2312" w:cs="仿宋_GB2312" w:eastAsia="仿宋_GB2312"/>
                      <w:sz w:val="21"/>
                      <w:color w:val="000000"/>
                    </w:rPr>
                    <w:t>如：</w:t>
                  </w:r>
                  <w:r>
                    <w:rPr>
                      <w:rFonts w:ascii="仿宋_GB2312" w:hAnsi="仿宋_GB2312" w:cs="仿宋_GB2312" w:eastAsia="仿宋_GB2312"/>
                      <w:sz w:val="21"/>
                      <w:color w:val="000000"/>
                    </w:rPr>
                    <w:t>分析企业资产</w:t>
                  </w:r>
                  <w:r>
                    <w:rPr>
                      <w:rFonts w:ascii="仿宋_GB2312" w:hAnsi="仿宋_GB2312" w:cs="仿宋_GB2312" w:eastAsia="仿宋_GB2312"/>
                      <w:sz w:val="21"/>
                      <w:color w:val="000000"/>
                    </w:rPr>
                    <w:t>结构、</w:t>
                  </w:r>
                  <w:r>
                    <w:rPr>
                      <w:rFonts w:ascii="仿宋_GB2312" w:hAnsi="仿宋_GB2312" w:cs="仿宋_GB2312" w:eastAsia="仿宋_GB2312"/>
                      <w:sz w:val="21"/>
                      <w:color w:val="000000"/>
                    </w:rPr>
                    <w:t>负债结构、资本结构、利润及费用结构</w:t>
                  </w:r>
                  <w:r>
                    <w:rPr>
                      <w:rFonts w:ascii="仿宋_GB2312" w:hAnsi="仿宋_GB2312" w:cs="仿宋_GB2312" w:eastAsia="仿宋_GB2312"/>
                      <w:sz w:val="21"/>
                      <w:color w:val="000000"/>
                    </w:rPr>
                    <w:t>及与</w:t>
                  </w:r>
                  <w:r>
                    <w:rPr>
                      <w:rFonts w:ascii="仿宋_GB2312" w:hAnsi="仿宋_GB2312" w:cs="仿宋_GB2312" w:eastAsia="仿宋_GB2312"/>
                      <w:sz w:val="21"/>
                      <w:color w:val="000000"/>
                    </w:rPr>
                    <w:t>现金流量</w:t>
                  </w:r>
                  <w:r>
                    <w:rPr>
                      <w:rFonts w:ascii="仿宋_GB2312" w:hAnsi="仿宋_GB2312" w:cs="仿宋_GB2312" w:eastAsia="仿宋_GB2312"/>
                      <w:sz w:val="21"/>
                      <w:color w:val="000000"/>
                    </w:rPr>
                    <w:t>匹配</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7.5</w:t>
                  </w:r>
                  <w:r>
                    <w:rPr>
                      <w:rFonts w:ascii="仿宋_GB2312" w:hAnsi="仿宋_GB2312" w:cs="仿宋_GB2312" w:eastAsia="仿宋_GB2312"/>
                      <w:sz w:val="21"/>
                      <w:color w:val="000000"/>
                    </w:rPr>
                    <w:t>实现对学生计算与分析结果的自动评判。</w:t>
                  </w:r>
                </w:p>
                <w:p>
                  <w:pPr>
                    <w:pStyle w:val="null3"/>
                    <w:jc w:val="both"/>
                  </w:pPr>
                  <w:r>
                    <w:rPr>
                      <w:rFonts w:ascii="仿宋_GB2312" w:hAnsi="仿宋_GB2312" w:cs="仿宋_GB2312" w:eastAsia="仿宋_GB2312"/>
                      <w:sz w:val="21"/>
                      <w:b/>
                      <w:color w:val="000000"/>
                    </w:rPr>
                    <w:t>（以上内容全部需要现场演示）</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大数据支持采购管理应用</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8.1</w:t>
                  </w:r>
                  <w:r>
                    <w:rPr>
                      <w:rFonts w:ascii="仿宋_GB2312" w:hAnsi="仿宋_GB2312" w:cs="仿宋_GB2312" w:eastAsia="仿宋_GB2312"/>
                      <w:sz w:val="21"/>
                      <w:color w:val="000000"/>
                    </w:rPr>
                    <w:t>能够基于大数据工具，利用成本控制方法，实现对采购成本的分析与控制。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8.2</w:t>
                  </w:r>
                  <w:r>
                    <w:rPr>
                      <w:rFonts w:ascii="仿宋_GB2312" w:hAnsi="仿宋_GB2312" w:cs="仿宋_GB2312" w:eastAsia="仿宋_GB2312"/>
                      <w:sz w:val="21"/>
                      <w:color w:val="000000"/>
                    </w:rPr>
                    <w:t>能够基于大数据工具实现对供应商的评价与选择，包括供应商评价选择流程、供应商管理、供应商分类管理方法、供应商评价方法等。</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w:t>
                  </w:r>
                  <w:r>
                    <w:rPr>
                      <w:rFonts w:ascii="仿宋_GB2312" w:hAnsi="仿宋_GB2312" w:cs="仿宋_GB2312" w:eastAsia="仿宋_GB2312"/>
                      <w:sz w:val="21"/>
                      <w:b/>
                      <w:color w:val="000000"/>
                    </w:rPr>
                    <w:t>提供证明材料）</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w:t>
                  </w:r>
                  <w:r>
                    <w:rPr>
                      <w:rFonts w:ascii="仿宋_GB2312" w:hAnsi="仿宋_GB2312" w:cs="仿宋_GB2312" w:eastAsia="仿宋_GB2312"/>
                      <w:sz w:val="21"/>
                      <w:b/>
                      <w:color w:val="000000"/>
                    </w:rPr>
                    <w:t>大数据支持销售管理应用</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▲包括但不限于以下内容：销售客户群体分析、市场价值分析；销售产品生命周期分析；销售价格的定性与定量分析；销售渠道分析</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w:t>
                  </w:r>
                  <w:r>
                    <w:rPr>
                      <w:rFonts w:ascii="仿宋_GB2312" w:hAnsi="仿宋_GB2312" w:cs="仿宋_GB2312" w:eastAsia="仿宋_GB2312"/>
                      <w:sz w:val="21"/>
                      <w:b/>
                      <w:color w:val="000000"/>
                    </w:rPr>
                    <w:t>提供证明材料）</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 xml:space="preserve">10. </w:t>
                  </w:r>
                  <w:r>
                    <w:rPr>
                      <w:rFonts w:ascii="仿宋_GB2312" w:hAnsi="仿宋_GB2312" w:cs="仿宋_GB2312" w:eastAsia="仿宋_GB2312"/>
                      <w:sz w:val="21"/>
                      <w:b/>
                      <w:color w:val="000000"/>
                    </w:rPr>
                    <w:t>大数据</w:t>
                  </w:r>
                  <w:r>
                    <w:rPr>
                      <w:rFonts w:ascii="仿宋_GB2312" w:hAnsi="仿宋_GB2312" w:cs="仿宋_GB2312" w:eastAsia="仿宋_GB2312"/>
                      <w:sz w:val="21"/>
                      <w:b/>
                      <w:color w:val="000000"/>
                    </w:rPr>
                    <w:t>支持</w:t>
                  </w:r>
                  <w:r>
                    <w:rPr>
                      <w:rFonts w:ascii="仿宋_GB2312" w:hAnsi="仿宋_GB2312" w:cs="仿宋_GB2312" w:eastAsia="仿宋_GB2312"/>
                      <w:sz w:val="21"/>
                      <w:b/>
                      <w:color w:val="000000"/>
                    </w:rPr>
                    <w:t>费用分析</w:t>
                  </w:r>
                  <w:r>
                    <w:rPr>
                      <w:rFonts w:ascii="仿宋_GB2312" w:hAnsi="仿宋_GB2312" w:cs="仿宋_GB2312" w:eastAsia="仿宋_GB2312"/>
                      <w:sz w:val="21"/>
                      <w:b/>
                      <w:color w:val="000000"/>
                    </w:rPr>
                    <w:t>应用</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包括期间费用分类分析、销售费用分析、管理费用分析、财务费用分析。</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大数据下财务分析报告编写</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分析报告编写功能：</w:t>
                  </w:r>
                  <w:r>
                    <w:rPr>
                      <w:rFonts w:ascii="仿宋_GB2312" w:hAnsi="仿宋_GB2312" w:cs="仿宋_GB2312" w:eastAsia="仿宋_GB2312"/>
                      <w:sz w:val="21"/>
                      <w:color w:val="000000"/>
                    </w:rPr>
                    <w:t>学生</w:t>
                  </w:r>
                  <w:r>
                    <w:rPr>
                      <w:rFonts w:ascii="仿宋_GB2312" w:hAnsi="仿宋_GB2312" w:cs="仿宋_GB2312" w:eastAsia="仿宋_GB2312"/>
                      <w:sz w:val="21"/>
                      <w:color w:val="000000"/>
                    </w:rPr>
                    <w:t>可</w:t>
                  </w:r>
                  <w:r>
                    <w:rPr>
                      <w:rFonts w:ascii="仿宋_GB2312" w:hAnsi="仿宋_GB2312" w:cs="仿宋_GB2312" w:eastAsia="仿宋_GB2312"/>
                      <w:sz w:val="21"/>
                      <w:color w:val="000000"/>
                    </w:rPr>
                    <w:t>引用</w:t>
                  </w:r>
                  <w:r>
                    <w:rPr>
                      <w:rFonts w:ascii="仿宋_GB2312" w:hAnsi="仿宋_GB2312" w:cs="仿宋_GB2312" w:eastAsia="仿宋_GB2312"/>
                      <w:sz w:val="21"/>
                      <w:color w:val="000000"/>
                    </w:rPr>
                    <w:t>前期生成的仪表板和图表，编写分析报告。</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能提供标准的报告评价模板</w:t>
                  </w:r>
                  <w:r>
                    <w:rPr>
                      <w:rFonts w:ascii="仿宋_GB2312" w:hAnsi="仿宋_GB2312" w:cs="仿宋_GB2312" w:eastAsia="仿宋_GB2312"/>
                      <w:sz w:val="21"/>
                      <w:color w:val="000000"/>
                    </w:rPr>
                    <w:t>和评价标准</w:t>
                  </w:r>
                  <w:r>
                    <w:rPr>
                      <w:rFonts w:ascii="仿宋_GB2312" w:hAnsi="仿宋_GB2312" w:cs="仿宋_GB2312" w:eastAsia="仿宋_GB2312"/>
                      <w:sz w:val="21"/>
                      <w:color w:val="000000"/>
                    </w:rPr>
                    <w:t>，辅助学生完成报告编写。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能够实现对学生财务报告分析结果的自动评判。</w:t>
                  </w:r>
                </w:p>
              </w:tc>
            </w:tr>
            <w:tr>
              <w:tc>
                <w:tcPr>
                  <w:tcW w:type="dxa" w:w="3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业财税审融合实验实训模块</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教学管理</w:t>
                  </w:r>
                </w:p>
                <w:p>
                  <w:pPr>
                    <w:pStyle w:val="null3"/>
                    <w:jc w:val="center"/>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b/>
                      <w:color w:val="000000"/>
                    </w:rPr>
                    <w:t>教师端：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）课程资源管理：包括微课视频（不少于</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个）、教学课件</w:t>
                  </w:r>
                  <w:r>
                    <w:rPr>
                      <w:rFonts w:ascii="仿宋_GB2312" w:hAnsi="仿宋_GB2312" w:cs="仿宋_GB2312" w:eastAsia="仿宋_GB2312"/>
                      <w:sz w:val="21"/>
                      <w:color w:val="000000"/>
                    </w:rPr>
                    <w:t>PPT/PDF</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40</w:t>
                  </w:r>
                  <w:r>
                    <w:rPr>
                      <w:rFonts w:ascii="仿宋_GB2312" w:hAnsi="仿宋_GB2312" w:cs="仿宋_GB2312" w:eastAsia="仿宋_GB2312"/>
                      <w:sz w:val="21"/>
                      <w:color w:val="000000"/>
                    </w:rPr>
                    <w:t>个）、课后习题</w:t>
                  </w:r>
                  <w:r>
                    <w:rPr>
                      <w:rFonts w:ascii="仿宋_GB2312" w:hAnsi="仿宋_GB2312" w:cs="仿宋_GB2312" w:eastAsia="仿宋_GB2312"/>
                      <w:sz w:val="21"/>
                      <w:color w:val="000000"/>
                    </w:rPr>
                    <w:t>具备单选题、多选题、填空题、判断题、计算题等多种题型（总数量不少于</w:t>
                  </w:r>
                  <w:r>
                    <w:rPr>
                      <w:rFonts w:ascii="仿宋_GB2312" w:hAnsi="仿宋_GB2312" w:cs="仿宋_GB2312" w:eastAsia="仿宋_GB2312"/>
                      <w:sz w:val="21"/>
                      <w:color w:val="000000"/>
                    </w:rPr>
                    <w:t>200</w:t>
                  </w:r>
                  <w:r>
                    <w:rPr>
                      <w:rFonts w:ascii="仿宋_GB2312" w:hAnsi="仿宋_GB2312" w:cs="仿宋_GB2312" w:eastAsia="仿宋_GB2312"/>
                      <w:sz w:val="21"/>
                      <w:color w:val="000000"/>
                    </w:rPr>
                    <w:t>题）</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）考试管理功能：提供添加考试、评分设置等功能。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成绩分析：包括成绩评定、查看、修改、导出、统计分析等具体功能。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平台管理：包括班级管理、学生信息、账号管理等平台管理基本功能。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教学辅助工具：提供文档、视频、互动式课件、随堂测验、作业等不少于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种的教学组件；提供投票、讨论、问答等不少于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种的教学互动工具。</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）数据档案管理：所有数据资料，根据教学档案管理要求，保存期至少</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）支持教师进行微课制作。可直接导入</w:t>
                  </w:r>
                  <w:r>
                    <w:rPr>
                      <w:rFonts w:ascii="仿宋_GB2312" w:hAnsi="仿宋_GB2312" w:cs="仿宋_GB2312" w:eastAsia="仿宋_GB2312"/>
                      <w:sz w:val="21"/>
                      <w:color w:val="000000"/>
                    </w:rPr>
                    <w:t>PPT</w:t>
                  </w:r>
                  <w:r>
                    <w:rPr>
                      <w:rFonts w:ascii="仿宋_GB2312" w:hAnsi="仿宋_GB2312" w:cs="仿宋_GB2312" w:eastAsia="仿宋_GB2312"/>
                      <w:sz w:val="21"/>
                      <w:color w:val="000000"/>
                    </w:rPr>
                    <w:t>并保留</w:t>
                  </w:r>
                  <w:r>
                    <w:rPr>
                      <w:rFonts w:ascii="仿宋_GB2312" w:hAnsi="仿宋_GB2312" w:cs="仿宋_GB2312" w:eastAsia="仿宋_GB2312"/>
                      <w:sz w:val="21"/>
                      <w:color w:val="000000"/>
                    </w:rPr>
                    <w:t>PPT</w:t>
                  </w:r>
                  <w:r>
                    <w:rPr>
                      <w:rFonts w:ascii="仿宋_GB2312" w:hAnsi="仿宋_GB2312" w:cs="仿宋_GB2312" w:eastAsia="仿宋_GB2312"/>
                      <w:sz w:val="21"/>
                      <w:color w:val="000000"/>
                    </w:rPr>
                    <w:t>所有动画效果，生成视频微课；制作过程可实现随时板书、自动录音、切换摄像头等操作。</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b/>
                      <w:color w:val="000000"/>
                    </w:rPr>
                    <w:t>学生端：</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自主学习实验实训：支持提供包括操作说明、操作视频及新手教程，帮助学生快速了解平台实训模式、岗位分工、系统权限设置、业务办理等内容。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学习实验实训管理：提醒学生及时根据老师要求进行学习实验实训，查看当前课程所提交的实训日志、实训详情。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考试管理：能进入考试和查看自己的考试成绩。</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教学账套资源</w:t>
                  </w:r>
                </w:p>
                <w:p>
                  <w:pPr>
                    <w:pStyle w:val="null3"/>
                    <w:jc w:val="center"/>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至少包含</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个以上不同行业、不同类型的企业账套</w:t>
                  </w:r>
                  <w:r>
                    <w:rPr>
                      <w:rFonts w:ascii="仿宋_GB2312" w:hAnsi="仿宋_GB2312" w:cs="仿宋_GB2312" w:eastAsia="仿宋_GB2312"/>
                      <w:sz w:val="21"/>
                      <w:color w:val="000000"/>
                    </w:rPr>
                    <w:t>资源</w:t>
                  </w:r>
                  <w:r>
                    <w:rPr>
                      <w:rFonts w:ascii="仿宋_GB2312" w:hAnsi="仿宋_GB2312" w:cs="仿宋_GB2312" w:eastAsia="仿宋_GB2312"/>
                      <w:sz w:val="21"/>
                      <w:color w:val="000000"/>
                    </w:rPr>
                    <w:t>，涵盖业务办理、财务核算、税务处理、审计、财务分析等核算业务。</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2.2</w:t>
                  </w:r>
                  <w:r>
                    <w:rPr>
                      <w:rFonts w:ascii="仿宋_GB2312" w:hAnsi="仿宋_GB2312" w:cs="仿宋_GB2312" w:eastAsia="仿宋_GB2312"/>
                      <w:sz w:val="21"/>
                      <w:color w:val="000000"/>
                    </w:rPr>
                    <w:t>账套</w:t>
                  </w:r>
                  <w:r>
                    <w:rPr>
                      <w:rFonts w:ascii="仿宋_GB2312" w:hAnsi="仿宋_GB2312" w:cs="仿宋_GB2312" w:eastAsia="仿宋_GB2312"/>
                      <w:sz w:val="21"/>
                      <w:color w:val="000000"/>
                    </w:rPr>
                    <w:t>业务内容包括至少连续</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个月的连贯业务，涉及到筹资业务、投资业务、日常业务、采购业务、生产业务、销售业务等内容。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2.3</w:t>
                  </w:r>
                  <w:r>
                    <w:rPr>
                      <w:rFonts w:ascii="仿宋_GB2312" w:hAnsi="仿宋_GB2312" w:cs="仿宋_GB2312" w:eastAsia="仿宋_GB2312"/>
                      <w:sz w:val="21"/>
                      <w:color w:val="000000"/>
                    </w:rPr>
                    <w:t>账套对应的</w:t>
                  </w:r>
                  <w:r>
                    <w:rPr>
                      <w:rFonts w:ascii="仿宋_GB2312" w:hAnsi="仿宋_GB2312" w:cs="仿宋_GB2312" w:eastAsia="仿宋_GB2312"/>
                      <w:sz w:val="21"/>
                      <w:color w:val="000000"/>
                    </w:rPr>
                    <w:t>纳税人</w:t>
                  </w:r>
                  <w:r>
                    <w:rPr>
                      <w:rFonts w:ascii="仿宋_GB2312" w:hAnsi="仿宋_GB2312" w:cs="仿宋_GB2312" w:eastAsia="仿宋_GB2312"/>
                      <w:sz w:val="21"/>
                      <w:color w:val="000000"/>
                    </w:rPr>
                    <w:t>类别</w:t>
                  </w:r>
                  <w:r>
                    <w:rPr>
                      <w:rFonts w:ascii="仿宋_GB2312" w:hAnsi="仿宋_GB2312" w:cs="仿宋_GB2312" w:eastAsia="仿宋_GB2312"/>
                      <w:sz w:val="21"/>
                      <w:color w:val="000000"/>
                    </w:rPr>
                    <w:t>需要包括工业一般纳税人、制造业一般纳税人、制造业小规模纳税人和商业一般纳税人等不同类型。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color w:val="000000"/>
                    </w:rPr>
                    <w:t>支持教师在实训设计时自由选择账套资源。</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以上内容需</w:t>
                  </w:r>
                  <w:r>
                    <w:rPr>
                      <w:rFonts w:ascii="仿宋_GB2312" w:hAnsi="仿宋_GB2312" w:cs="仿宋_GB2312" w:eastAsia="仿宋_GB2312"/>
                      <w:sz w:val="21"/>
                      <w:b/>
                      <w:color w:val="000000"/>
                    </w:rPr>
                    <w:t>提供证明材料）</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竞赛教学实训</w:t>
                  </w:r>
                </w:p>
                <w:p>
                  <w:pPr>
                    <w:pStyle w:val="null3"/>
                    <w:jc w:val="both"/>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支持教师以竞赛形式开展教学实训，实现以赛促学。具体实训内容包括但不限于以下方面：</w:t>
                  </w:r>
                </w:p>
                <w:p>
                  <w:pPr>
                    <w:pStyle w:val="null3"/>
                    <w:jc w:val="both"/>
                  </w:pPr>
                  <w:r>
                    <w:rPr>
                      <w:rFonts w:ascii="仿宋_GB2312" w:hAnsi="仿宋_GB2312" w:cs="仿宋_GB2312" w:eastAsia="仿宋_GB2312"/>
                      <w:sz w:val="21"/>
                      <w:color w:val="000000"/>
                    </w:rPr>
                    <w:t xml:space="preserve">3.1 </w:t>
                  </w:r>
                  <w:r>
                    <w:rPr>
                      <w:rFonts w:ascii="仿宋_GB2312" w:hAnsi="仿宋_GB2312" w:cs="仿宋_GB2312" w:eastAsia="仿宋_GB2312"/>
                      <w:sz w:val="21"/>
                      <w:color w:val="000000"/>
                    </w:rPr>
                    <w:t>支持教师对竞赛实训进行组织管理：包括添加比赛或训练场次，设置练习或考试的具体条件，计算并查看学生成绩、支持导出</w:t>
                  </w:r>
                  <w:r>
                    <w:rPr>
                      <w:rFonts w:ascii="仿宋_GB2312" w:hAnsi="仿宋_GB2312" w:cs="仿宋_GB2312" w:eastAsia="仿宋_GB2312"/>
                      <w:sz w:val="21"/>
                      <w:color w:val="000000"/>
                    </w:rPr>
                    <w:t>EXCEL</w:t>
                  </w:r>
                  <w:r>
                    <w:rPr>
                      <w:rFonts w:ascii="仿宋_GB2312" w:hAnsi="仿宋_GB2312" w:cs="仿宋_GB2312" w:eastAsia="仿宋_GB2312"/>
                      <w:sz w:val="21"/>
                      <w:color w:val="000000"/>
                    </w:rPr>
                    <w:t>成绩单等功能。</w:t>
                  </w:r>
                </w:p>
                <w:p>
                  <w:pPr>
                    <w:pStyle w:val="null3"/>
                    <w:jc w:val="both"/>
                  </w:pPr>
                  <w:r>
                    <w:rPr>
                      <w:rFonts w:ascii="仿宋_GB2312" w:hAnsi="仿宋_GB2312" w:cs="仿宋_GB2312" w:eastAsia="仿宋_GB2312"/>
                      <w:sz w:val="21"/>
                      <w:color w:val="000000"/>
                    </w:rPr>
                    <w:t>3.2</w:t>
                  </w:r>
                  <w:r>
                    <w:rPr>
                      <w:rFonts w:ascii="仿宋_GB2312" w:hAnsi="仿宋_GB2312" w:cs="仿宋_GB2312" w:eastAsia="仿宋_GB2312"/>
                      <w:sz w:val="21"/>
                      <w:color w:val="000000"/>
                    </w:rPr>
                    <w:t>支持教师对竞赛内容进行设计：包括账套选择，题目选择、自定义题目，对实训题目进行业务流程设计和设置正确答案等功能。</w:t>
                  </w:r>
                </w:p>
                <w:p>
                  <w:pPr>
                    <w:pStyle w:val="null3"/>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支持计算学生的竞赛实训成绩：包括根据计算成绩自动生成成绩统计分析图，支持得分查看、得分判定、做题结果查阅、标准答案查看等功能。提供每一道竞赛题目标准答案的理论指导、操作视频和自动评判等功能。</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以上内容需</w:t>
                  </w:r>
                  <w:r>
                    <w:rPr>
                      <w:rFonts w:ascii="仿宋_GB2312" w:hAnsi="仿宋_GB2312" w:cs="仿宋_GB2312" w:eastAsia="仿宋_GB2312"/>
                      <w:sz w:val="21"/>
                      <w:b/>
                      <w:color w:val="000000"/>
                    </w:rPr>
                    <w:t>提供证明材料）</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b/>
                      <w:color w:val="000000"/>
                    </w:rPr>
                    <w:t>信息</w:t>
                  </w:r>
                  <w:r>
                    <w:rPr>
                      <w:rFonts w:ascii="仿宋_GB2312" w:hAnsi="仿宋_GB2312" w:cs="仿宋_GB2312" w:eastAsia="仿宋_GB2312"/>
                      <w:sz w:val="21"/>
                      <w:b/>
                      <w:color w:val="000000"/>
                    </w:rPr>
                    <w:t>共享</w:t>
                  </w:r>
                  <w:r>
                    <w:rPr>
                      <w:rFonts w:ascii="仿宋_GB2312" w:hAnsi="仿宋_GB2312" w:cs="仿宋_GB2312" w:eastAsia="仿宋_GB2312"/>
                      <w:sz w:val="21"/>
                      <w:b/>
                      <w:color w:val="000000"/>
                    </w:rPr>
                    <w:t>中心</w:t>
                  </w:r>
                </w:p>
                <w:p>
                  <w:pPr>
                    <w:pStyle w:val="null3"/>
                    <w:jc w:val="center"/>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支持在一个统一平台上集中展示实训账套的基础信息，包括但不限于以下内容：</w:t>
                  </w:r>
                  <w:r>
                    <w:rPr>
                      <w:rFonts w:ascii="仿宋_GB2312" w:hAnsi="仿宋_GB2312" w:cs="仿宋_GB2312" w:eastAsia="仿宋_GB2312"/>
                      <w:sz w:val="21"/>
                      <w:color w:val="000000"/>
                    </w:rPr>
                    <w:t>企业基本信息、</w:t>
                  </w:r>
                  <w:r>
                    <w:rPr>
                      <w:rFonts w:ascii="仿宋_GB2312" w:hAnsi="仿宋_GB2312" w:cs="仿宋_GB2312" w:eastAsia="仿宋_GB2312"/>
                      <w:sz w:val="21"/>
                      <w:color w:val="000000"/>
                    </w:rPr>
                    <w:t>相关</w:t>
                  </w:r>
                  <w:r>
                    <w:rPr>
                      <w:rFonts w:ascii="仿宋_GB2312" w:hAnsi="仿宋_GB2312" w:cs="仿宋_GB2312" w:eastAsia="仿宋_GB2312"/>
                      <w:sz w:val="21"/>
                      <w:color w:val="000000"/>
                    </w:rPr>
                    <w:t>财务制度、客户和供应商信息、业务合同等各种企业档案信息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在实际业务办理、款项支付、会计核算等工作中</w:t>
                  </w:r>
                  <w:r>
                    <w:rPr>
                      <w:rFonts w:ascii="仿宋_GB2312" w:hAnsi="仿宋_GB2312" w:cs="仿宋_GB2312" w:eastAsia="仿宋_GB2312"/>
                      <w:sz w:val="21"/>
                      <w:color w:val="000000"/>
                    </w:rPr>
                    <w:t>全部信息</w:t>
                  </w:r>
                  <w:r>
                    <w:rPr>
                      <w:rFonts w:ascii="仿宋_GB2312" w:hAnsi="仿宋_GB2312" w:cs="仿宋_GB2312" w:eastAsia="仿宋_GB2312"/>
                      <w:sz w:val="21"/>
                      <w:color w:val="000000"/>
                    </w:rPr>
                    <w:t>能够被应用</w:t>
                  </w:r>
                  <w:r>
                    <w:rPr>
                      <w:rFonts w:ascii="仿宋_GB2312" w:hAnsi="仿宋_GB2312" w:cs="仿宋_GB2312" w:eastAsia="仿宋_GB2312"/>
                      <w:sz w:val="21"/>
                      <w:color w:val="000000"/>
                    </w:rPr>
                    <w:t>和</w:t>
                  </w:r>
                  <w:r>
                    <w:rPr>
                      <w:rFonts w:ascii="仿宋_GB2312" w:hAnsi="仿宋_GB2312" w:cs="仿宋_GB2312" w:eastAsia="仿宋_GB2312"/>
                      <w:sz w:val="21"/>
                      <w:color w:val="000000"/>
                    </w:rPr>
                    <w:t>调取。</w:t>
                  </w:r>
                </w:p>
                <w:p>
                  <w:pPr>
                    <w:pStyle w:val="null3"/>
                    <w:jc w:val="both"/>
                  </w:pPr>
                  <w:r>
                    <w:rPr>
                      <w:rFonts w:ascii="仿宋_GB2312" w:hAnsi="仿宋_GB2312" w:cs="仿宋_GB2312" w:eastAsia="仿宋_GB2312"/>
                      <w:sz w:val="21"/>
                      <w:b/>
                      <w:color w:val="000000"/>
                    </w:rPr>
                    <w:t>（以上内容全部需要现场演示）</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业务协同管理</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5.1</w:t>
                  </w:r>
                  <w:r>
                    <w:rPr>
                      <w:rFonts w:ascii="仿宋_GB2312" w:hAnsi="仿宋_GB2312" w:cs="仿宋_GB2312" w:eastAsia="仿宋_GB2312"/>
                      <w:sz w:val="21"/>
                      <w:color w:val="000000"/>
                    </w:rPr>
                    <w:t>支持业务分岗及流程控制。办理业务时支持盖章、填制、签字等操作功能。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5.2</w:t>
                  </w:r>
                  <w:r>
                    <w:rPr>
                      <w:rFonts w:ascii="仿宋_GB2312" w:hAnsi="仿宋_GB2312" w:cs="仿宋_GB2312" w:eastAsia="仿宋_GB2312"/>
                      <w:sz w:val="21"/>
                      <w:color w:val="000000"/>
                    </w:rPr>
                    <w:t>包含企业流程审批、同步办理、外来票据核算、内部自制单据核算等实际业务流程。</w:t>
                  </w:r>
                </w:p>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5.3</w:t>
                  </w:r>
                  <w:r>
                    <w:rPr>
                      <w:rFonts w:ascii="仿宋_GB2312" w:hAnsi="仿宋_GB2312" w:cs="仿宋_GB2312" w:eastAsia="仿宋_GB2312"/>
                      <w:sz w:val="21"/>
                      <w:color w:val="000000"/>
                    </w:rPr>
                    <w:t>能够实现利用日历功能按天展示业务目录，支持学生在实训中可从任意一天开始进行单笔业务操作的实训模式。</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1"/>
                      <w:color w:val="000000"/>
                    </w:rPr>
                    <w:t>5.4</w:t>
                  </w:r>
                  <w:r>
                    <w:rPr>
                      <w:rFonts w:ascii="仿宋_GB2312" w:hAnsi="仿宋_GB2312" w:cs="仿宋_GB2312" w:eastAsia="仿宋_GB2312"/>
                      <w:sz w:val="21"/>
                      <w:color w:val="000000"/>
                    </w:rPr>
                    <w:t>提供每笔业务的流程指导、学生自主协同操作、视频引导和自动评判等功能。</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现金业务实训</w:t>
                  </w:r>
                </w:p>
                <w:p>
                  <w:pPr>
                    <w:pStyle w:val="null3"/>
                    <w:jc w:val="center"/>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6.1</w:t>
                  </w:r>
                  <w:r>
                    <w:rPr>
                      <w:rFonts w:ascii="仿宋_GB2312" w:hAnsi="仿宋_GB2312" w:cs="仿宋_GB2312" w:eastAsia="仿宋_GB2312"/>
                      <w:sz w:val="21"/>
                      <w:color w:val="000000"/>
                    </w:rPr>
                    <w:t>网上银行系统仿真实现企业网上银行用户端，具有银行转账付款申请、付款审批、余额查询、明细查询、回单查询等技能操作训练。</w:t>
                  </w:r>
                </w:p>
                <w:p>
                  <w:pPr>
                    <w:pStyle w:val="null3"/>
                    <w:jc w:val="both"/>
                  </w:pPr>
                  <w:r>
                    <w:rPr>
                      <w:rFonts w:ascii="仿宋_GB2312" w:hAnsi="仿宋_GB2312" w:cs="仿宋_GB2312" w:eastAsia="仿宋_GB2312"/>
                      <w:sz w:val="21"/>
                      <w:color w:val="000000"/>
                    </w:rPr>
                    <w:t>6.2</w:t>
                  </w:r>
                  <w:r>
                    <w:rPr>
                      <w:rFonts w:ascii="仿宋_GB2312" w:hAnsi="仿宋_GB2312" w:cs="仿宋_GB2312" w:eastAsia="仿宋_GB2312"/>
                      <w:sz w:val="21"/>
                      <w:color w:val="000000"/>
                    </w:rPr>
                    <w:t>保险柜系统仿真实现保险柜管理，包括密码开启、余额查询、存入现金、取出现金的基础技能操作训练。</w:t>
                  </w:r>
                </w:p>
                <w:p>
                  <w:pPr>
                    <w:pStyle w:val="null3"/>
                    <w:jc w:val="both"/>
                  </w:pPr>
                  <w:r>
                    <w:rPr>
                      <w:rFonts w:ascii="仿宋_GB2312" w:hAnsi="仿宋_GB2312" w:cs="仿宋_GB2312" w:eastAsia="仿宋_GB2312"/>
                      <w:sz w:val="21"/>
                      <w:color w:val="000000"/>
                    </w:rPr>
                    <w:t>6.3</w:t>
                  </w:r>
                  <w:r>
                    <w:rPr>
                      <w:rFonts w:ascii="仿宋_GB2312" w:hAnsi="仿宋_GB2312" w:cs="仿宋_GB2312" w:eastAsia="仿宋_GB2312"/>
                      <w:sz w:val="21"/>
                      <w:color w:val="000000"/>
                    </w:rPr>
                    <w:t>出纳账系统管理，包括现金日记账、银行存款日记账、现金支票领用登记簿、转账支票领用登记簿、应收票据备查簿、应付票据备查簿等内容的技能操作训练。</w:t>
                  </w:r>
                </w:p>
                <w:p>
                  <w:pPr>
                    <w:pStyle w:val="null3"/>
                    <w:jc w:val="both"/>
                  </w:pPr>
                  <w:r>
                    <w:rPr>
                      <w:rFonts w:ascii="仿宋_GB2312" w:hAnsi="仿宋_GB2312" w:cs="仿宋_GB2312" w:eastAsia="仿宋_GB2312"/>
                      <w:sz w:val="21"/>
                      <w:color w:val="000000"/>
                    </w:rPr>
                    <w:t>6.4</w:t>
                  </w:r>
                  <w:r>
                    <w:rPr>
                      <w:rFonts w:ascii="仿宋_GB2312" w:hAnsi="仿宋_GB2312" w:cs="仿宋_GB2312" w:eastAsia="仿宋_GB2312"/>
                      <w:sz w:val="21"/>
                      <w:color w:val="000000"/>
                    </w:rPr>
                    <w:t>提供每一笔会计核算业务的理论指导、学生自主操作、视频引导和自动评判等功能。</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以上内容需</w:t>
                  </w:r>
                  <w:r>
                    <w:rPr>
                      <w:rFonts w:ascii="仿宋_GB2312" w:hAnsi="仿宋_GB2312" w:cs="仿宋_GB2312" w:eastAsia="仿宋_GB2312"/>
                      <w:sz w:val="21"/>
                      <w:b/>
                      <w:color w:val="000000"/>
                    </w:rPr>
                    <w:t>提供证明材料）</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电子税务实训</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7.1</w:t>
                  </w:r>
                  <w:r>
                    <w:rPr>
                      <w:rFonts w:ascii="仿宋_GB2312" w:hAnsi="仿宋_GB2312" w:cs="仿宋_GB2312" w:eastAsia="仿宋_GB2312"/>
                      <w:sz w:val="21"/>
                      <w:color w:val="000000"/>
                    </w:rPr>
                    <w:t>电子税务局系统开票业务。模拟</w:t>
                  </w:r>
                  <w:r>
                    <w:rPr>
                      <w:rFonts w:ascii="仿宋_GB2312" w:hAnsi="仿宋_GB2312" w:cs="仿宋_GB2312" w:eastAsia="仿宋_GB2312"/>
                      <w:sz w:val="21"/>
                      <w:color w:val="000000"/>
                    </w:rPr>
                    <w:t>实现</w:t>
                  </w:r>
                  <w:r>
                    <w:rPr>
                      <w:rFonts w:ascii="仿宋_GB2312" w:hAnsi="仿宋_GB2312" w:cs="仿宋_GB2312" w:eastAsia="仿宋_GB2312"/>
                      <w:sz w:val="21"/>
                      <w:color w:val="000000"/>
                    </w:rPr>
                    <w:t>金税四期下全面数字化的电子发票开具</w:t>
                  </w:r>
                  <w:r>
                    <w:rPr>
                      <w:rFonts w:ascii="仿宋_GB2312" w:hAnsi="仿宋_GB2312" w:cs="仿宋_GB2312" w:eastAsia="仿宋_GB2312"/>
                      <w:sz w:val="21"/>
                      <w:color w:val="000000"/>
                    </w:rPr>
                    <w:t>的技能操作训练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7.2</w:t>
                  </w:r>
                  <w:r>
                    <w:rPr>
                      <w:rFonts w:ascii="仿宋_GB2312" w:hAnsi="仿宋_GB2312" w:cs="仿宋_GB2312" w:eastAsia="仿宋_GB2312"/>
                      <w:sz w:val="21"/>
                      <w:color w:val="000000"/>
                    </w:rPr>
                    <w:t>电子税务局系统税费申报及缴纳。仿真真实网上办税客户端及界面，能够进行各种税种申报</w:t>
                  </w:r>
                  <w:r>
                    <w:rPr>
                      <w:rFonts w:ascii="仿宋_GB2312" w:hAnsi="仿宋_GB2312" w:cs="仿宋_GB2312" w:eastAsia="仿宋_GB2312"/>
                      <w:sz w:val="21"/>
                      <w:color w:val="000000"/>
                    </w:rPr>
                    <w:t>的技能操作训练</w:t>
                  </w:r>
                  <w:r>
                    <w:rPr>
                      <w:rFonts w:ascii="仿宋_GB2312" w:hAnsi="仿宋_GB2312" w:cs="仿宋_GB2312" w:eastAsia="仿宋_GB2312"/>
                      <w:sz w:val="21"/>
                      <w:color w:val="000000"/>
                    </w:rPr>
                    <w:t>；支持系统间数据核算与核对。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7.3 </w:t>
                  </w:r>
                  <w:r>
                    <w:rPr>
                      <w:rFonts w:ascii="仿宋_GB2312" w:hAnsi="仿宋_GB2312" w:cs="仿宋_GB2312" w:eastAsia="仿宋_GB2312"/>
                      <w:sz w:val="21"/>
                      <w:color w:val="000000"/>
                    </w:rPr>
                    <w:t>电子税务局系统税务数字账户模块。能够模拟实现外来增值税专用发票网上认证操作功能，提供增值税发票的查询统计和发票查验，实现全量发票查询、开票汇总数据查询、历史抵扣信息查询等功能。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7.4</w:t>
                  </w:r>
                  <w:r>
                    <w:rPr>
                      <w:rFonts w:ascii="仿宋_GB2312" w:hAnsi="仿宋_GB2312" w:cs="仿宋_GB2312" w:eastAsia="仿宋_GB2312"/>
                      <w:sz w:val="21"/>
                      <w:color w:val="000000"/>
                    </w:rPr>
                    <w:t>自然人税收管理。仿真模拟实务税收管理，可进行个人所得税网上申报。产生的纳税回单传递到会计电算化系统单据面板，可直接附加到记账凭证中，支持原始凭证复印功能。</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1"/>
                      <w:color w:val="000000"/>
                    </w:rPr>
                    <w:t>7.5</w:t>
                  </w:r>
                  <w:r>
                    <w:rPr>
                      <w:rFonts w:ascii="仿宋_GB2312" w:hAnsi="仿宋_GB2312" w:cs="仿宋_GB2312" w:eastAsia="仿宋_GB2312"/>
                      <w:sz w:val="21"/>
                      <w:color w:val="000000"/>
                    </w:rPr>
                    <w:t>提供每一笔纳税核算业务的理论指导、学生自主操作、视频引导和自动评判等功能。</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以上内容需</w:t>
                  </w:r>
                  <w:r>
                    <w:rPr>
                      <w:rFonts w:ascii="仿宋_GB2312" w:hAnsi="仿宋_GB2312" w:cs="仿宋_GB2312" w:eastAsia="仿宋_GB2312"/>
                      <w:sz w:val="21"/>
                      <w:b/>
                      <w:color w:val="000000"/>
                    </w:rPr>
                    <w:t>提供证明材料）</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会计信息化实训</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8.1</w:t>
                  </w:r>
                  <w:r>
                    <w:rPr>
                      <w:rFonts w:ascii="仿宋_GB2312" w:hAnsi="仿宋_GB2312" w:cs="仿宋_GB2312" w:eastAsia="仿宋_GB2312"/>
                      <w:sz w:val="21"/>
                      <w:color w:val="000000"/>
                    </w:rPr>
                    <w:t>仿真企业实际电算化系统，</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创建账套、初始化账套、填制凭证、审核凭证、结转损益、记账、结账等功能。</w:t>
                  </w:r>
                </w:p>
                <w:p>
                  <w:pPr>
                    <w:pStyle w:val="null3"/>
                    <w:jc w:val="both"/>
                  </w:pPr>
                  <w:r>
                    <w:rPr>
                      <w:rFonts w:ascii="仿宋_GB2312" w:hAnsi="仿宋_GB2312" w:cs="仿宋_GB2312" w:eastAsia="仿宋_GB2312"/>
                      <w:sz w:val="21"/>
                      <w:color w:val="000000"/>
                    </w:rPr>
                    <w:t>8.2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岗位添加</w:t>
                  </w:r>
                  <w:r>
                    <w:rPr>
                      <w:rFonts w:ascii="仿宋_GB2312" w:hAnsi="仿宋_GB2312" w:cs="仿宋_GB2312" w:eastAsia="仿宋_GB2312"/>
                      <w:sz w:val="21"/>
                      <w:color w:val="000000"/>
                    </w:rPr>
                    <w:t>、</w:t>
                  </w:r>
                  <w:r>
                    <w:rPr>
                      <w:rFonts w:ascii="仿宋_GB2312" w:hAnsi="仿宋_GB2312" w:cs="仿宋_GB2312" w:eastAsia="仿宋_GB2312"/>
                      <w:sz w:val="21"/>
                      <w:color w:val="000000"/>
                    </w:rPr>
                    <w:t>权限设置</w:t>
                  </w:r>
                  <w:r>
                    <w:rPr>
                      <w:rFonts w:ascii="仿宋_GB2312" w:hAnsi="仿宋_GB2312" w:cs="仿宋_GB2312" w:eastAsia="仿宋_GB2312"/>
                      <w:sz w:val="21"/>
                      <w:color w:val="000000"/>
                    </w:rPr>
                    <w:t>及分岗位的业务协同</w:t>
                  </w:r>
                  <w:r>
                    <w:rPr>
                      <w:rFonts w:ascii="仿宋_GB2312" w:hAnsi="仿宋_GB2312" w:cs="仿宋_GB2312" w:eastAsia="仿宋_GB2312"/>
                      <w:sz w:val="21"/>
                      <w:color w:val="000000"/>
                    </w:rPr>
                    <w:t>功能。</w:t>
                  </w:r>
                </w:p>
                <w:p>
                  <w:pPr>
                    <w:pStyle w:val="null3"/>
                    <w:jc w:val="both"/>
                  </w:pPr>
                  <w:r>
                    <w:rPr>
                      <w:rFonts w:ascii="仿宋_GB2312" w:hAnsi="仿宋_GB2312" w:cs="仿宋_GB2312" w:eastAsia="仿宋_GB2312"/>
                      <w:sz w:val="21"/>
                      <w:color w:val="000000"/>
                    </w:rPr>
                    <w:t>8.3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科目辅助核算功能，可实时查看辅助核算项目明细账，或根据时间区间查看辅助核算项目明细账。</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支持外部业务自动凭证生成</w:t>
                  </w:r>
                  <w:r>
                    <w:rPr>
                      <w:rFonts w:ascii="仿宋_GB2312" w:hAnsi="仿宋_GB2312" w:cs="仿宋_GB2312" w:eastAsia="仿宋_GB2312"/>
                      <w:sz w:val="21"/>
                      <w:color w:val="000000"/>
                    </w:rPr>
                    <w:t>，可实时查看</w:t>
                  </w:r>
                  <w:r>
                    <w:rPr>
                      <w:rFonts w:ascii="仿宋_GB2312" w:hAnsi="仿宋_GB2312" w:cs="仿宋_GB2312" w:eastAsia="仿宋_GB2312"/>
                      <w:sz w:val="21"/>
                      <w:color w:val="000000"/>
                    </w:rPr>
                    <w:t>每笔业务凭证关联的各种票据信息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8.5</w:t>
                  </w:r>
                  <w:r>
                    <w:rPr>
                      <w:rFonts w:ascii="仿宋_GB2312" w:hAnsi="仿宋_GB2312" w:cs="仿宋_GB2312" w:eastAsia="仿宋_GB2312"/>
                      <w:sz w:val="21"/>
                      <w:color w:val="000000"/>
                    </w:rPr>
                    <w:t>提供每一笔会计信息化实训业务的理论指导、学生自主操作、视频引导和自动评判等功能。</w:t>
                  </w:r>
                </w:p>
                <w:p>
                  <w:pPr>
                    <w:pStyle w:val="null3"/>
                    <w:jc w:val="both"/>
                  </w:pPr>
                  <w:r>
                    <w:rPr>
                      <w:rFonts w:ascii="仿宋_GB2312" w:hAnsi="仿宋_GB2312" w:cs="仿宋_GB2312" w:eastAsia="仿宋_GB2312"/>
                      <w:sz w:val="21"/>
                      <w:b/>
                      <w:color w:val="000000"/>
                    </w:rPr>
                    <w:t>（以上内容全部需要现场演示）</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w:t>
                  </w:r>
                  <w:r>
                    <w:rPr>
                      <w:rFonts w:ascii="仿宋_GB2312" w:hAnsi="仿宋_GB2312" w:cs="仿宋_GB2312" w:eastAsia="仿宋_GB2312"/>
                      <w:sz w:val="21"/>
                      <w:b/>
                      <w:color w:val="000000"/>
                    </w:rPr>
                    <w:t>会计核算实训</w:t>
                  </w:r>
                </w:p>
                <w:p>
                  <w:pPr>
                    <w:pStyle w:val="null3"/>
                    <w:jc w:val="center"/>
                  </w:p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9.1</w:t>
                  </w:r>
                  <w:r>
                    <w:rPr>
                      <w:rFonts w:ascii="仿宋_GB2312" w:hAnsi="仿宋_GB2312" w:cs="仿宋_GB2312" w:eastAsia="仿宋_GB2312"/>
                      <w:sz w:val="21"/>
                      <w:color w:val="000000"/>
                    </w:rPr>
                    <w:t>固定资产</w:t>
                  </w:r>
                  <w:r>
                    <w:rPr>
                      <w:rFonts w:ascii="仿宋_GB2312" w:hAnsi="仿宋_GB2312" w:cs="仿宋_GB2312" w:eastAsia="仿宋_GB2312"/>
                      <w:sz w:val="21"/>
                      <w:color w:val="000000"/>
                    </w:rPr>
                    <w:t>核算与管理实训</w:t>
                  </w:r>
                  <w:r>
                    <w:rPr>
                      <w:rFonts w:ascii="仿宋_GB2312" w:hAnsi="仿宋_GB2312" w:cs="仿宋_GB2312" w:eastAsia="仿宋_GB2312"/>
                      <w:sz w:val="21"/>
                      <w:color w:val="000000"/>
                    </w:rPr>
                    <w:t>：包括固定资产卡片新增、处置、拆分及变动处理业务训练、折旧计提与摊销业务训练、资产盘点业务训练、账簿查询及打印业务训练等模块。</w:t>
                  </w:r>
                </w:p>
                <w:p>
                  <w:pPr>
                    <w:pStyle w:val="null3"/>
                    <w:jc w:val="left"/>
                  </w:pPr>
                  <w:r>
                    <w:rPr>
                      <w:rFonts w:ascii="仿宋_GB2312" w:hAnsi="仿宋_GB2312" w:cs="仿宋_GB2312" w:eastAsia="仿宋_GB2312"/>
                      <w:sz w:val="21"/>
                      <w:color w:val="000000"/>
                    </w:rPr>
                    <w:t>9.2</w:t>
                  </w:r>
                  <w:r>
                    <w:rPr>
                      <w:rFonts w:ascii="仿宋_GB2312" w:hAnsi="仿宋_GB2312" w:cs="仿宋_GB2312" w:eastAsia="仿宋_GB2312"/>
                      <w:sz w:val="21"/>
                      <w:color w:val="000000"/>
                    </w:rPr>
                    <w:t>薪资</w:t>
                  </w:r>
                  <w:r>
                    <w:rPr>
                      <w:rFonts w:ascii="仿宋_GB2312" w:hAnsi="仿宋_GB2312" w:cs="仿宋_GB2312" w:eastAsia="仿宋_GB2312"/>
                      <w:sz w:val="21"/>
                      <w:color w:val="000000"/>
                    </w:rPr>
                    <w:t>核算与</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实训</w:t>
                  </w:r>
                  <w:r>
                    <w:rPr>
                      <w:rFonts w:ascii="仿宋_GB2312" w:hAnsi="仿宋_GB2312" w:cs="仿宋_GB2312" w:eastAsia="仿宋_GB2312"/>
                      <w:sz w:val="21"/>
                      <w:color w:val="000000"/>
                    </w:rPr>
                    <w:t>：包括社会保险金及专项扣除项目处理、薪资核算、薪资发放及个税申报、薪资计提及分配等模块。</w:t>
                  </w:r>
                </w:p>
                <w:p>
                  <w:pPr>
                    <w:pStyle w:val="null3"/>
                    <w:jc w:val="both"/>
                  </w:pPr>
                  <w:r>
                    <w:rPr>
                      <w:rFonts w:ascii="仿宋_GB2312" w:hAnsi="仿宋_GB2312" w:cs="仿宋_GB2312" w:eastAsia="仿宋_GB2312"/>
                      <w:sz w:val="21"/>
                      <w:color w:val="000000"/>
                    </w:rPr>
                    <w:t>9.3</w:t>
                  </w:r>
                  <w:r>
                    <w:rPr>
                      <w:rFonts w:ascii="仿宋_GB2312" w:hAnsi="仿宋_GB2312" w:cs="仿宋_GB2312" w:eastAsia="仿宋_GB2312"/>
                      <w:sz w:val="21"/>
                      <w:color w:val="000000"/>
                    </w:rPr>
                    <w:t>采购</w:t>
                  </w:r>
                  <w:r>
                    <w:rPr>
                      <w:rFonts w:ascii="仿宋_GB2312" w:hAnsi="仿宋_GB2312" w:cs="仿宋_GB2312" w:eastAsia="仿宋_GB2312"/>
                      <w:sz w:val="21"/>
                      <w:color w:val="000000"/>
                    </w:rPr>
                    <w:t>应付核算与</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实训</w:t>
                  </w:r>
                  <w:r>
                    <w:rPr>
                      <w:rFonts w:ascii="仿宋_GB2312" w:hAnsi="仿宋_GB2312" w:cs="仿宋_GB2312" w:eastAsia="仿宋_GB2312"/>
                      <w:sz w:val="21"/>
                      <w:color w:val="000000"/>
                    </w:rPr>
                    <w:t>：支持采购需求分析及采购业务处理；采购订单、进货业务处理；采购发票业务处理；采购业务统计与分析</w:t>
                  </w:r>
                  <w:r>
                    <w:rPr>
                      <w:rFonts w:ascii="仿宋_GB2312" w:hAnsi="仿宋_GB2312" w:cs="仿宋_GB2312" w:eastAsia="仿宋_GB2312"/>
                      <w:sz w:val="21"/>
                      <w:color w:val="000000"/>
                    </w:rPr>
                    <w:t>；应付核销管理</w:t>
                  </w:r>
                  <w:r>
                    <w:rPr>
                      <w:rFonts w:ascii="仿宋_GB2312" w:hAnsi="仿宋_GB2312" w:cs="仿宋_GB2312" w:eastAsia="仿宋_GB2312"/>
                      <w:sz w:val="21"/>
                      <w:color w:val="000000"/>
                    </w:rPr>
                    <w:t>等模块。</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9.4</w:t>
                  </w:r>
                  <w:r>
                    <w:rPr>
                      <w:rFonts w:ascii="仿宋_GB2312" w:hAnsi="仿宋_GB2312" w:cs="仿宋_GB2312" w:eastAsia="仿宋_GB2312"/>
                      <w:sz w:val="21"/>
                      <w:color w:val="000000"/>
                    </w:rPr>
                    <w:t>销售</w:t>
                  </w:r>
                  <w:r>
                    <w:rPr>
                      <w:rFonts w:ascii="仿宋_GB2312" w:hAnsi="仿宋_GB2312" w:cs="仿宋_GB2312" w:eastAsia="仿宋_GB2312"/>
                      <w:sz w:val="21"/>
                      <w:color w:val="000000"/>
                    </w:rPr>
                    <w:t>应收核算与</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实训</w:t>
                  </w:r>
                  <w:r>
                    <w:rPr>
                      <w:rFonts w:ascii="仿宋_GB2312" w:hAnsi="仿宋_GB2312" w:cs="仿宋_GB2312" w:eastAsia="仿宋_GB2312"/>
                      <w:sz w:val="21"/>
                      <w:color w:val="000000"/>
                    </w:rPr>
                    <w:t>：支持销售报价、销售预测业务处理；销售订单、销货业务处理；销售发票业务处理；销售统计与分析</w:t>
                  </w:r>
                  <w:r>
                    <w:rPr>
                      <w:rFonts w:ascii="仿宋_GB2312" w:hAnsi="仿宋_GB2312" w:cs="仿宋_GB2312" w:eastAsia="仿宋_GB2312"/>
                      <w:sz w:val="21"/>
                      <w:color w:val="000000"/>
                    </w:rPr>
                    <w:t>；应收核销管理</w:t>
                  </w:r>
                  <w:r>
                    <w:rPr>
                      <w:rFonts w:ascii="仿宋_GB2312" w:hAnsi="仿宋_GB2312" w:cs="仿宋_GB2312" w:eastAsia="仿宋_GB2312"/>
                      <w:sz w:val="21"/>
                      <w:color w:val="000000"/>
                    </w:rPr>
                    <w:t>等等模块。</w:t>
                  </w:r>
                </w:p>
                <w:p>
                  <w:pPr>
                    <w:pStyle w:val="null3"/>
                    <w:jc w:val="left"/>
                  </w:pPr>
                  <w:r>
                    <w:rPr>
                      <w:rFonts w:ascii="仿宋_GB2312" w:hAnsi="仿宋_GB2312" w:cs="仿宋_GB2312" w:eastAsia="仿宋_GB2312"/>
                      <w:sz w:val="21"/>
                      <w:color w:val="000000"/>
                    </w:rPr>
                    <w:t>9.5</w:t>
                  </w:r>
                  <w:r>
                    <w:rPr>
                      <w:rFonts w:ascii="仿宋_GB2312" w:hAnsi="仿宋_GB2312" w:cs="仿宋_GB2312" w:eastAsia="仿宋_GB2312"/>
                      <w:sz w:val="21"/>
                      <w:color w:val="000000"/>
                    </w:rPr>
                    <w:t>存货</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与核算实训</w:t>
                  </w:r>
                  <w:r>
                    <w:rPr>
                      <w:rFonts w:ascii="仿宋_GB2312" w:hAnsi="仿宋_GB2312" w:cs="仿宋_GB2312" w:eastAsia="仿宋_GB2312"/>
                      <w:sz w:val="21"/>
                      <w:color w:val="000000"/>
                    </w:rPr>
                    <w:t>：支持采购入库、产成品入库及其他入库业务处理；材料出库、销售出库及其他出库业务处理；调拨、形态转换、组装拆卸及存货盘点业务处理；产品成本分配；库存统计与分析等模块。</w:t>
                  </w:r>
                </w:p>
                <w:p>
                  <w:pPr>
                    <w:pStyle w:val="null3"/>
                    <w:jc w:val="left"/>
                  </w:pPr>
                  <w:r>
                    <w:rPr>
                      <w:rFonts w:ascii="仿宋_GB2312" w:hAnsi="仿宋_GB2312" w:cs="仿宋_GB2312" w:eastAsia="仿宋_GB2312"/>
                      <w:sz w:val="21"/>
                      <w:color w:val="000000"/>
                    </w:rPr>
                    <w:t>9.6</w:t>
                  </w:r>
                  <w:r>
                    <w:rPr>
                      <w:rFonts w:ascii="仿宋_GB2312" w:hAnsi="仿宋_GB2312" w:cs="仿宋_GB2312" w:eastAsia="仿宋_GB2312"/>
                      <w:sz w:val="21"/>
                      <w:color w:val="000000"/>
                    </w:rPr>
                    <w:t>提供每一笔会计核算业务的理论指导、学生自主操作、视频引导和自动评判等功能。</w:t>
                  </w:r>
                </w:p>
                <w:p>
                  <w:pPr>
                    <w:pStyle w:val="null3"/>
                    <w:jc w:val="both"/>
                  </w:pPr>
                  <w:r>
                    <w:rPr>
                      <w:rFonts w:ascii="仿宋_GB2312" w:hAnsi="仿宋_GB2312" w:cs="仿宋_GB2312" w:eastAsia="仿宋_GB2312"/>
                      <w:sz w:val="21"/>
                      <w:b/>
                      <w:color w:val="000000"/>
                    </w:rPr>
                    <w:t>（以上内容全部需要现场演示）</w:t>
                  </w:r>
                </w:p>
              </w:tc>
            </w:tr>
            <w:tr>
              <w:tc>
                <w:tcPr>
                  <w:tcW w:type="dxa" w:w="320"/>
                  <w:vMerge/>
                  <w:tcBorders>
                    <w:top w:val="none" w:color="000000" w:sz="4"/>
                    <w:left w:val="single" w:color="000000" w:sz="4"/>
                    <w:bottom w:val="single" w:color="000000" w:sz="4"/>
                    <w:right w:val="single" w:color="000000" w:sz="4"/>
                  </w:tcBorders>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w:t>
                  </w:r>
                  <w:r>
                    <w:rPr>
                      <w:rFonts w:ascii="仿宋_GB2312" w:hAnsi="仿宋_GB2312" w:cs="仿宋_GB2312" w:eastAsia="仿宋_GB2312"/>
                      <w:sz w:val="21"/>
                      <w:b/>
                      <w:color w:val="000000"/>
                    </w:rPr>
                    <w:t>审计</w:t>
                  </w:r>
                  <w:r>
                    <w:rPr>
                      <w:rFonts w:ascii="仿宋_GB2312" w:hAnsi="仿宋_GB2312" w:cs="仿宋_GB2312" w:eastAsia="仿宋_GB2312"/>
                      <w:sz w:val="21"/>
                      <w:b/>
                      <w:color w:val="000000"/>
                    </w:rPr>
                    <w:t>业务实训</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包括但不限于以下内容：提供审计取数、账套信息查询、风险评估、内控测试、凭证借贷平衡检查、凭证异常对应检查、凭证典型对应检查、对应科目检查、凭证大额分析检查、凭证抽样检查、凭证条件检查、冲销凭证检查、实质测试、调整分录、调整分录汇总、试算平衡、审计报告等功能。</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分析与决策实训</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11.1</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资产负债表、利润表和现金流量表的</w:t>
                  </w:r>
                  <w:r>
                    <w:rPr>
                      <w:rFonts w:ascii="仿宋_GB2312" w:hAnsi="仿宋_GB2312" w:cs="仿宋_GB2312" w:eastAsia="仿宋_GB2312"/>
                      <w:sz w:val="21"/>
                      <w:color w:val="000000"/>
                    </w:rPr>
                    <w:t>自动生成功能。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11.2</w:t>
                  </w:r>
                  <w:r>
                    <w:rPr>
                      <w:rFonts w:ascii="仿宋_GB2312" w:hAnsi="仿宋_GB2312" w:cs="仿宋_GB2312" w:eastAsia="仿宋_GB2312"/>
                      <w:sz w:val="21"/>
                      <w:color w:val="000000"/>
                    </w:rPr>
                    <w:t>支持对学生</w:t>
                  </w:r>
                  <w:r>
                    <w:rPr>
                      <w:rFonts w:ascii="仿宋_GB2312" w:hAnsi="仿宋_GB2312" w:cs="仿宋_GB2312" w:eastAsia="仿宋_GB2312"/>
                      <w:sz w:val="21"/>
                      <w:color w:val="000000"/>
                    </w:rPr>
                    <w:t>自主</w:t>
                  </w:r>
                  <w:r>
                    <w:rPr>
                      <w:rFonts w:ascii="仿宋_GB2312" w:hAnsi="仿宋_GB2312" w:cs="仿宋_GB2312" w:eastAsia="仿宋_GB2312"/>
                      <w:sz w:val="21"/>
                      <w:color w:val="000000"/>
                    </w:rPr>
                    <w:t>编制报表进行评判的</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11.3</w:t>
                  </w:r>
                  <w:r>
                    <w:rPr>
                      <w:rFonts w:ascii="仿宋_GB2312" w:hAnsi="仿宋_GB2312" w:cs="仿宋_GB2312" w:eastAsia="仿宋_GB2312"/>
                      <w:sz w:val="21"/>
                      <w:color w:val="000000"/>
                    </w:rPr>
                    <w:t>支持采用可视化和相关管理方法对企业的绩效进行评估分析。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11.4</w:t>
                  </w:r>
                  <w:r>
                    <w:rPr>
                      <w:rFonts w:ascii="仿宋_GB2312" w:hAnsi="仿宋_GB2312" w:cs="仿宋_GB2312" w:eastAsia="仿宋_GB2312"/>
                      <w:sz w:val="21"/>
                      <w:color w:val="000000"/>
                    </w:rPr>
                    <w:t>基于企业内外部数据分析，对企业未来年度风险与机遇进行合理评估，并对经营目标进行初步预算。</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辅助实训</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12.1</w:t>
                  </w:r>
                  <w:r>
                    <w:rPr>
                      <w:rFonts w:ascii="仿宋_GB2312" w:hAnsi="仿宋_GB2312" w:cs="仿宋_GB2312" w:eastAsia="仿宋_GB2312"/>
                      <w:sz w:val="21"/>
                      <w:color w:val="000000"/>
                    </w:rPr>
                    <w:t>支持通过游戏方式开展财会知识点实训。不同类型的游戏总数量不少于</w:t>
                  </w:r>
                  <w:r>
                    <w:rPr>
                      <w:rFonts w:ascii="仿宋_GB2312" w:hAnsi="仿宋_GB2312" w:cs="仿宋_GB2312" w:eastAsia="仿宋_GB2312"/>
                      <w:sz w:val="21"/>
                      <w:color w:val="000000"/>
                    </w:rPr>
                    <w:t>40</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12.2</w:t>
                  </w:r>
                  <w:r>
                    <w:rPr>
                      <w:rFonts w:ascii="仿宋_GB2312" w:hAnsi="仿宋_GB2312" w:cs="仿宋_GB2312" w:eastAsia="仿宋_GB2312"/>
                      <w:sz w:val="21"/>
                      <w:color w:val="000000"/>
                    </w:rPr>
                    <w:t>提供企业经营沙盘游戏，能够实现对一家企业一年经营的模拟、资产负债表的动态展示以及数电发票识别</w:t>
                  </w:r>
                  <w:r>
                    <w:rPr>
                      <w:rFonts w:ascii="仿宋_GB2312" w:hAnsi="仿宋_GB2312" w:cs="仿宋_GB2312" w:eastAsia="仿宋_GB2312"/>
                      <w:sz w:val="21"/>
                      <w:color w:val="000000"/>
                    </w:rPr>
                    <w:t>等模拟实训</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12.3</w:t>
                  </w:r>
                  <w:r>
                    <w:rPr>
                      <w:rFonts w:ascii="仿宋_GB2312" w:hAnsi="仿宋_GB2312" w:cs="仿宋_GB2312" w:eastAsia="仿宋_GB2312"/>
                      <w:sz w:val="21"/>
                      <w:color w:val="000000"/>
                    </w:rPr>
                    <w:t>配套提供电子</w:t>
                  </w:r>
                  <w:r>
                    <w:rPr>
                      <w:rFonts w:ascii="仿宋_GB2312" w:hAnsi="仿宋_GB2312" w:cs="仿宋_GB2312" w:eastAsia="仿宋_GB2312"/>
                      <w:sz w:val="21"/>
                      <w:color w:val="000000"/>
                    </w:rPr>
                    <w:t>和物理</w:t>
                  </w:r>
                  <w:r>
                    <w:rPr>
                      <w:rFonts w:ascii="仿宋_GB2312" w:hAnsi="仿宋_GB2312" w:cs="仿宋_GB2312" w:eastAsia="仿宋_GB2312"/>
                      <w:sz w:val="21"/>
                      <w:color w:val="000000"/>
                    </w:rPr>
                    <w:t>沙盘，包含</w:t>
                  </w:r>
                  <w:r>
                    <w:rPr>
                      <w:rFonts w:ascii="仿宋_GB2312" w:hAnsi="仿宋_GB2312" w:cs="仿宋_GB2312" w:eastAsia="仿宋_GB2312"/>
                      <w:sz w:val="21"/>
                      <w:color w:val="000000"/>
                    </w:rPr>
                    <w:t>FSSC</w:t>
                  </w:r>
                  <w:r>
                    <w:rPr>
                      <w:rFonts w:ascii="仿宋_GB2312" w:hAnsi="仿宋_GB2312" w:cs="仿宋_GB2312" w:eastAsia="仿宋_GB2312"/>
                      <w:sz w:val="21"/>
                      <w:color w:val="000000"/>
                    </w:rPr>
                    <w:t>战略定位、建设模式设计、选址城市评估、职能调整、组织结构、人员测算、流程优化前提、流程职责切分、流程优化设计等关卡内容。配套提供</w:t>
                  </w:r>
                  <w:r>
                    <w:rPr>
                      <w:rFonts w:ascii="仿宋_GB2312" w:hAnsi="仿宋_GB2312" w:cs="仿宋_GB2312" w:eastAsia="仿宋_GB2312"/>
                      <w:sz w:val="21"/>
                      <w:color w:val="000000"/>
                    </w:rPr>
                    <w:t>的</w:t>
                  </w:r>
                  <w:r>
                    <w:rPr>
                      <w:rFonts w:ascii="仿宋_GB2312" w:hAnsi="仿宋_GB2312" w:cs="仿宋_GB2312" w:eastAsia="仿宋_GB2312"/>
                      <w:sz w:val="21"/>
                      <w:color w:val="000000"/>
                    </w:rPr>
                    <w:t>物理沙盘包括盘面、手册，演算表、流程清单、操作卡片</w:t>
                  </w:r>
                  <w:r>
                    <w:rPr>
                      <w:rFonts w:ascii="仿宋_GB2312" w:hAnsi="仿宋_GB2312" w:cs="仿宋_GB2312" w:eastAsia="仿宋_GB2312"/>
                      <w:sz w:val="21"/>
                      <w:color w:val="000000"/>
                    </w:rPr>
                    <w:t>等基本材料</w:t>
                  </w:r>
                  <w:r>
                    <w:rPr>
                      <w:rFonts w:ascii="仿宋_GB2312" w:hAnsi="仿宋_GB2312" w:cs="仿宋_GB2312" w:eastAsia="仿宋_GB2312"/>
                      <w:sz w:val="21"/>
                      <w:color w:val="000000"/>
                    </w:rPr>
                    <w:t>。</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服务需求</w:t>
            </w:r>
          </w:p>
          <w:tbl>
            <w:tblPr>
              <w:tblBorders>
                <w:top w:val="none" w:color="000000" w:sz="4"/>
                <w:left w:val="none" w:color="000000" w:sz="4"/>
                <w:bottom w:val="none" w:color="000000" w:sz="4"/>
                <w:right w:val="none" w:color="000000" w:sz="4"/>
                <w:insideH w:val="none"/>
                <w:insideV w:val="none"/>
              </w:tblBorders>
            </w:tblPr>
            <w:tblGrid>
              <w:gridCol w:w="373"/>
              <w:gridCol w:w="2179"/>
            </w:tblGrid>
            <w:tr>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服务类别</w:t>
                  </w:r>
                </w:p>
              </w:tc>
              <w:tc>
                <w:tcPr>
                  <w:tcW w:type="dxa" w:w="2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具体要求</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部署与初始化服务</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1.1</w:t>
                  </w:r>
                  <w:r>
                    <w:rPr>
                      <w:rFonts w:ascii="仿宋_GB2312" w:hAnsi="仿宋_GB2312" w:cs="仿宋_GB2312" w:eastAsia="仿宋_GB2312"/>
                      <w:sz w:val="21"/>
                    </w:rPr>
                    <w:t>部署支持：供应商需提供专业的部署服务，确保平台在约定时间内完成安装、配置与初始化，并与我校现有网络环境兼容。</w:t>
                  </w:r>
                  <w:r>
                    <w:br/>
                  </w:r>
                  <w:r>
                    <w:rPr>
                      <w:rFonts w:ascii="仿宋_GB2312" w:hAnsi="仿宋_GB2312" w:cs="仿宋_GB2312" w:eastAsia="仿宋_GB2312"/>
                      <w:sz w:val="21"/>
                      <w:b/>
                    </w:rPr>
                    <w:t>★</w:t>
                  </w:r>
                  <w:r>
                    <w:rPr>
                      <w:rFonts w:ascii="仿宋_GB2312" w:hAnsi="仿宋_GB2312" w:cs="仿宋_GB2312" w:eastAsia="仿宋_GB2312"/>
                      <w:sz w:val="21"/>
                    </w:rPr>
                    <w:t>1.2</w:t>
                  </w:r>
                  <w:r>
                    <w:rPr>
                      <w:rFonts w:ascii="仿宋_GB2312" w:hAnsi="仿宋_GB2312" w:cs="仿宋_GB2312" w:eastAsia="仿宋_GB2312"/>
                      <w:sz w:val="21"/>
                    </w:rPr>
                    <w:t>数据初始化：协助教师完成初始班级、学生账号、教学案例等基础数据的导入工作。</w:t>
                  </w:r>
                  <w:r>
                    <w:br/>
                  </w:r>
                  <w:r>
                    <w:rPr>
                      <w:rFonts w:ascii="仿宋_GB2312" w:hAnsi="仿宋_GB2312" w:cs="仿宋_GB2312" w:eastAsia="仿宋_GB2312"/>
                      <w:sz w:val="21"/>
                      <w:b/>
                    </w:rPr>
                    <w:t>★</w:t>
                  </w:r>
                  <w:r>
                    <w:rPr>
                      <w:rFonts w:ascii="仿宋_GB2312" w:hAnsi="仿宋_GB2312" w:cs="仿宋_GB2312" w:eastAsia="仿宋_GB2312"/>
                      <w:sz w:val="21"/>
                    </w:rPr>
                    <w:t>1.3</w:t>
                  </w:r>
                  <w:r>
                    <w:rPr>
                      <w:rFonts w:ascii="仿宋_GB2312" w:hAnsi="仿宋_GB2312" w:cs="仿宋_GB2312" w:eastAsia="仿宋_GB2312"/>
                      <w:sz w:val="21"/>
                    </w:rPr>
                    <w:t>上线测试：在正式使用前，配合我方进行全面的系统联调与压力测试，确保平台满足并发使用需求。</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r>
                    <w:rPr>
                      <w:rFonts w:ascii="仿宋_GB2312" w:hAnsi="仿宋_GB2312" w:cs="仿宋_GB2312" w:eastAsia="仿宋_GB2312"/>
                      <w:sz w:val="21"/>
                      <w:b/>
                    </w:rPr>
                    <w:t>培训服务</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2.1</w:t>
                  </w:r>
                  <w:r>
                    <w:rPr>
                      <w:rFonts w:ascii="仿宋_GB2312" w:hAnsi="仿宋_GB2312" w:cs="仿宋_GB2312" w:eastAsia="仿宋_GB2312"/>
                      <w:sz w:val="21"/>
                    </w:rPr>
                    <w:t>管理员培训：提供针对系统管理员的深度培训，内容包括平台架构、后台管理、权限设置、数据备份与恢复等。</w:t>
                  </w:r>
                  <w:r>
                    <w:br/>
                  </w:r>
                  <w:r>
                    <w:rPr>
                      <w:rFonts w:ascii="仿宋_GB2312" w:hAnsi="仿宋_GB2312" w:cs="仿宋_GB2312" w:eastAsia="仿宋_GB2312"/>
                      <w:sz w:val="21"/>
                      <w:b/>
                    </w:rPr>
                    <w:t>★</w:t>
                  </w:r>
                  <w:r>
                    <w:rPr>
                      <w:rFonts w:ascii="仿宋_GB2312" w:hAnsi="仿宋_GB2312" w:cs="仿宋_GB2312" w:eastAsia="仿宋_GB2312"/>
                      <w:sz w:val="21"/>
                    </w:rPr>
                    <w:t>2.2</w:t>
                  </w:r>
                  <w:r>
                    <w:rPr>
                      <w:rFonts w:ascii="仿宋_GB2312" w:hAnsi="仿宋_GB2312" w:cs="仿宋_GB2312" w:eastAsia="仿宋_GB2312"/>
                      <w:sz w:val="21"/>
                    </w:rPr>
                    <w:t>师资培训：</w:t>
                  </w:r>
                  <w:r>
                    <w:br/>
                  </w:r>
                  <w:r>
                    <w:rPr>
                      <w:rFonts w:ascii="仿宋_GB2312" w:hAnsi="仿宋_GB2312" w:cs="仿宋_GB2312" w:eastAsia="仿宋_GB2312"/>
                      <w:sz w:val="21"/>
                    </w:rPr>
                    <w:t>初级培训：平台基础操作、流程管理、任务布置与成绩评定。</w:t>
                  </w:r>
                  <w:r>
                    <w:br/>
                  </w:r>
                  <w:r>
                    <w:rPr>
                      <w:rFonts w:ascii="仿宋_GB2312" w:hAnsi="仿宋_GB2312" w:cs="仿宋_GB2312" w:eastAsia="仿宋_GB2312"/>
                      <w:sz w:val="21"/>
                    </w:rPr>
                    <w:t>高级培训：复杂案例设计、竞赛模块使用、教学数据分析与教学法研讨。</w:t>
                  </w:r>
                  <w:r>
                    <w:br/>
                  </w:r>
                  <w:r>
                    <w:rPr>
                      <w:rFonts w:ascii="仿宋_GB2312" w:hAnsi="仿宋_GB2312" w:cs="仿宋_GB2312" w:eastAsia="仿宋_GB2312"/>
                      <w:sz w:val="21"/>
                    </w:rPr>
                    <w:t>培训次数：合同签订后第一年内，提供不少于</w:t>
                  </w:r>
                  <w:r>
                    <w:rPr>
                      <w:rFonts w:ascii="仿宋_GB2312" w:hAnsi="仿宋_GB2312" w:cs="仿宋_GB2312" w:eastAsia="仿宋_GB2312"/>
                      <w:sz w:val="21"/>
                    </w:rPr>
                    <w:t>2</w:t>
                  </w:r>
                  <w:r>
                    <w:rPr>
                      <w:rFonts w:ascii="仿宋_GB2312" w:hAnsi="仿宋_GB2312" w:cs="仿宋_GB2312" w:eastAsia="仿宋_GB2312"/>
                      <w:sz w:val="21"/>
                    </w:rPr>
                    <w:t>次的集中线下或高质量的线上直播培训。</w:t>
                  </w:r>
                  <w:r>
                    <w:br/>
                  </w:r>
                  <w:r>
                    <w:rPr>
                      <w:rFonts w:ascii="仿宋_GB2312" w:hAnsi="仿宋_GB2312" w:cs="仿宋_GB2312" w:eastAsia="仿宋_GB2312"/>
                      <w:sz w:val="21"/>
                      <w:b/>
                    </w:rPr>
                    <w:t>★</w:t>
                  </w:r>
                  <w:r>
                    <w:rPr>
                      <w:rFonts w:ascii="仿宋_GB2312" w:hAnsi="仿宋_GB2312" w:cs="仿宋_GB2312" w:eastAsia="仿宋_GB2312"/>
                      <w:sz w:val="21"/>
                    </w:rPr>
                    <w:t>2.3</w:t>
                  </w:r>
                  <w:r>
                    <w:rPr>
                      <w:rFonts w:ascii="仿宋_GB2312" w:hAnsi="仿宋_GB2312" w:cs="仿宋_GB2312" w:eastAsia="仿宋_GB2312"/>
                      <w:sz w:val="21"/>
                    </w:rPr>
                    <w:t>培训材料：提供完整、清晰、中文版本的培训材料，包括但不限于：《管理员手册》、《教师使用指南》、《学生操作手册》、全套教学视频及《常见问题解答》。</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2.4</w:t>
                  </w:r>
                  <w:r>
                    <w:rPr>
                      <w:rFonts w:ascii="仿宋_GB2312" w:hAnsi="仿宋_GB2312" w:cs="仿宋_GB2312" w:eastAsia="仿宋_GB2312"/>
                      <w:sz w:val="21"/>
                    </w:rPr>
                    <w:t>供应商须承诺由原厂专业人员对用户（管理员、教师、学生）进行培训服务，培训人员应该具备财会专业相关的职业资格证书。</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技术支持与维护服务</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服务时间：提供</w:t>
                  </w:r>
                  <w:r>
                    <w:rPr>
                      <w:rFonts w:ascii="仿宋_GB2312" w:hAnsi="仿宋_GB2312" w:cs="仿宋_GB2312" w:eastAsia="仿宋_GB2312"/>
                      <w:sz w:val="21"/>
                    </w:rPr>
                    <w:t>7×8</w:t>
                  </w:r>
                  <w:r>
                    <w:rPr>
                      <w:rFonts w:ascii="仿宋_GB2312" w:hAnsi="仿宋_GB2312" w:cs="仿宋_GB2312" w:eastAsia="仿宋_GB2312"/>
                      <w:sz w:val="21"/>
                    </w:rPr>
                    <w:t>小时的常规技术支持（如工作日</w:t>
                  </w:r>
                  <w:r>
                    <w:rPr>
                      <w:rFonts w:ascii="仿宋_GB2312" w:hAnsi="仿宋_GB2312" w:cs="仿宋_GB2312" w:eastAsia="仿宋_GB2312"/>
                      <w:sz w:val="21"/>
                    </w:rPr>
                    <w:t>9:00-17:00</w:t>
                  </w:r>
                  <w:r>
                    <w:rPr>
                      <w:rFonts w:ascii="仿宋_GB2312" w:hAnsi="仿宋_GB2312" w:cs="仿宋_GB2312" w:eastAsia="仿宋_GB2312"/>
                      <w:sz w:val="21"/>
                    </w:rPr>
                    <w:t>），并提供</w:t>
                  </w:r>
                  <w:r>
                    <w:rPr>
                      <w:rFonts w:ascii="仿宋_GB2312" w:hAnsi="仿宋_GB2312" w:cs="仿宋_GB2312" w:eastAsia="仿宋_GB2312"/>
                      <w:sz w:val="21"/>
                    </w:rPr>
                    <w:t>7</w:t>
                  </w:r>
                  <w:r>
                    <w:rPr>
                      <w:rFonts w:ascii="仿宋_GB2312" w:hAnsi="仿宋_GB2312" w:cs="仿宋_GB2312" w:eastAsia="仿宋_GB2312"/>
                      <w:sz w:val="21"/>
                    </w:rPr>
                    <w:t>×24</w:t>
                  </w:r>
                  <w:r>
                    <w:rPr>
                      <w:rFonts w:ascii="仿宋_GB2312" w:hAnsi="仿宋_GB2312" w:cs="仿宋_GB2312" w:eastAsia="仿宋_GB2312"/>
                      <w:sz w:val="21"/>
                    </w:rPr>
                    <w:t>小时的应急联系方式，用于处理系统瘫痪、无法登录等重大紧急故障。</w:t>
                  </w:r>
                  <w:r>
                    <w:br/>
                  </w:r>
                  <w:r>
                    <w:rPr>
                      <w:rFonts w:ascii="仿宋_GB2312" w:hAnsi="仿宋_GB2312" w:cs="仿宋_GB2312" w:eastAsia="仿宋_GB2312"/>
                      <w:sz w:val="21"/>
                      <w:b/>
                    </w:rPr>
                    <w:t>★</w:t>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响应时效：</w:t>
                  </w:r>
                  <w:r>
                    <w:br/>
                  </w:r>
                  <w:r>
                    <w:rPr>
                      <w:rFonts w:ascii="仿宋_GB2312" w:hAnsi="仿宋_GB2312" w:cs="仿宋_GB2312" w:eastAsia="仿宋_GB2312"/>
                      <w:sz w:val="21"/>
                    </w:rPr>
                    <w:t>-</w:t>
                  </w:r>
                  <w:r>
                    <w:rPr>
                      <w:rFonts w:ascii="仿宋_GB2312" w:hAnsi="仿宋_GB2312" w:cs="仿宋_GB2312" w:eastAsia="仿宋_GB2312"/>
                      <w:sz w:val="21"/>
                    </w:rPr>
                    <w:t>紧急问题（如系统完全无法访问）：</w:t>
                  </w:r>
                  <w:r>
                    <w:rPr>
                      <w:rFonts w:ascii="仿宋_GB2312" w:hAnsi="仿宋_GB2312" w:cs="仿宋_GB2312" w:eastAsia="仿宋_GB2312"/>
                      <w:sz w:val="21"/>
                    </w:rPr>
                    <w:t>15</w:t>
                  </w:r>
                  <w:r>
                    <w:rPr>
                      <w:rFonts w:ascii="仿宋_GB2312" w:hAnsi="仿宋_GB2312" w:cs="仿宋_GB2312" w:eastAsia="仿宋_GB2312"/>
                      <w:sz w:val="21"/>
                    </w:rPr>
                    <w:t>分钟内响应，</w:t>
                  </w:r>
                  <w:r>
                    <w:rPr>
                      <w:rFonts w:ascii="仿宋_GB2312" w:hAnsi="仿宋_GB2312" w:cs="仿宋_GB2312" w:eastAsia="仿宋_GB2312"/>
                      <w:sz w:val="21"/>
                    </w:rPr>
                    <w:t>2</w:t>
                  </w:r>
                  <w:r>
                    <w:rPr>
                      <w:rFonts w:ascii="仿宋_GB2312" w:hAnsi="仿宋_GB2312" w:cs="仿宋_GB2312" w:eastAsia="仿宋_GB2312"/>
                      <w:sz w:val="21"/>
                    </w:rPr>
                    <w:t>小时内提出解决方案。</w:t>
                  </w:r>
                  <w:r>
                    <w:br/>
                  </w:r>
                  <w:r>
                    <w:rPr>
                      <w:rFonts w:ascii="仿宋_GB2312" w:hAnsi="仿宋_GB2312" w:cs="仿宋_GB2312" w:eastAsia="仿宋_GB2312"/>
                      <w:sz w:val="21"/>
                    </w:rPr>
                    <w:t>-</w:t>
                  </w:r>
                  <w:r>
                    <w:rPr>
                      <w:rFonts w:ascii="仿宋_GB2312" w:hAnsi="仿宋_GB2312" w:cs="仿宋_GB2312" w:eastAsia="仿宋_GB2312"/>
                      <w:sz w:val="21"/>
                    </w:rPr>
                    <w:t>严重问题（如功能模块异常）：</w:t>
                  </w:r>
                  <w:r>
                    <w:rPr>
                      <w:rFonts w:ascii="仿宋_GB2312" w:hAnsi="仿宋_GB2312" w:cs="仿宋_GB2312" w:eastAsia="仿宋_GB2312"/>
                      <w:sz w:val="21"/>
                    </w:rPr>
                    <w:t>2</w:t>
                  </w:r>
                  <w:r>
                    <w:rPr>
                      <w:rFonts w:ascii="仿宋_GB2312" w:hAnsi="仿宋_GB2312" w:cs="仿宋_GB2312" w:eastAsia="仿宋_GB2312"/>
                      <w:sz w:val="21"/>
                    </w:rPr>
                    <w:t>小时内响应，</w:t>
                  </w:r>
                  <w:r>
                    <w:rPr>
                      <w:rFonts w:ascii="仿宋_GB2312" w:hAnsi="仿宋_GB2312" w:cs="仿宋_GB2312" w:eastAsia="仿宋_GB2312"/>
                      <w:sz w:val="21"/>
                    </w:rPr>
                    <w:t>1</w:t>
                  </w:r>
                  <w:r>
                    <w:rPr>
                      <w:rFonts w:ascii="仿宋_GB2312" w:hAnsi="仿宋_GB2312" w:cs="仿宋_GB2312" w:eastAsia="仿宋_GB2312"/>
                      <w:sz w:val="21"/>
                    </w:rPr>
                    <w:t>个工作日内提出解决方案。</w:t>
                  </w:r>
                  <w:r>
                    <w:br/>
                  </w:r>
                  <w:r>
                    <w:rPr>
                      <w:rFonts w:ascii="仿宋_GB2312" w:hAnsi="仿宋_GB2312" w:cs="仿宋_GB2312" w:eastAsia="仿宋_GB2312"/>
                      <w:sz w:val="21"/>
                    </w:rPr>
                    <w:t>-</w:t>
                  </w:r>
                  <w:r>
                    <w:rPr>
                      <w:rFonts w:ascii="仿宋_GB2312" w:hAnsi="仿宋_GB2312" w:cs="仿宋_GB2312" w:eastAsia="仿宋_GB2312"/>
                      <w:sz w:val="21"/>
                    </w:rPr>
                    <w:t>一般问题（如操作咨询、单证格式调整）：</w:t>
                  </w:r>
                  <w:r>
                    <w:rPr>
                      <w:rFonts w:ascii="仿宋_GB2312" w:hAnsi="仿宋_GB2312" w:cs="仿宋_GB2312" w:eastAsia="仿宋_GB2312"/>
                      <w:sz w:val="21"/>
                    </w:rPr>
                    <w:t>4</w:t>
                  </w:r>
                  <w:r>
                    <w:rPr>
                      <w:rFonts w:ascii="仿宋_GB2312" w:hAnsi="仿宋_GB2312" w:cs="仿宋_GB2312" w:eastAsia="仿宋_GB2312"/>
                      <w:sz w:val="21"/>
                    </w:rPr>
                    <w:t>小时内响应，</w:t>
                  </w:r>
                  <w:r>
                    <w:rPr>
                      <w:rFonts w:ascii="仿宋_GB2312" w:hAnsi="仿宋_GB2312" w:cs="仿宋_GB2312" w:eastAsia="仿宋_GB2312"/>
                      <w:sz w:val="21"/>
                    </w:rPr>
                    <w:t>3</w:t>
                  </w:r>
                  <w:r>
                    <w:rPr>
                      <w:rFonts w:ascii="仿宋_GB2312" w:hAnsi="仿宋_GB2312" w:cs="仿宋_GB2312" w:eastAsia="仿宋_GB2312"/>
                      <w:sz w:val="21"/>
                    </w:rPr>
                    <w:t>个工作日内解决。</w:t>
                  </w:r>
                  <w:r>
                    <w:br/>
                  </w:r>
                  <w:r>
                    <w:rPr>
                      <w:rFonts w:ascii="仿宋_GB2312" w:hAnsi="仿宋_GB2312" w:cs="仿宋_GB2312" w:eastAsia="仿宋_GB2312"/>
                      <w:sz w:val="21"/>
                      <w:b/>
                    </w:rPr>
                    <w:t>★</w:t>
                  </w: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服务渠道：提供电话、电子邮件、远程桌面等多种支持渠道。</w:t>
                  </w:r>
                  <w:r>
                    <w:br/>
                  </w:r>
                  <w:r>
                    <w:rPr>
                      <w:rFonts w:ascii="仿宋_GB2312" w:hAnsi="仿宋_GB2312" w:cs="仿宋_GB2312" w:eastAsia="仿宋_GB2312"/>
                      <w:sz w:val="21"/>
                      <w:b/>
                    </w:rPr>
                    <w:t>★</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故障解决：供应商需具备远程诊断和解决问题的能力，如远程无法解决，应承诺在必要时派遣工程师到现场服务。</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系统更新与内容迭代服务</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更新：</w:t>
                  </w:r>
                  <w:r>
                    <w:rPr>
                      <w:rFonts w:ascii="仿宋_GB2312" w:hAnsi="仿宋_GB2312" w:cs="仿宋_GB2312" w:eastAsia="仿宋_GB2312"/>
                      <w:sz w:val="21"/>
                    </w:rPr>
                    <w:t>五年内</w:t>
                  </w:r>
                  <w:r>
                    <w:rPr>
                      <w:rFonts w:ascii="仿宋_GB2312" w:hAnsi="仿宋_GB2312" w:cs="仿宋_GB2312" w:eastAsia="仿宋_GB2312"/>
                      <w:sz w:val="21"/>
                    </w:rPr>
                    <w:t>需免费提供</w:t>
                  </w:r>
                  <w:r>
                    <w:rPr>
                      <w:rFonts w:ascii="仿宋_GB2312" w:hAnsi="仿宋_GB2312" w:cs="仿宋_GB2312" w:eastAsia="仿宋_GB2312"/>
                      <w:sz w:val="21"/>
                    </w:rPr>
                    <w:t>更新服务</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系统补丁与升级：定期修复系统漏洞，优化系统性能。</w:t>
                  </w:r>
                  <w:r>
                    <w:br/>
                  </w:r>
                  <w:r>
                    <w:rPr>
                      <w:rFonts w:ascii="仿宋_GB2312" w:hAnsi="仿宋_GB2312" w:cs="仿宋_GB2312" w:eastAsia="仿宋_GB2312"/>
                      <w:sz w:val="21"/>
                      <w:b/>
                    </w:rPr>
                    <w:t>★</w:t>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内容资源更新：定期为平台的</w:t>
                  </w:r>
                  <w:r>
                    <w:rPr>
                      <w:rFonts w:ascii="仿宋_GB2312" w:hAnsi="仿宋_GB2312" w:cs="仿宋_GB2312" w:eastAsia="仿宋_GB2312"/>
                      <w:sz w:val="21"/>
                    </w:rPr>
                    <w:t>教材库、</w:t>
                  </w:r>
                  <w:r>
                    <w:rPr>
                      <w:rFonts w:ascii="仿宋_GB2312" w:hAnsi="仿宋_GB2312" w:cs="仿宋_GB2312" w:eastAsia="仿宋_GB2312"/>
                      <w:sz w:val="21"/>
                    </w:rPr>
                    <w:t>教学案例库、习题库</w:t>
                  </w:r>
                  <w:r>
                    <w:rPr>
                      <w:rFonts w:ascii="仿宋_GB2312" w:hAnsi="仿宋_GB2312" w:cs="仿宋_GB2312" w:eastAsia="仿宋_GB2312"/>
                      <w:sz w:val="21"/>
                    </w:rPr>
                    <w:t>等</w:t>
                  </w:r>
                  <w:r>
                    <w:rPr>
                      <w:rFonts w:ascii="仿宋_GB2312" w:hAnsi="仿宋_GB2312" w:cs="仿宋_GB2312" w:eastAsia="仿宋_GB2312"/>
                      <w:sz w:val="21"/>
                    </w:rPr>
                    <w:t>注入新的内容，每年至少提供</w:t>
                  </w:r>
                  <w:r>
                    <w:rPr>
                      <w:rFonts w:ascii="仿宋_GB2312" w:hAnsi="仿宋_GB2312" w:cs="仿宋_GB2312" w:eastAsia="仿宋_GB2312"/>
                      <w:sz w:val="21"/>
                    </w:rPr>
                    <w:t>1</w:t>
                  </w:r>
                  <w:r>
                    <w:rPr>
                      <w:rFonts w:ascii="仿宋_GB2312" w:hAnsi="仿宋_GB2312" w:cs="仿宋_GB2312" w:eastAsia="仿宋_GB2312"/>
                      <w:sz w:val="21"/>
                    </w:rPr>
                    <w:t>次大规模的内容更新，以保持教学内容的时效性和前沿性。</w:t>
                  </w:r>
                  <w:r>
                    <w:br/>
                  </w:r>
                  <w:r>
                    <w:rPr>
                      <w:rFonts w:ascii="仿宋_GB2312" w:hAnsi="仿宋_GB2312" w:cs="仿宋_GB2312" w:eastAsia="仿宋_GB2312"/>
                      <w:sz w:val="21"/>
                      <w:b/>
                    </w:rPr>
                    <w:t>★</w:t>
                  </w: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更新通知：所有更新前需提前通知我方，并提供详细的更新日志，征得同意后方可在非教学高峰期进行。</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数据安全与备份服务</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数据保密：供应商须承诺严格保密我校师生数据，不得用于任何商业用途或向第三方泄露。</w:t>
                  </w:r>
                  <w:r>
                    <w:br/>
                  </w:r>
                  <w:r>
                    <w:rPr>
                      <w:rFonts w:ascii="仿宋_GB2312" w:hAnsi="仿宋_GB2312" w:cs="仿宋_GB2312" w:eastAsia="仿宋_GB2312"/>
                      <w:sz w:val="21"/>
                      <w:b/>
                    </w:rPr>
                    <w:t>★</w:t>
                  </w: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数据备份：</w:t>
                  </w:r>
                  <w:r>
                    <w:br/>
                  </w:r>
                  <w:r>
                    <w:rPr>
                      <w:rFonts w:ascii="仿宋_GB2312" w:hAnsi="仿宋_GB2312" w:cs="仿宋_GB2312" w:eastAsia="仿宋_GB2312"/>
                      <w:sz w:val="21"/>
                    </w:rPr>
                    <w:t>-</w:t>
                  </w:r>
                  <w:r>
                    <w:rPr>
                      <w:rFonts w:ascii="仿宋_GB2312" w:hAnsi="仿宋_GB2312" w:cs="仿宋_GB2312" w:eastAsia="仿宋_GB2312"/>
                      <w:sz w:val="21"/>
                    </w:rPr>
                    <w:t>云部署：供应商需提供每日自动备份机制，并承诺数据存储于国内可靠的云服务平台。</w:t>
                  </w:r>
                  <w:r>
                    <w:br/>
                  </w:r>
                  <w:r>
                    <w:rPr>
                      <w:rFonts w:ascii="仿宋_GB2312" w:hAnsi="仿宋_GB2312" w:cs="仿宋_GB2312" w:eastAsia="仿宋_GB2312"/>
                      <w:sz w:val="21"/>
                    </w:rPr>
                    <w:t>-</w:t>
                  </w:r>
                  <w:r>
                    <w:rPr>
                      <w:rFonts w:ascii="仿宋_GB2312" w:hAnsi="仿宋_GB2312" w:cs="仿宋_GB2312" w:eastAsia="仿宋_GB2312"/>
                      <w:sz w:val="21"/>
                    </w:rPr>
                    <w:t>本地部署：供应商需提供完善的数据备份与恢复方案指导，并协助我方实施。</w:t>
                  </w:r>
                </w:p>
              </w:tc>
            </w:tr>
          </w:tbl>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0"/>
              </w:rPr>
              <w:t>注：</w:t>
            </w:r>
            <w:r>
              <w:rPr>
                <w:rFonts w:ascii="仿宋_GB2312" w:hAnsi="仿宋_GB2312" w:cs="仿宋_GB2312" w:eastAsia="仿宋_GB2312"/>
                <w:sz w:val="20"/>
              </w:rPr>
              <w:t>1、</w:t>
            </w:r>
            <w:r>
              <w:rPr>
                <w:rFonts w:ascii="仿宋_GB2312" w:hAnsi="仿宋_GB2312" w:cs="仿宋_GB2312" w:eastAsia="仿宋_GB2312"/>
                <w:sz w:val="20"/>
              </w:rPr>
              <w:t>带</w:t>
            </w:r>
            <w:r>
              <w:rPr>
                <w:rFonts w:ascii="仿宋_GB2312" w:hAnsi="仿宋_GB2312" w:cs="仿宋_GB2312" w:eastAsia="仿宋_GB2312"/>
                <w:sz w:val="20"/>
              </w:rPr>
              <w:t>“★”的参数需求为实质性要求</w:t>
            </w:r>
            <w:r>
              <w:rPr>
                <w:rFonts w:ascii="仿宋_GB2312" w:hAnsi="仿宋_GB2312" w:cs="仿宋_GB2312" w:eastAsia="仿宋_GB2312"/>
                <w:sz w:val="20"/>
              </w:rPr>
              <w:t>，</w:t>
            </w:r>
            <w:r>
              <w:rPr>
                <w:rFonts w:ascii="仿宋_GB2312" w:hAnsi="仿宋_GB2312" w:cs="仿宋_GB2312" w:eastAsia="仿宋_GB2312"/>
                <w:sz w:val="20"/>
              </w:rPr>
              <w:t>不允许负偏离，任意一项负偏离按无效投标处理。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技术参数与性能指标</w:t>
            </w:r>
            <w:r>
              <w:rPr>
                <w:rFonts w:ascii="仿宋_GB2312" w:hAnsi="仿宋_GB2312" w:cs="仿宋_GB2312" w:eastAsia="仿宋_GB2312"/>
                <w:sz w:val="20"/>
              </w:rPr>
              <w:t>中要求提供证明材料的，供应商应按要求提供证明材料，证明材料</w:t>
            </w:r>
            <w:r>
              <w:rPr>
                <w:rFonts w:ascii="仿宋_GB2312" w:hAnsi="仿宋_GB2312" w:cs="仿宋_GB2312" w:eastAsia="仿宋_GB2312"/>
                <w:sz w:val="20"/>
              </w:rPr>
              <w:t>包括但不限于产品彩页、检测报告、功能截图、</w:t>
            </w:r>
            <w:r>
              <w:rPr>
                <w:rFonts w:ascii="仿宋_GB2312" w:hAnsi="仿宋_GB2312" w:cs="仿宋_GB2312" w:eastAsia="仿宋_GB2312"/>
                <w:sz w:val="20"/>
              </w:rPr>
              <w:t>厂家</w:t>
            </w:r>
            <w:r>
              <w:rPr>
                <w:rFonts w:ascii="仿宋_GB2312" w:hAnsi="仿宋_GB2312" w:cs="仿宋_GB2312" w:eastAsia="仿宋_GB2312"/>
                <w:sz w:val="20"/>
              </w:rPr>
              <w:t>盖章的</w:t>
            </w:r>
            <w:r>
              <w:rPr>
                <w:rFonts w:ascii="仿宋_GB2312" w:hAnsi="仿宋_GB2312" w:cs="仿宋_GB2312" w:eastAsia="仿宋_GB2312"/>
                <w:sz w:val="20"/>
              </w:rPr>
              <w:t>技术白皮书</w:t>
            </w:r>
            <w:r>
              <w:rPr>
                <w:rFonts w:ascii="仿宋_GB2312" w:hAnsi="仿宋_GB2312" w:cs="仿宋_GB2312" w:eastAsia="仿宋_GB2312"/>
                <w:sz w:val="20"/>
              </w:rPr>
              <w:t>等</w:t>
            </w:r>
            <w:r>
              <w:rPr>
                <w:rFonts w:ascii="仿宋_GB2312" w:hAnsi="仿宋_GB2312" w:cs="仿宋_GB2312" w:eastAsia="仿宋_GB2312"/>
                <w:sz w:val="20"/>
              </w:rPr>
              <w:t>，</w:t>
            </w:r>
            <w:r>
              <w:rPr>
                <w:rFonts w:ascii="仿宋_GB2312" w:hAnsi="仿宋_GB2312" w:cs="仿宋_GB2312" w:eastAsia="仿宋_GB2312"/>
                <w:sz w:val="20"/>
              </w:rPr>
              <w:t>未提供或提供的证明材料无法证明满足</w:t>
            </w:r>
            <w:r>
              <w:rPr>
                <w:rFonts w:ascii="仿宋_GB2312" w:hAnsi="仿宋_GB2312" w:cs="仿宋_GB2312" w:eastAsia="仿宋_GB2312"/>
                <w:sz w:val="20"/>
              </w:rPr>
              <w:t>技术参数与性能指标</w:t>
            </w:r>
            <w:r>
              <w:rPr>
                <w:rFonts w:ascii="仿宋_GB2312" w:hAnsi="仿宋_GB2312" w:cs="仿宋_GB2312" w:eastAsia="仿宋_GB2312"/>
                <w:sz w:val="20"/>
              </w:rPr>
              <w:t>的，将按负偏离处理。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标的名称：数字经济大数据教学科研综合平台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技术参数</w:t>
            </w:r>
          </w:p>
          <w:tbl>
            <w:tblPr>
              <w:tblInd w:type="dxa" w:w="120"/>
              <w:tblBorders>
                <w:top w:val="none" w:color="000000" w:sz="4"/>
                <w:left w:val="none" w:color="000000" w:sz="4"/>
                <w:bottom w:val="none" w:color="000000" w:sz="4"/>
                <w:right w:val="none" w:color="000000" w:sz="4"/>
                <w:insideH w:val="none"/>
                <w:insideV w:val="none"/>
              </w:tblBorders>
            </w:tblPr>
            <w:tblGrid>
              <w:gridCol w:w="365"/>
              <w:gridCol w:w="2188"/>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参数类别</w:t>
                  </w:r>
                </w:p>
              </w:tc>
              <w:tc>
                <w:tcPr>
                  <w:tcW w:type="dxa" w:w="2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详细要求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系统架构</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B/S</w:t>
                  </w:r>
                  <w:r>
                    <w:rPr>
                      <w:rFonts w:ascii="仿宋_GB2312" w:hAnsi="仿宋_GB2312" w:cs="仿宋_GB2312" w:eastAsia="仿宋_GB2312"/>
                      <w:sz w:val="21"/>
                      <w:color w:val="000000"/>
                    </w:rPr>
                    <w:t>架构，用户无需安装额外客户端，通过主流浏览器即可访问。</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部署方式</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支持学校本地服务器部署和安全稳定的云部署</w:t>
                  </w:r>
                  <w:r>
                    <w:rPr>
                      <w:rFonts w:ascii="仿宋_GB2312" w:hAnsi="仿宋_GB2312" w:cs="仿宋_GB2312" w:eastAsia="仿宋_GB2312"/>
                      <w:sz w:val="21"/>
                      <w:color w:val="000000"/>
                    </w:rPr>
                    <w:t>（供应商公共云</w:t>
                  </w:r>
                  <w:r>
                    <w:rPr>
                      <w:rFonts w:ascii="仿宋_GB2312" w:hAnsi="仿宋_GB2312" w:cs="仿宋_GB2312" w:eastAsia="仿宋_GB2312"/>
                      <w:sz w:val="21"/>
                      <w:color w:val="000000"/>
                    </w:rPr>
                    <w:t>+学校私有云）</w:t>
                  </w:r>
                  <w:r>
                    <w:rPr>
                      <w:rFonts w:ascii="仿宋_GB2312" w:hAnsi="仿宋_GB2312" w:cs="仿宋_GB2312" w:eastAsia="仿宋_GB2312"/>
                      <w:sz w:val="21"/>
                      <w:color w:val="000000"/>
                    </w:rPr>
                    <w:t>两种方式。对于云部署，需承诺数据主权与隐私安全。</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并发性能</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支持至少</w:t>
                  </w:r>
                  <w:r>
                    <w:rPr>
                      <w:rFonts w:ascii="仿宋_GB2312" w:hAnsi="仿宋_GB2312" w:cs="仿宋_GB2312" w:eastAsia="仿宋_GB2312"/>
                      <w:sz w:val="21"/>
                      <w:color w:val="000000"/>
                    </w:rPr>
                    <w:t>200</w:t>
                  </w:r>
                  <w:r>
                    <w:rPr>
                      <w:rFonts w:ascii="仿宋_GB2312" w:hAnsi="仿宋_GB2312" w:cs="仿宋_GB2312" w:eastAsia="仿宋_GB2312"/>
                      <w:sz w:val="21"/>
                      <w:color w:val="000000"/>
                    </w:rPr>
                    <w:t>名用户同时在线进行实训操作，系统运行流畅，页面响应时间低于</w:t>
                  </w:r>
                  <w:r>
                    <w:rPr>
                      <w:rFonts w:ascii="仿宋_GB2312" w:hAnsi="仿宋_GB2312" w:cs="仿宋_GB2312" w:eastAsia="仿宋_GB2312"/>
                      <w:sz w:val="21"/>
                      <w:color w:val="000000"/>
                    </w:rPr>
                    <w:t>3</w:t>
                  </w:r>
                  <w:r>
                    <w:rPr>
                      <w:rFonts w:ascii="仿宋_GB2312" w:hAnsi="仿宋_GB2312" w:cs="仿宋_GB2312" w:eastAsia="仿宋_GB2312"/>
                      <w:sz w:val="21"/>
                      <w:color w:val="000000"/>
                    </w:rPr>
                    <w:t>秒。</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数据安全</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提供定期自动备份与手动备份功能，具备完善的数据恢复机制。访问权限控制严密，操作日志可追溯。</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color w:val="000000"/>
              </w:rPr>
              <w:t>二、</w:t>
            </w:r>
            <w:r>
              <w:rPr>
                <w:rFonts w:ascii="仿宋_GB2312" w:hAnsi="仿宋_GB2312" w:cs="仿宋_GB2312" w:eastAsia="仿宋_GB2312"/>
                <w:sz w:val="20"/>
                <w:color w:val="000000"/>
              </w:rPr>
              <w:t>功能需求</w:t>
            </w:r>
          </w:p>
          <w:p>
            <w:pPr>
              <w:pStyle w:val="null3"/>
              <w:jc w:val="left"/>
            </w:pPr>
            <w:r>
              <w:rPr>
                <w:rFonts w:ascii="仿宋_GB2312" w:hAnsi="仿宋_GB2312" w:cs="仿宋_GB2312" w:eastAsia="仿宋_GB2312"/>
                <w:sz w:val="20"/>
                <w:color w:val="000000"/>
              </w:rPr>
              <w:t>平台需具备的功能及说明如下：</w:t>
            </w:r>
          </w:p>
          <w:tbl>
            <w:tblPr>
              <w:tblInd w:type="dxa" w:w="120"/>
              <w:tblBorders>
                <w:top w:val="none" w:color="000000" w:sz="4"/>
                <w:left w:val="none" w:color="000000" w:sz="4"/>
                <w:bottom w:val="none" w:color="000000" w:sz="4"/>
                <w:right w:val="none" w:color="000000" w:sz="4"/>
                <w:insideH w:val="none"/>
                <w:insideV w:val="none"/>
              </w:tblBorders>
            </w:tblPr>
            <w:tblGrid>
              <w:gridCol w:w="582"/>
              <w:gridCol w:w="1971"/>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具备功能</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功能说明</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 xml:space="preserve">1. </w:t>
                  </w:r>
                  <w:r>
                    <w:rPr>
                      <w:rFonts w:ascii="仿宋_GB2312" w:hAnsi="仿宋_GB2312" w:cs="仿宋_GB2312" w:eastAsia="仿宋_GB2312"/>
                      <w:sz w:val="21"/>
                      <w:b/>
                      <w:color w:val="000000"/>
                    </w:rPr>
                    <w:t>基础教学管理</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教师端（重要内容，需演示）：</w:t>
                  </w:r>
                </w:p>
                <w:p>
                  <w:pPr>
                    <w:pStyle w:val="null3"/>
                    <w:ind w:left="210"/>
                    <w:jc w:val="both"/>
                  </w:pPr>
                  <w:r>
                    <w:rPr>
                      <w:rFonts w:ascii="仿宋_GB2312" w:hAnsi="仿宋_GB2312" w:cs="仿宋_GB2312" w:eastAsia="仿宋_GB2312"/>
                      <w:sz w:val="21"/>
                      <w:color w:val="000000"/>
                    </w:rPr>
                    <w:t>1.1.1</w:t>
                  </w:r>
                  <w:r>
                    <w:rPr>
                      <w:rFonts w:ascii="仿宋_GB2312" w:hAnsi="仿宋_GB2312" w:cs="仿宋_GB2312" w:eastAsia="仿宋_GB2312"/>
                      <w:sz w:val="21"/>
                      <w:color w:val="000000"/>
                    </w:rPr>
                    <w:t>课程资源管理：包括但不限于数据管理、案例管理、题库管理、教学课件</w:t>
                  </w:r>
                  <w:r>
                    <w:rPr>
                      <w:rFonts w:ascii="仿宋_GB2312" w:hAnsi="仿宋_GB2312" w:cs="仿宋_GB2312" w:eastAsia="仿宋_GB2312"/>
                      <w:sz w:val="21"/>
                      <w:color w:val="000000"/>
                    </w:rPr>
                    <w:t>/</w:t>
                  </w:r>
                  <w:r>
                    <w:rPr>
                      <w:rFonts w:ascii="仿宋_GB2312" w:hAnsi="仿宋_GB2312" w:cs="仿宋_GB2312" w:eastAsia="仿宋_GB2312"/>
                      <w:sz w:val="21"/>
                      <w:color w:val="000000"/>
                    </w:rPr>
                    <w:t>视频管理等基本课程资源管理功能。</w:t>
                  </w:r>
                </w:p>
                <w:p>
                  <w:pPr>
                    <w:pStyle w:val="null3"/>
                    <w:ind w:left="210"/>
                    <w:jc w:val="both"/>
                  </w:pPr>
                  <w:r>
                    <w:rPr>
                      <w:rFonts w:ascii="仿宋_GB2312" w:hAnsi="仿宋_GB2312" w:cs="仿宋_GB2312" w:eastAsia="仿宋_GB2312"/>
                      <w:sz w:val="21"/>
                      <w:color w:val="000000"/>
                    </w:rPr>
                    <w:t>1.1.2</w:t>
                  </w:r>
                  <w:r>
                    <w:rPr>
                      <w:rFonts w:ascii="仿宋_GB2312" w:hAnsi="仿宋_GB2312" w:cs="仿宋_GB2312" w:eastAsia="仿宋_GB2312"/>
                      <w:sz w:val="21"/>
                      <w:color w:val="000000"/>
                    </w:rPr>
                    <w:t>成绩分析：包括但不限于实验</w:t>
                  </w:r>
                  <w:r>
                    <w:rPr>
                      <w:rFonts w:ascii="仿宋_GB2312" w:hAnsi="仿宋_GB2312" w:cs="仿宋_GB2312" w:eastAsia="仿宋_GB2312"/>
                      <w:sz w:val="21"/>
                      <w:color w:val="000000"/>
                    </w:rPr>
                    <w:t>/</w:t>
                  </w:r>
                  <w:r>
                    <w:rPr>
                      <w:rFonts w:ascii="仿宋_GB2312" w:hAnsi="仿宋_GB2312" w:cs="仿宋_GB2312" w:eastAsia="仿宋_GB2312"/>
                      <w:sz w:val="21"/>
                      <w:color w:val="000000"/>
                    </w:rPr>
                    <w:t>实训报告管理、成绩评定、成绩管理等具体功能。支持教师随时查看学生成绩、对作业进行评价、评优，同时还提供针对课堂的学情分析及课程资源共享功能。</w:t>
                  </w:r>
                </w:p>
                <w:p>
                  <w:pPr>
                    <w:pStyle w:val="null3"/>
                    <w:ind w:left="210"/>
                    <w:jc w:val="both"/>
                  </w:pPr>
                  <w:r>
                    <w:rPr>
                      <w:rFonts w:ascii="仿宋_GB2312" w:hAnsi="仿宋_GB2312" w:cs="仿宋_GB2312" w:eastAsia="仿宋_GB2312"/>
                      <w:sz w:val="21"/>
                      <w:color w:val="000000"/>
                    </w:rPr>
                    <w:t>1.1.3</w:t>
                  </w:r>
                  <w:r>
                    <w:rPr>
                      <w:rFonts w:ascii="仿宋_GB2312" w:hAnsi="仿宋_GB2312" w:cs="仿宋_GB2312" w:eastAsia="仿宋_GB2312"/>
                      <w:sz w:val="21"/>
                      <w:color w:val="000000"/>
                    </w:rPr>
                    <w:t>平台管理：包括班级管理、学生信息、账号管理等平台管理基本功能。</w:t>
                  </w:r>
                </w:p>
                <w:p>
                  <w:pPr>
                    <w:pStyle w:val="null3"/>
                    <w:ind w:left="210"/>
                    <w:jc w:val="both"/>
                  </w:pPr>
                  <w:r>
                    <w:rPr>
                      <w:rFonts w:ascii="仿宋_GB2312" w:hAnsi="仿宋_GB2312" w:cs="仿宋_GB2312" w:eastAsia="仿宋_GB2312"/>
                      <w:sz w:val="21"/>
                      <w:color w:val="000000"/>
                    </w:rPr>
                    <w:t>1.1.4</w:t>
                  </w:r>
                  <w:r>
                    <w:rPr>
                      <w:rFonts w:ascii="仿宋_GB2312" w:hAnsi="仿宋_GB2312" w:cs="仿宋_GB2312" w:eastAsia="仿宋_GB2312"/>
                      <w:sz w:val="22"/>
                      <w:color w:val="000000"/>
                    </w:rPr>
                    <w:t>教学辅助工具</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提供文档、视频</w:t>
                  </w:r>
                  <w:r>
                    <w:rPr>
                      <w:rFonts w:ascii="仿宋_GB2312" w:hAnsi="仿宋_GB2312" w:cs="仿宋_GB2312" w:eastAsia="仿宋_GB2312"/>
                      <w:sz w:val="22"/>
                      <w:color w:val="000000"/>
                    </w:rPr>
                    <w:t>、</w:t>
                  </w:r>
                  <w:r>
                    <w:rPr>
                      <w:rFonts w:ascii="仿宋_GB2312" w:hAnsi="仿宋_GB2312" w:cs="仿宋_GB2312" w:eastAsia="仿宋_GB2312"/>
                      <w:sz w:val="22"/>
                      <w:color w:val="000000"/>
                    </w:rPr>
                    <w:t>互动式课件、随堂测验、作业</w:t>
                  </w:r>
                  <w:r>
                    <w:rPr>
                      <w:rFonts w:ascii="仿宋_GB2312" w:hAnsi="仿宋_GB2312" w:cs="仿宋_GB2312" w:eastAsia="仿宋_GB2312"/>
                      <w:sz w:val="22"/>
                      <w:color w:val="000000"/>
                    </w:rPr>
                    <w:t>等</w:t>
                  </w:r>
                  <w:r>
                    <w:rPr>
                      <w:rFonts w:ascii="仿宋_GB2312" w:hAnsi="仿宋_GB2312" w:cs="仿宋_GB2312" w:eastAsia="仿宋_GB2312"/>
                      <w:sz w:val="22"/>
                      <w:color w:val="000000"/>
                    </w:rPr>
                    <w:t>不少于</w:t>
                  </w:r>
                  <w:r>
                    <w:rPr>
                      <w:rFonts w:ascii="仿宋_GB2312" w:hAnsi="仿宋_GB2312" w:cs="仿宋_GB2312" w:eastAsia="仿宋_GB2312"/>
                      <w:sz w:val="22"/>
                      <w:color w:val="000000"/>
                    </w:rPr>
                    <w:t>10种</w:t>
                  </w:r>
                  <w:r>
                    <w:rPr>
                      <w:rFonts w:ascii="仿宋_GB2312" w:hAnsi="仿宋_GB2312" w:cs="仿宋_GB2312" w:eastAsia="仿宋_GB2312"/>
                      <w:sz w:val="22"/>
                      <w:color w:val="000000"/>
                    </w:rPr>
                    <w:t>的</w:t>
                  </w:r>
                  <w:r>
                    <w:rPr>
                      <w:rFonts w:ascii="仿宋_GB2312" w:hAnsi="仿宋_GB2312" w:cs="仿宋_GB2312" w:eastAsia="仿宋_GB2312"/>
                      <w:sz w:val="22"/>
                      <w:color w:val="000000"/>
                    </w:rPr>
                    <w:t>教学组件</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提供投票、讨论、问答</w:t>
                  </w:r>
                  <w:r>
                    <w:rPr>
                      <w:rFonts w:ascii="仿宋_GB2312" w:hAnsi="仿宋_GB2312" w:cs="仿宋_GB2312" w:eastAsia="仿宋_GB2312"/>
                      <w:sz w:val="22"/>
                      <w:color w:val="000000"/>
                    </w:rPr>
                    <w:t>等</w:t>
                  </w:r>
                  <w:r>
                    <w:rPr>
                      <w:rFonts w:ascii="仿宋_GB2312" w:hAnsi="仿宋_GB2312" w:cs="仿宋_GB2312" w:eastAsia="仿宋_GB2312"/>
                      <w:sz w:val="22"/>
                      <w:color w:val="000000"/>
                    </w:rPr>
                    <w:t>不少于</w:t>
                  </w:r>
                  <w:r>
                    <w:rPr>
                      <w:rFonts w:ascii="仿宋_GB2312" w:hAnsi="仿宋_GB2312" w:cs="仿宋_GB2312" w:eastAsia="仿宋_GB2312"/>
                      <w:sz w:val="22"/>
                      <w:color w:val="000000"/>
                    </w:rPr>
                    <w:t>5种</w:t>
                  </w:r>
                  <w:r>
                    <w:rPr>
                      <w:rFonts w:ascii="仿宋_GB2312" w:hAnsi="仿宋_GB2312" w:cs="仿宋_GB2312" w:eastAsia="仿宋_GB2312"/>
                      <w:sz w:val="22"/>
                      <w:color w:val="000000"/>
                    </w:rPr>
                    <w:t>的</w:t>
                  </w:r>
                  <w:r>
                    <w:rPr>
                      <w:rFonts w:ascii="仿宋_GB2312" w:hAnsi="仿宋_GB2312" w:cs="仿宋_GB2312" w:eastAsia="仿宋_GB2312"/>
                      <w:sz w:val="22"/>
                      <w:color w:val="000000"/>
                    </w:rPr>
                    <w:t>教学互动工具。</w:t>
                  </w:r>
                </w:p>
                <w:p>
                  <w:pPr>
                    <w:pStyle w:val="null3"/>
                    <w:ind w:left="210"/>
                    <w:jc w:val="both"/>
                  </w:pPr>
                  <w:r>
                    <w:rPr>
                      <w:rFonts w:ascii="仿宋_GB2312" w:hAnsi="仿宋_GB2312" w:cs="仿宋_GB2312" w:eastAsia="仿宋_GB2312"/>
                      <w:sz w:val="21"/>
                      <w:color w:val="000000"/>
                    </w:rPr>
                    <w:t>1.1.5</w:t>
                  </w:r>
                  <w:r>
                    <w:rPr>
                      <w:rFonts w:ascii="仿宋_GB2312" w:hAnsi="仿宋_GB2312" w:cs="仿宋_GB2312" w:eastAsia="仿宋_GB2312"/>
                      <w:sz w:val="21"/>
                      <w:color w:val="000000"/>
                    </w:rPr>
                    <w:t>数据档案管理：所有数据资料，根据教学档案管理要求，保存期至少</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学生端（重要内容，需演示）：</w:t>
                  </w:r>
                </w:p>
                <w:p>
                  <w:pPr>
                    <w:pStyle w:val="null3"/>
                    <w:ind w:left="210"/>
                    <w:jc w:val="both"/>
                  </w:pPr>
                  <w:r>
                    <w:rPr>
                      <w:rFonts w:ascii="仿宋_GB2312" w:hAnsi="仿宋_GB2312" w:cs="仿宋_GB2312" w:eastAsia="仿宋_GB2312"/>
                      <w:sz w:val="21"/>
                      <w:color w:val="000000"/>
                    </w:rPr>
                    <w:t>1.2.1</w:t>
                  </w:r>
                  <w:r>
                    <w:rPr>
                      <w:rFonts w:ascii="仿宋_GB2312" w:hAnsi="仿宋_GB2312" w:cs="仿宋_GB2312" w:eastAsia="仿宋_GB2312"/>
                      <w:sz w:val="21"/>
                      <w:color w:val="000000"/>
                    </w:rPr>
                    <w:t>自主学习实验实训：支持提供包括操作说明、操作视频及新手教程，帮助学生快速了解平台实训模式、岗位分工、系统权限设置等。</w:t>
                  </w:r>
                </w:p>
                <w:p>
                  <w:pPr>
                    <w:pStyle w:val="null3"/>
                    <w:ind w:left="210"/>
                    <w:jc w:val="both"/>
                  </w:pPr>
                  <w:r>
                    <w:rPr>
                      <w:rFonts w:ascii="仿宋_GB2312" w:hAnsi="仿宋_GB2312" w:cs="仿宋_GB2312" w:eastAsia="仿宋_GB2312"/>
                      <w:sz w:val="21"/>
                      <w:color w:val="000000"/>
                    </w:rPr>
                    <w:t>1.2.2</w:t>
                  </w:r>
                  <w:r>
                    <w:rPr>
                      <w:rFonts w:ascii="仿宋_GB2312" w:hAnsi="仿宋_GB2312" w:cs="仿宋_GB2312" w:eastAsia="仿宋_GB2312"/>
                      <w:sz w:val="21"/>
                      <w:color w:val="000000"/>
                    </w:rPr>
                    <w:t>学习实验实训管理：提醒学生及时根据老师要求进行学习实验实训，</w:t>
                  </w:r>
                  <w:r>
                    <w:rPr>
                      <w:rFonts w:ascii="仿宋_GB2312" w:hAnsi="仿宋_GB2312" w:cs="仿宋_GB2312" w:eastAsia="仿宋_GB2312"/>
                      <w:sz w:val="21"/>
                      <w:color w:val="000000"/>
                    </w:rPr>
                    <w:t>实训任务、进入实训，</w:t>
                  </w:r>
                  <w:r>
                    <w:rPr>
                      <w:rFonts w:ascii="仿宋_GB2312" w:hAnsi="仿宋_GB2312" w:cs="仿宋_GB2312" w:eastAsia="仿宋_GB2312"/>
                      <w:sz w:val="21"/>
                      <w:color w:val="000000"/>
                    </w:rPr>
                    <w:t>查看当前课程所提交的实训日志、实训详情。</w:t>
                  </w:r>
                </w:p>
                <w:p>
                  <w:pPr>
                    <w:pStyle w:val="null3"/>
                    <w:ind w:firstLine="210"/>
                    <w:jc w:val="both"/>
                  </w:pPr>
                  <w:r>
                    <w:rPr>
                      <w:rFonts w:ascii="仿宋_GB2312" w:hAnsi="仿宋_GB2312" w:cs="仿宋_GB2312" w:eastAsia="仿宋_GB2312"/>
                      <w:sz w:val="21"/>
                      <w:color w:val="000000"/>
                    </w:rPr>
                    <w:t>1.2.3</w:t>
                  </w:r>
                  <w:r>
                    <w:rPr>
                      <w:rFonts w:ascii="仿宋_GB2312" w:hAnsi="仿宋_GB2312" w:cs="仿宋_GB2312" w:eastAsia="仿宋_GB2312"/>
                      <w:sz w:val="21"/>
                      <w:color w:val="000000"/>
                    </w:rPr>
                    <w:t>考试管理：能进入考试和查看自己的考试成绩</w:t>
                  </w:r>
                </w:p>
                <w:p>
                  <w:pPr>
                    <w:pStyle w:val="null3"/>
                    <w:ind w:left="210"/>
                    <w:jc w:val="both"/>
                  </w:pPr>
                  <w:r>
                    <w:rPr>
                      <w:rFonts w:ascii="仿宋_GB2312" w:hAnsi="仿宋_GB2312" w:cs="仿宋_GB2312" w:eastAsia="仿宋_GB2312"/>
                      <w:sz w:val="21"/>
                      <w:color w:val="000000"/>
                    </w:rPr>
                    <w:t>1.2.4</w:t>
                  </w:r>
                  <w:r>
                    <w:rPr>
                      <w:rFonts w:ascii="仿宋_GB2312" w:hAnsi="仿宋_GB2312" w:cs="仿宋_GB2312" w:eastAsia="仿宋_GB2312"/>
                      <w:sz w:val="21"/>
                      <w:color w:val="000000"/>
                    </w:rPr>
                    <w:t>学习统计功能：提供学生在课程下的学习状况统计分析、章节进度等内容。</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 xml:space="preserve">2. </w:t>
                  </w:r>
                  <w:r>
                    <w:rPr>
                      <w:rFonts w:ascii="仿宋_GB2312" w:hAnsi="仿宋_GB2312" w:cs="仿宋_GB2312" w:eastAsia="仿宋_GB2312"/>
                      <w:sz w:val="21"/>
                      <w:b/>
                      <w:color w:val="000000"/>
                    </w:rPr>
                    <w:t>大数据与案例资源库</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提供真实</w:t>
                  </w:r>
                  <w:r>
                    <w:rPr>
                      <w:rFonts w:ascii="仿宋_GB2312" w:hAnsi="仿宋_GB2312" w:cs="仿宋_GB2312" w:eastAsia="仿宋_GB2312"/>
                      <w:sz w:val="21"/>
                      <w:color w:val="000000"/>
                    </w:rPr>
                    <w:t>脱敏数据。数据分别以行业、企业及个人为基本观测单位，时间跨度不少于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年。其中行业数据涉及《国民经济行业分类》（</w:t>
                  </w:r>
                  <w:r>
                    <w:rPr>
                      <w:rFonts w:ascii="仿宋_GB2312" w:hAnsi="仿宋_GB2312" w:cs="仿宋_GB2312" w:eastAsia="仿宋_GB2312"/>
                      <w:sz w:val="21"/>
                      <w:color w:val="000000"/>
                    </w:rPr>
                    <w:t>GB/T 4754-20</w:t>
                  </w:r>
                  <w:r>
                    <w:rPr>
                      <w:rFonts w:ascii="仿宋_GB2312" w:hAnsi="仿宋_GB2312" w:cs="仿宋_GB2312" w:eastAsia="仿宋_GB2312"/>
                      <w:sz w:val="21"/>
                      <w:color w:val="000000"/>
                    </w:rPr>
                    <w:t>17</w:t>
                  </w:r>
                  <w:r>
                    <w:rPr>
                      <w:rFonts w:ascii="仿宋_GB2312" w:hAnsi="仿宋_GB2312" w:cs="仿宋_GB2312" w:eastAsia="仿宋_GB2312"/>
                      <w:sz w:val="21"/>
                      <w:color w:val="000000"/>
                    </w:rPr>
                    <w:t>）中的不少于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个大类行业，数据指标不少于</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个；企业数据不少于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000</w:t>
                  </w:r>
                  <w:r>
                    <w:rPr>
                      <w:rFonts w:ascii="仿宋_GB2312" w:hAnsi="仿宋_GB2312" w:cs="仿宋_GB2312" w:eastAsia="仿宋_GB2312"/>
                      <w:sz w:val="21"/>
                      <w:color w:val="000000"/>
                    </w:rPr>
                    <w:t>家，数据指标不少于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个；个人数据不少于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人，数据指标不少于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个。以上数据资源支持查看、下载数据详情。</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投标时提供产品功能界面截图并加盖投标人公章，要求本条参数内容在截图内清晰可见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2.2</w:t>
                  </w:r>
                  <w:r>
                    <w:rPr>
                      <w:rFonts w:ascii="仿宋_GB2312" w:hAnsi="仿宋_GB2312" w:cs="仿宋_GB2312" w:eastAsia="仿宋_GB2312"/>
                      <w:sz w:val="21"/>
                    </w:rPr>
                    <w:t xml:space="preserve"> </w:t>
                  </w:r>
                  <w:r>
                    <w:rPr>
                      <w:rFonts w:ascii="仿宋_GB2312" w:hAnsi="仿宋_GB2312" w:cs="仿宋_GB2312" w:eastAsia="仿宋_GB2312"/>
                      <w:sz w:val="21"/>
                      <w:color w:val="000000"/>
                    </w:rPr>
                    <w:t>提供真实项目实战案例，作为有关课程中的教学及实验案例。所提供案例需体现</w:t>
                  </w:r>
                  <w:r>
                    <w:rPr>
                      <w:rFonts w:ascii="仿宋_GB2312" w:hAnsi="仿宋_GB2312" w:cs="仿宋_GB2312" w:eastAsia="仿宋_GB2312"/>
                      <w:sz w:val="21"/>
                      <w:color w:val="000000"/>
                    </w:rPr>
                    <w:t>“产业数字化”、“数字产业化”、“数字化治理”以及“数据要素化”，其中教学案例所支撑课程包含但不限于，《数字经济》《平台经济》《数字营销》《大数据与新媒体运营》《数字政府治理》《企业数据治理》。实验案例包括但不限于，《机器学习与数据挖掘》《</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程序设计》《数据价值与定价》《应用微观计量分析与</w:t>
                  </w:r>
                  <w:r>
                    <w:rPr>
                      <w:rFonts w:ascii="仿宋_GB2312" w:hAnsi="仿宋_GB2312" w:cs="仿宋_GB2312" w:eastAsia="仿宋_GB2312"/>
                      <w:sz w:val="21"/>
                      <w:color w:val="000000"/>
                    </w:rPr>
                    <w:t>Stata</w:t>
                  </w:r>
                  <w:r>
                    <w:rPr>
                      <w:rFonts w:ascii="仿宋_GB2312" w:hAnsi="仿宋_GB2312" w:cs="仿宋_GB2312" w:eastAsia="仿宋_GB2312"/>
                      <w:sz w:val="21"/>
                      <w:color w:val="000000"/>
                    </w:rPr>
                    <w:t>应用》《计量经济学》。案例总数不少于</w:t>
                  </w:r>
                  <w:r>
                    <w:rPr>
                      <w:rFonts w:ascii="仿宋_GB2312" w:hAnsi="仿宋_GB2312" w:cs="仿宋_GB2312" w:eastAsia="仿宋_GB2312"/>
                      <w:sz w:val="21"/>
                      <w:color w:val="000000"/>
                    </w:rPr>
                    <w:t>200</w:t>
                  </w:r>
                  <w:r>
                    <w:rPr>
                      <w:rFonts w:ascii="仿宋_GB2312" w:hAnsi="仿宋_GB2312" w:cs="仿宋_GB2312" w:eastAsia="仿宋_GB2312"/>
                      <w:sz w:val="21"/>
                      <w:color w:val="000000"/>
                    </w:rPr>
                    <w:t>个，每个案例应包含背景、数据、指导手册，并支持在相应实训环境中完成。</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投标时提供产品功能界面截图并加盖投标人公章，要求本条参数内容在截图内清晰可见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2.3</w:t>
                  </w:r>
                  <w:r>
                    <w:rPr>
                      <w:rFonts w:ascii="仿宋_GB2312" w:hAnsi="仿宋_GB2312" w:cs="仿宋_GB2312" w:eastAsia="仿宋_GB2312"/>
                      <w:sz w:val="21"/>
                    </w:rPr>
                    <w:t xml:space="preserve"> </w:t>
                  </w:r>
                  <w:r>
                    <w:rPr>
                      <w:rFonts w:ascii="仿宋_GB2312" w:hAnsi="仿宋_GB2312" w:cs="仿宋_GB2312" w:eastAsia="仿宋_GB2312"/>
                      <w:sz w:val="21"/>
                      <w:color w:val="000000"/>
                    </w:rPr>
                    <w:t>提供数据源管理功能，要求具备多源实验数据接入能力，包括本地数据、数据库类型及接口类型的数据接入。本地数据要求能上传</w:t>
                  </w:r>
                  <w:r>
                    <w:rPr>
                      <w:rFonts w:ascii="仿宋_GB2312" w:hAnsi="仿宋_GB2312" w:cs="仿宋_GB2312" w:eastAsia="仿宋_GB2312"/>
                      <w:sz w:val="21"/>
                      <w:color w:val="000000"/>
                    </w:rPr>
                    <w:t>Excel</w:t>
                  </w:r>
                  <w:r>
                    <w:rPr>
                      <w:rFonts w:ascii="仿宋_GB2312" w:hAnsi="仿宋_GB2312" w:cs="仿宋_GB2312" w:eastAsia="仿宋_GB2312"/>
                      <w:sz w:val="21"/>
                      <w:color w:val="000000"/>
                    </w:rPr>
                    <w:t>、</w:t>
                  </w:r>
                  <w:r>
                    <w:rPr>
                      <w:rFonts w:ascii="仿宋_GB2312" w:hAnsi="仿宋_GB2312" w:cs="仿宋_GB2312" w:eastAsia="仿宋_GB2312"/>
                      <w:sz w:val="21"/>
                      <w:color w:val="000000"/>
                    </w:rPr>
                    <w:t>CSV</w:t>
                  </w:r>
                  <w:r>
                    <w:rPr>
                      <w:rFonts w:ascii="仿宋_GB2312" w:hAnsi="仿宋_GB2312" w:cs="仿宋_GB2312" w:eastAsia="仿宋_GB2312"/>
                      <w:sz w:val="21"/>
                      <w:color w:val="000000"/>
                    </w:rPr>
                    <w:t>等本地文件类型数据；数据库类型包括但不限于</w:t>
                  </w:r>
                  <w:r>
                    <w:rPr>
                      <w:rFonts w:ascii="仿宋_GB2312" w:hAnsi="仿宋_GB2312" w:cs="仿宋_GB2312" w:eastAsia="仿宋_GB2312"/>
                      <w:sz w:val="21"/>
                      <w:color w:val="000000"/>
                    </w:rPr>
                    <w:t>MySQL</w:t>
                  </w:r>
                  <w:r>
                    <w:rPr>
                      <w:rFonts w:ascii="仿宋_GB2312" w:hAnsi="仿宋_GB2312" w:cs="仿宋_GB2312" w:eastAsia="仿宋_GB2312"/>
                      <w:sz w:val="21"/>
                      <w:color w:val="000000"/>
                    </w:rPr>
                    <w:t>、</w:t>
                  </w:r>
                  <w:r>
                    <w:rPr>
                      <w:rFonts w:ascii="仿宋_GB2312" w:hAnsi="仿宋_GB2312" w:cs="仿宋_GB2312" w:eastAsia="仿宋_GB2312"/>
                      <w:sz w:val="21"/>
                      <w:color w:val="000000"/>
                    </w:rPr>
                    <w:t>Oracle</w:t>
                  </w:r>
                  <w:r>
                    <w:rPr>
                      <w:rFonts w:ascii="仿宋_GB2312" w:hAnsi="仿宋_GB2312" w:cs="仿宋_GB2312" w:eastAsia="仿宋_GB2312"/>
                      <w:sz w:val="21"/>
                      <w:color w:val="000000"/>
                    </w:rPr>
                    <w:t>等；大数据引擎包括但不限于</w:t>
                  </w:r>
                  <w:r>
                    <w:rPr>
                      <w:rFonts w:ascii="仿宋_GB2312" w:hAnsi="仿宋_GB2312" w:cs="仿宋_GB2312" w:eastAsia="仿宋_GB2312"/>
                      <w:sz w:val="21"/>
                      <w:color w:val="000000"/>
                    </w:rPr>
                    <w:t>H</w:t>
                  </w:r>
                  <w:r>
                    <w:rPr>
                      <w:rFonts w:ascii="仿宋_GB2312" w:hAnsi="仿宋_GB2312" w:cs="仿宋_GB2312" w:eastAsia="仿宋_GB2312"/>
                      <w:sz w:val="21"/>
                      <w:color w:val="000000"/>
                    </w:rPr>
                    <w:t>ive</w:t>
                  </w:r>
                  <w:r>
                    <w:rPr>
                      <w:rFonts w:ascii="仿宋_GB2312" w:hAnsi="仿宋_GB2312" w:cs="仿宋_GB2312" w:eastAsia="仿宋_GB2312"/>
                      <w:sz w:val="21"/>
                      <w:color w:val="000000"/>
                    </w:rPr>
                    <w:t>、</w:t>
                  </w:r>
                  <w:r>
                    <w:rPr>
                      <w:rFonts w:ascii="仿宋_GB2312" w:hAnsi="仿宋_GB2312" w:cs="仿宋_GB2312" w:eastAsia="仿宋_GB2312"/>
                      <w:sz w:val="21"/>
                      <w:color w:val="000000"/>
                    </w:rPr>
                    <w:t>I</w:t>
                  </w:r>
                  <w:r>
                    <w:rPr>
                      <w:rFonts w:ascii="仿宋_GB2312" w:hAnsi="仿宋_GB2312" w:cs="仿宋_GB2312" w:eastAsia="仿宋_GB2312"/>
                      <w:sz w:val="21"/>
                      <w:color w:val="000000"/>
                    </w:rPr>
                    <w:t>mpala</w:t>
                  </w:r>
                  <w:r>
                    <w:rPr>
                      <w:rFonts w:ascii="仿宋_GB2312" w:hAnsi="仿宋_GB2312" w:cs="仿宋_GB2312" w:eastAsia="仿宋_GB2312"/>
                      <w:sz w:val="21"/>
                      <w:color w:val="000000"/>
                    </w:rPr>
                    <w:t>；同时要求允许自定义新建数据。</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数字经济课程包</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r>
                    <w:rPr>
                      <w:rFonts w:ascii="仿宋_GB2312" w:hAnsi="仿宋_GB2312" w:cs="仿宋_GB2312" w:eastAsia="仿宋_GB2312"/>
                      <w:sz w:val="21"/>
                      <w:color w:val="000000"/>
                    </w:rPr>
                    <w:t>提供丰富的课程资源。课程包括但不限于《机器学习与数据挖掘》《</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程序设计》《应用微观计量分析与</w:t>
                  </w:r>
                  <w:r>
                    <w:rPr>
                      <w:rFonts w:ascii="仿宋_GB2312" w:hAnsi="仿宋_GB2312" w:cs="仿宋_GB2312" w:eastAsia="仿宋_GB2312"/>
                      <w:sz w:val="21"/>
                      <w:color w:val="000000"/>
                    </w:rPr>
                    <w:t>Stata</w:t>
                  </w:r>
                  <w:r>
                    <w:rPr>
                      <w:rFonts w:ascii="仿宋_GB2312" w:hAnsi="仿宋_GB2312" w:cs="仿宋_GB2312" w:eastAsia="仿宋_GB2312"/>
                      <w:sz w:val="21"/>
                      <w:color w:val="000000"/>
                    </w:rPr>
                    <w:t>应用》《数据价值与定价》等，课程总数不少于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门。（重要内容，需演示）</w:t>
                  </w:r>
                </w:p>
                <w:p>
                  <w:pPr>
                    <w:pStyle w:val="null3"/>
                    <w:jc w:val="both"/>
                  </w:pPr>
                  <w:r>
                    <w:rPr>
                      <w:rFonts w:ascii="仿宋_GB2312" w:hAnsi="仿宋_GB2312" w:cs="仿宋_GB2312" w:eastAsia="仿宋_GB2312"/>
                      <w:sz w:val="21"/>
                      <w:color w:val="000000"/>
                    </w:rPr>
                    <w:t>任选一门进行演示，演示包含但不限于如下内容：</w:t>
                  </w:r>
                </w:p>
                <w:p>
                  <w:pPr>
                    <w:pStyle w:val="null3"/>
                    <w:jc w:val="both"/>
                  </w:pPr>
                  <w:r>
                    <w:rPr>
                      <w:rFonts w:ascii="仿宋_GB2312" w:hAnsi="仿宋_GB2312" w:cs="仿宋_GB2312" w:eastAsia="仿宋_GB2312"/>
                      <w:sz w:val="21"/>
                      <w:color w:val="000000"/>
                    </w:rPr>
                    <w:t>《机器学习与数据挖掘》：</w:t>
                  </w:r>
                  <w:r>
                    <w:rPr>
                      <w:rFonts w:ascii="仿宋_GB2312" w:hAnsi="仿宋_GB2312" w:cs="仿宋_GB2312" w:eastAsia="仿宋_GB2312"/>
                      <w:sz w:val="21"/>
                      <w:color w:val="000000"/>
                      <w:u w:val="single"/>
                    </w:rPr>
                    <w:t>真实案例数据及背景介绍</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预测模型构建</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预测模型训练</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模型预测结果对比评价等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P</w:t>
                  </w:r>
                  <w:r>
                    <w:rPr>
                      <w:rFonts w:ascii="仿宋_GB2312" w:hAnsi="仿宋_GB2312" w:cs="仿宋_GB2312" w:eastAsia="仿宋_GB2312"/>
                      <w:sz w:val="21"/>
                      <w:color w:val="000000"/>
                    </w:rPr>
                    <w:t>ython</w:t>
                  </w:r>
                  <w:r>
                    <w:rPr>
                      <w:rFonts w:ascii="仿宋_GB2312" w:hAnsi="仿宋_GB2312" w:cs="仿宋_GB2312" w:eastAsia="仿宋_GB2312"/>
                      <w:sz w:val="21"/>
                      <w:color w:val="000000"/>
                    </w:rPr>
                    <w:t>程序设计》：</w:t>
                  </w:r>
                  <w:r>
                    <w:rPr>
                      <w:rFonts w:ascii="仿宋_GB2312" w:hAnsi="仿宋_GB2312" w:cs="仿宋_GB2312" w:eastAsia="仿宋_GB2312"/>
                      <w:sz w:val="21"/>
                      <w:color w:val="000000"/>
                      <w:u w:val="single"/>
                    </w:rPr>
                    <w:t>算法设计</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基于</w:t>
                  </w:r>
                  <w:r>
                    <w:rPr>
                      <w:rFonts w:ascii="仿宋_GB2312" w:hAnsi="仿宋_GB2312" w:cs="仿宋_GB2312" w:eastAsia="仿宋_GB2312"/>
                      <w:sz w:val="21"/>
                      <w:color w:val="000000"/>
                      <w:u w:val="single"/>
                    </w:rPr>
                    <w:t>P</w:t>
                  </w:r>
                  <w:r>
                    <w:rPr>
                      <w:rFonts w:ascii="仿宋_GB2312" w:hAnsi="仿宋_GB2312" w:cs="仿宋_GB2312" w:eastAsia="仿宋_GB2312"/>
                      <w:sz w:val="21"/>
                      <w:color w:val="000000"/>
                      <w:u w:val="single"/>
                    </w:rPr>
                    <w:t>ython</w:t>
                  </w:r>
                  <w:r>
                    <w:rPr>
                      <w:rFonts w:ascii="仿宋_GB2312" w:hAnsi="仿宋_GB2312" w:cs="仿宋_GB2312" w:eastAsia="仿宋_GB2312"/>
                      <w:sz w:val="21"/>
                      <w:color w:val="000000"/>
                      <w:u w:val="single"/>
                    </w:rPr>
                    <w:t>编程的算法实现</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程序运行结果评价等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《应用微观计量分析与</w:t>
                  </w:r>
                  <w:r>
                    <w:rPr>
                      <w:rFonts w:ascii="仿宋_GB2312" w:hAnsi="仿宋_GB2312" w:cs="仿宋_GB2312" w:eastAsia="仿宋_GB2312"/>
                      <w:sz w:val="21"/>
                      <w:color w:val="000000"/>
                    </w:rPr>
                    <w:t>Stata</w:t>
                  </w:r>
                  <w:r>
                    <w:rPr>
                      <w:rFonts w:ascii="仿宋_GB2312" w:hAnsi="仿宋_GB2312" w:cs="仿宋_GB2312" w:eastAsia="仿宋_GB2312"/>
                      <w:sz w:val="21"/>
                      <w:color w:val="000000"/>
                    </w:rPr>
                    <w:t>应用》：</w:t>
                  </w:r>
                  <w:r>
                    <w:rPr>
                      <w:rFonts w:ascii="仿宋_GB2312" w:hAnsi="仿宋_GB2312" w:cs="仿宋_GB2312" w:eastAsia="仿宋_GB2312"/>
                      <w:sz w:val="21"/>
                      <w:color w:val="000000"/>
                      <w:u w:val="single"/>
                    </w:rPr>
                    <w:t>微观经济计量模型介绍</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真实数据及数据背景介绍</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基于数据的模型估计结果解读等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《数据价值与定价》：</w:t>
                  </w:r>
                  <w:r>
                    <w:rPr>
                      <w:rFonts w:ascii="仿宋_GB2312" w:hAnsi="仿宋_GB2312" w:cs="仿宋_GB2312" w:eastAsia="仿宋_GB2312"/>
                      <w:sz w:val="21"/>
                      <w:color w:val="000000"/>
                      <w:u w:val="single"/>
                    </w:rPr>
                    <w:t>真实案例数据及背景介绍</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数据价值挖掘</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数据治理流程</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数据定价模型等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3.2</w:t>
                  </w:r>
                  <w:r>
                    <w:rPr>
                      <w:rFonts w:ascii="仿宋_GB2312" w:hAnsi="仿宋_GB2312" w:cs="仿宋_GB2312" w:eastAsia="仿宋_GB2312"/>
                      <w:sz w:val="21"/>
                      <w:color w:val="000000"/>
                    </w:rPr>
                    <w:t>课程包关键内容包括但不限于教学大纲（不少于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）、教学课件（</w:t>
                  </w:r>
                  <w:r>
                    <w:rPr>
                      <w:rFonts w:ascii="仿宋_GB2312" w:hAnsi="仿宋_GB2312" w:cs="仿宋_GB2312" w:eastAsia="仿宋_GB2312"/>
                      <w:sz w:val="21"/>
                      <w:color w:val="000000"/>
                    </w:rPr>
                    <w:t>PPT</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40</w:t>
                  </w:r>
                  <w:r>
                    <w:rPr>
                      <w:rFonts w:ascii="仿宋_GB2312" w:hAnsi="仿宋_GB2312" w:cs="仿宋_GB2312" w:eastAsia="仿宋_GB2312"/>
                      <w:sz w:val="21"/>
                      <w:color w:val="000000"/>
                    </w:rPr>
                    <w:t>）、教学视频（不少于</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个）、模型项目（不少于</w:t>
                  </w:r>
                  <w:r>
                    <w:rPr>
                      <w:rFonts w:ascii="仿宋_GB2312" w:hAnsi="仿宋_GB2312" w:cs="仿宋_GB2312" w:eastAsia="仿宋_GB2312"/>
                      <w:sz w:val="21"/>
                      <w:color w:val="000000"/>
                    </w:rPr>
                    <w:t>40</w:t>
                  </w:r>
                  <w:r>
                    <w:rPr>
                      <w:rFonts w:ascii="仿宋_GB2312" w:hAnsi="仿宋_GB2312" w:cs="仿宋_GB2312" w:eastAsia="仿宋_GB2312"/>
                      <w:sz w:val="21"/>
                      <w:color w:val="000000"/>
                    </w:rPr>
                    <w:t>个）、课后习题（单选题、多选题、填空题、判断题、计算题等多种题型，总数量不少于</w:t>
                  </w:r>
                  <w:r>
                    <w:rPr>
                      <w:rFonts w:ascii="仿宋_GB2312" w:hAnsi="仿宋_GB2312" w:cs="仿宋_GB2312" w:eastAsia="仿宋_GB2312"/>
                      <w:sz w:val="21"/>
                      <w:color w:val="000000"/>
                    </w:rPr>
                    <w:t>200</w:t>
                  </w:r>
                  <w:r>
                    <w:rPr>
                      <w:rFonts w:ascii="仿宋_GB2312" w:hAnsi="仿宋_GB2312" w:cs="仿宋_GB2312" w:eastAsia="仿宋_GB2312"/>
                      <w:sz w:val="21"/>
                      <w:color w:val="000000"/>
                    </w:rPr>
                    <w:t>题）。</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投标时提供产品功能界面截图并加盖投标人公章，要求本条参数内容在截图内清晰可见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3.3 </w:t>
                  </w:r>
                  <w:r>
                    <w:rPr>
                      <w:rFonts w:ascii="仿宋_GB2312" w:hAnsi="仿宋_GB2312" w:cs="仿宋_GB2312" w:eastAsia="仿宋_GB2312"/>
                      <w:sz w:val="21"/>
                      <w:color w:val="000000"/>
                    </w:rPr>
                    <w:t>提供智能数字人讲师，作为课程学习的核心辅助与引导者，打破传统在线学习“看视频、读文档”的单一模式，打造沉浸式、互动式、个性化的主动学习体验。数字人功能包含但不限于智能讲解与引导、编程类或软件操作类课程手把手实操演示、与数字人对话等。</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 xml:space="preserve">4. </w:t>
                  </w:r>
                  <w:r>
                    <w:rPr>
                      <w:rFonts w:ascii="仿宋_GB2312" w:hAnsi="仿宋_GB2312" w:cs="仿宋_GB2312" w:eastAsia="仿宋_GB2312"/>
                      <w:sz w:val="21"/>
                      <w:b/>
                      <w:color w:val="000000"/>
                    </w:rPr>
                    <w:t>数字技能实践</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4.1 </w:t>
                  </w:r>
                  <w:r>
                    <w:rPr>
                      <w:rFonts w:ascii="仿宋_GB2312" w:hAnsi="仿宋_GB2312" w:cs="仿宋_GB2312" w:eastAsia="仿宋_GB2312"/>
                      <w:sz w:val="21"/>
                      <w:color w:val="000000"/>
                    </w:rPr>
                    <w:t>支持教师将实践任务进行编排和发布应用于教学中，也支持学生自行进行个人实践。学生及教师可全方位观察建模过程及实践结果。</w:t>
                  </w:r>
                </w:p>
                <w:p>
                  <w:pPr>
                    <w:pStyle w:val="null3"/>
                    <w:jc w:val="both"/>
                  </w:pPr>
                  <w:r>
                    <w:rPr>
                      <w:rFonts w:ascii="仿宋_GB2312" w:hAnsi="仿宋_GB2312" w:cs="仿宋_GB2312" w:eastAsia="仿宋_GB2312"/>
                      <w:sz w:val="21"/>
                      <w:color w:val="000000"/>
                    </w:rPr>
                    <w:t>4.2</w:t>
                  </w:r>
                  <w:r>
                    <w:rPr>
                      <w:rFonts w:ascii="仿宋_GB2312" w:hAnsi="仿宋_GB2312" w:cs="仿宋_GB2312" w:eastAsia="仿宋_GB2312"/>
                      <w:sz w:val="21"/>
                      <w:color w:val="000000"/>
                    </w:rPr>
                    <w:t>低代码开发实践：</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4.2.1</w:t>
                  </w:r>
                  <w:r>
                    <w:rPr>
                      <w:rFonts w:ascii="仿宋_GB2312" w:hAnsi="仿宋_GB2312" w:cs="仿宋_GB2312" w:eastAsia="仿宋_GB2312"/>
                      <w:sz w:val="21"/>
                      <w:color w:val="000000"/>
                    </w:rPr>
                    <w:t>提供内嵌在平台里的</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编程环境，与系统平台深度融合，可在平台内部如课件、视频界面或者做题界面直接打开</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编程环境。系统内置</w:t>
                  </w:r>
                  <w:r>
                    <w:rPr>
                      <w:rFonts w:ascii="仿宋_GB2312" w:hAnsi="仿宋_GB2312" w:cs="仿宋_GB2312" w:eastAsia="仿宋_GB2312"/>
                      <w:sz w:val="21"/>
                      <w:color w:val="000000"/>
                    </w:rPr>
                    <w:t>pandas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matplotlib</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pandas-datareader</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scipy</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PyMySQL</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snownlp</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gensim</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pytest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mlxtend</w:t>
                  </w:r>
                  <w:r>
                    <w:rPr>
                      <w:rFonts w:ascii="仿宋_GB2312" w:hAnsi="仿宋_GB2312" w:cs="仿宋_GB2312" w:eastAsia="仿宋_GB2312"/>
                      <w:sz w:val="21"/>
                      <w:color w:val="000000"/>
                    </w:rPr>
                    <w:t>等常用库，数量不少于</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个，可直接调用。</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4.2.2</w:t>
                  </w:r>
                  <w:r>
                    <w:rPr>
                      <w:rFonts w:ascii="仿宋_GB2312" w:hAnsi="仿宋_GB2312" w:cs="仿宋_GB2312" w:eastAsia="仿宋_GB2312"/>
                      <w:sz w:val="21"/>
                      <w:color w:val="000000"/>
                    </w:rPr>
                    <w:t>支持基于大数据的</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代码使用训练，包括但不限于数据抓取、清洗、重分组、聚合等不少于</w:t>
                  </w:r>
                  <w:r>
                    <w:rPr>
                      <w:rFonts w:ascii="仿宋_GB2312" w:hAnsi="仿宋_GB2312" w:cs="仿宋_GB2312" w:eastAsia="仿宋_GB2312"/>
                      <w:sz w:val="21"/>
                      <w:color w:val="000000"/>
                    </w:rPr>
                    <w:t>25</w:t>
                  </w:r>
                  <w:r>
                    <w:rPr>
                      <w:rFonts w:ascii="仿宋_GB2312" w:hAnsi="仿宋_GB2312" w:cs="仿宋_GB2312" w:eastAsia="仿宋_GB2312"/>
                      <w:sz w:val="21"/>
                      <w:color w:val="000000"/>
                    </w:rPr>
                    <w:t>个积木代码模块的应用。</w:t>
                  </w:r>
                </w:p>
                <w:p>
                  <w:pPr>
                    <w:pStyle w:val="null3"/>
                    <w:ind w:left="210"/>
                    <w:jc w:val="both"/>
                  </w:pPr>
                  <w:r>
                    <w:rPr>
                      <w:rFonts w:ascii="仿宋_GB2312" w:hAnsi="仿宋_GB2312" w:cs="仿宋_GB2312" w:eastAsia="仿宋_GB2312"/>
                      <w:sz w:val="21"/>
                      <w:color w:val="000000"/>
                    </w:rPr>
                    <w:t xml:space="preserve">4.2.3 </w:t>
                  </w:r>
                  <w:r>
                    <w:rPr>
                      <w:rFonts w:ascii="仿宋_GB2312" w:hAnsi="仿宋_GB2312" w:cs="仿宋_GB2312" w:eastAsia="仿宋_GB2312"/>
                      <w:sz w:val="21"/>
                      <w:color w:val="000000"/>
                    </w:rPr>
                    <w:t>技术应用过程依据学生学习路线，从基础原理、实现方法到最终应用，支持注释生成代码、生成代码解释、代码纠正等功能。按照“层层递进闯关、在线实时错误反馈”的模式进行设计，引导学生进行学习和实践。（重要内容，需演示）</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4.2.4 Python</w:t>
                  </w:r>
                  <w:r>
                    <w:rPr>
                      <w:rFonts w:ascii="仿宋_GB2312" w:hAnsi="仿宋_GB2312" w:cs="仿宋_GB2312" w:eastAsia="仿宋_GB2312"/>
                      <w:sz w:val="21"/>
                      <w:color w:val="000000"/>
                    </w:rPr>
                    <w:t>编程题目支持机器自动判分功能，运行评分代码后，运行结果自动给出评分结果。</w:t>
                  </w:r>
                </w:p>
                <w:p>
                  <w:pPr>
                    <w:pStyle w:val="null3"/>
                    <w:jc w:val="both"/>
                  </w:pPr>
                  <w:r>
                    <w:rPr>
                      <w:rFonts w:ascii="仿宋_GB2312" w:hAnsi="仿宋_GB2312" w:cs="仿宋_GB2312" w:eastAsia="仿宋_GB2312"/>
                      <w:sz w:val="21"/>
                      <w:color w:val="000000"/>
                    </w:rPr>
                    <w:t>4.3</w:t>
                  </w:r>
                  <w:r>
                    <w:rPr>
                      <w:rFonts w:ascii="仿宋_GB2312" w:hAnsi="仿宋_GB2312" w:cs="仿宋_GB2312" w:eastAsia="仿宋_GB2312"/>
                      <w:sz w:val="21"/>
                      <w:color w:val="000000"/>
                    </w:rPr>
                    <w:t>可视化分析实践：</w:t>
                  </w:r>
                </w:p>
                <w:p>
                  <w:pPr>
                    <w:pStyle w:val="null3"/>
                    <w:ind w:left="210"/>
                    <w:jc w:val="both"/>
                  </w:pPr>
                  <w:r>
                    <w:rPr>
                      <w:rFonts w:ascii="仿宋_GB2312" w:hAnsi="仿宋_GB2312" w:cs="仿宋_GB2312" w:eastAsia="仿宋_GB2312"/>
                      <w:sz w:val="21"/>
                      <w:color w:val="000000"/>
                    </w:rPr>
                    <w:t>4.3.1</w:t>
                  </w:r>
                  <w:r>
                    <w:rPr>
                      <w:rFonts w:ascii="仿宋_GB2312" w:hAnsi="仿宋_GB2312" w:cs="仿宋_GB2312" w:eastAsia="仿宋_GB2312"/>
                      <w:sz w:val="21"/>
                      <w:color w:val="000000"/>
                    </w:rPr>
                    <w:t>系统需对接</w:t>
                  </w:r>
                  <w:r>
                    <w:rPr>
                      <w:rFonts w:ascii="仿宋_GB2312" w:hAnsi="仿宋_GB2312" w:cs="仿宋_GB2312" w:eastAsia="仿宋_GB2312"/>
                      <w:sz w:val="21"/>
                      <w:color w:val="000000"/>
                    </w:rPr>
                    <w:t>Power BI</w:t>
                  </w:r>
                  <w:r>
                    <w:rPr>
                      <w:rFonts w:ascii="仿宋_GB2312" w:hAnsi="仿宋_GB2312" w:cs="仿宋_GB2312" w:eastAsia="仿宋_GB2312"/>
                      <w:sz w:val="21"/>
                      <w:color w:val="000000"/>
                    </w:rPr>
                    <w:t>等可视化平台，学生可选择包括折线图、堆积条形图、簇状柱形图、仪表等不少于</w:t>
                  </w:r>
                  <w:r>
                    <w:rPr>
                      <w:rFonts w:ascii="仿宋_GB2312" w:hAnsi="仿宋_GB2312" w:cs="仿宋_GB2312" w:eastAsia="仿宋_GB2312"/>
                      <w:sz w:val="21"/>
                      <w:color w:val="000000"/>
                    </w:rPr>
                    <w:t>20</w:t>
                  </w:r>
                  <w:r>
                    <w:rPr>
                      <w:rFonts w:ascii="仿宋_GB2312" w:hAnsi="仿宋_GB2312" w:cs="仿宋_GB2312" w:eastAsia="仿宋_GB2312"/>
                      <w:sz w:val="21"/>
                      <w:color w:val="000000"/>
                    </w:rPr>
                    <w:t>种可视化工具，以拖拽参数，建立度量值等方式，用可视化方式揭示数据之间的关系以及数据的变化趋势。（重要内容，需演示）</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4.3.2 </w:t>
                  </w:r>
                  <w:r>
                    <w:rPr>
                      <w:rFonts w:ascii="仿宋_GB2312" w:hAnsi="仿宋_GB2312" w:cs="仿宋_GB2312" w:eastAsia="仿宋_GB2312"/>
                      <w:sz w:val="21"/>
                      <w:color w:val="000000"/>
                    </w:rPr>
                    <w:t>对上述可视化图形，需提供微课视频等方式让学生直观、清晰地认知其基础知识，包括含义、作用、特点等。</w:t>
                  </w:r>
                </w:p>
                <w:p>
                  <w:pPr>
                    <w:pStyle w:val="null3"/>
                    <w:jc w:val="both"/>
                  </w:pPr>
                  <w:r>
                    <w:rPr>
                      <w:rFonts w:ascii="仿宋_GB2312" w:hAnsi="仿宋_GB2312" w:cs="仿宋_GB2312" w:eastAsia="仿宋_GB2312"/>
                      <w:sz w:val="21"/>
                      <w:color w:val="000000"/>
                    </w:rPr>
                    <w:t>4.4</w:t>
                  </w:r>
                  <w:r>
                    <w:rPr>
                      <w:rFonts w:ascii="仿宋_GB2312" w:hAnsi="仿宋_GB2312" w:cs="仿宋_GB2312" w:eastAsia="仿宋_GB2312"/>
                      <w:sz w:val="21"/>
                      <w:color w:val="000000"/>
                    </w:rPr>
                    <w:t>机器学习实践：</w:t>
                  </w:r>
                </w:p>
                <w:p>
                  <w:pPr>
                    <w:pStyle w:val="null3"/>
                    <w:ind w:left="210"/>
                    <w:jc w:val="both"/>
                  </w:pPr>
                  <w:r>
                    <w:rPr>
                      <w:rFonts w:ascii="仿宋_GB2312" w:hAnsi="仿宋_GB2312" w:cs="仿宋_GB2312" w:eastAsia="仿宋_GB2312"/>
                      <w:sz w:val="21"/>
                      <w:color w:val="000000"/>
                    </w:rPr>
                    <w:t xml:space="preserve">4.4.1 </w:t>
                  </w:r>
                  <w:r>
                    <w:rPr>
                      <w:rFonts w:ascii="仿宋_GB2312" w:hAnsi="仿宋_GB2312" w:cs="仿宋_GB2312" w:eastAsia="仿宋_GB2312"/>
                      <w:sz w:val="21"/>
                      <w:color w:val="000000"/>
                    </w:rPr>
                    <w:t>提供有监督学习算法实践项目（不少于</w:t>
                  </w:r>
                  <w:r>
                    <w:rPr>
                      <w:rFonts w:ascii="仿宋_GB2312" w:hAnsi="仿宋_GB2312" w:cs="仿宋_GB2312" w:eastAsia="仿宋_GB2312"/>
                      <w:sz w:val="21"/>
                      <w:color w:val="000000"/>
                    </w:rPr>
                    <w:t>20</w:t>
                  </w:r>
                  <w:r>
                    <w:rPr>
                      <w:rFonts w:ascii="仿宋_GB2312" w:hAnsi="仿宋_GB2312" w:cs="仿宋_GB2312" w:eastAsia="仿宋_GB2312"/>
                      <w:sz w:val="21"/>
                      <w:color w:val="000000"/>
                    </w:rPr>
                    <w:t>项）、无监督学习算法实践项目（不少于</w:t>
                  </w:r>
                  <w:r>
                    <w:rPr>
                      <w:rFonts w:ascii="仿宋_GB2312" w:hAnsi="仿宋_GB2312" w:cs="仿宋_GB2312" w:eastAsia="仿宋_GB2312"/>
                      <w:sz w:val="21"/>
                      <w:color w:val="000000"/>
                    </w:rPr>
                    <w:t>15</w:t>
                  </w:r>
                  <w:r>
                    <w:rPr>
                      <w:rFonts w:ascii="仿宋_GB2312" w:hAnsi="仿宋_GB2312" w:cs="仿宋_GB2312" w:eastAsia="仿宋_GB2312"/>
                      <w:sz w:val="21"/>
                      <w:color w:val="000000"/>
                    </w:rPr>
                    <w:t>项）、自监督学习算法实践项目（不少于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项），算法实践项目不能重复。（重要内容，需演示）</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4.4.2 </w:t>
                  </w: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种集成学习算法（如 </w:t>
                  </w:r>
                  <w:r>
                    <w:rPr>
                      <w:rFonts w:ascii="仿宋_GB2312" w:hAnsi="仿宋_GB2312" w:cs="仿宋_GB2312" w:eastAsia="仿宋_GB2312"/>
                      <w:sz w:val="21"/>
                      <w:color w:val="000000"/>
                    </w:rPr>
                    <w:t>Bagging</w:t>
                  </w:r>
                  <w:r>
                    <w:rPr>
                      <w:rFonts w:ascii="仿宋_GB2312" w:hAnsi="仿宋_GB2312" w:cs="仿宋_GB2312" w:eastAsia="仿宋_GB2312"/>
                      <w:sz w:val="21"/>
                      <w:color w:val="000000"/>
                    </w:rPr>
                    <w:t>、</w:t>
                  </w:r>
                  <w:r>
                    <w:rPr>
                      <w:rFonts w:ascii="仿宋_GB2312" w:hAnsi="仿宋_GB2312" w:cs="仿宋_GB2312" w:eastAsia="仿宋_GB2312"/>
                      <w:sz w:val="21"/>
                      <w:color w:val="000000"/>
                    </w:rPr>
                    <w:t>Boosting</w:t>
                  </w:r>
                  <w:r>
                    <w:rPr>
                      <w:rFonts w:ascii="仿宋_GB2312" w:hAnsi="仿宋_GB2312" w:cs="仿宋_GB2312" w:eastAsia="仿宋_GB2312"/>
                      <w:sz w:val="21"/>
                      <w:color w:val="000000"/>
                    </w:rPr>
                    <w:t>、</w:t>
                  </w:r>
                  <w:r>
                    <w:rPr>
                      <w:rFonts w:ascii="仿宋_GB2312" w:hAnsi="仿宋_GB2312" w:cs="仿宋_GB2312" w:eastAsia="仿宋_GB2312"/>
                      <w:sz w:val="21"/>
                      <w:color w:val="000000"/>
                    </w:rPr>
                    <w:t>Random Forest</w:t>
                  </w:r>
                  <w:r>
                    <w:rPr>
                      <w:rFonts w:ascii="仿宋_GB2312" w:hAnsi="仿宋_GB2312" w:cs="仿宋_GB2312" w:eastAsia="仿宋_GB2312"/>
                      <w:sz w:val="21"/>
                      <w:color w:val="000000"/>
                    </w:rPr>
                    <w:t>、</w:t>
                  </w:r>
                  <w:r>
                    <w:rPr>
                      <w:rFonts w:ascii="仿宋_GB2312" w:hAnsi="仿宋_GB2312" w:cs="仿宋_GB2312" w:eastAsia="仿宋_GB2312"/>
                      <w:sz w:val="21"/>
                      <w:color w:val="000000"/>
                    </w:rPr>
                    <w:t>Stacking</w:t>
                  </w:r>
                  <w:r>
                    <w:rPr>
                      <w:rFonts w:ascii="仿宋_GB2312" w:hAnsi="仿宋_GB2312" w:cs="仿宋_GB2312" w:eastAsia="仿宋_GB2312"/>
                      <w:sz w:val="21"/>
                      <w:color w:val="000000"/>
                    </w:rPr>
                    <w:t>等），用户可通过系统界面或</w:t>
                  </w:r>
                  <w:r>
                    <w:rPr>
                      <w:rFonts w:ascii="仿宋_GB2312" w:hAnsi="仿宋_GB2312" w:cs="仿宋_GB2312" w:eastAsia="仿宋_GB2312"/>
                      <w:sz w:val="21"/>
                      <w:color w:val="000000"/>
                    </w:rPr>
                    <w:t>API</w:t>
                  </w:r>
                  <w:r>
                    <w:rPr>
                      <w:rFonts w:ascii="仿宋_GB2312" w:hAnsi="仿宋_GB2312" w:cs="仿宋_GB2312" w:eastAsia="仿宋_GB2312"/>
                      <w:sz w:val="21"/>
                      <w:color w:val="000000"/>
                    </w:rPr>
                    <w:t>直接调用与配置参数。</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4.4.3 </w:t>
                  </w: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种深度学习算法（如 </w:t>
                  </w:r>
                  <w:r>
                    <w:rPr>
                      <w:rFonts w:ascii="仿宋_GB2312" w:hAnsi="仿宋_GB2312" w:cs="仿宋_GB2312" w:eastAsia="仿宋_GB2312"/>
                      <w:sz w:val="21"/>
                      <w:color w:val="000000"/>
                    </w:rPr>
                    <w:t>CNN</w:t>
                  </w:r>
                  <w:r>
                    <w:rPr>
                      <w:rFonts w:ascii="仿宋_GB2312" w:hAnsi="仿宋_GB2312" w:cs="仿宋_GB2312" w:eastAsia="仿宋_GB2312"/>
                      <w:sz w:val="21"/>
                      <w:color w:val="000000"/>
                    </w:rPr>
                    <w:t>、</w:t>
                  </w:r>
                  <w:r>
                    <w:rPr>
                      <w:rFonts w:ascii="仿宋_GB2312" w:hAnsi="仿宋_GB2312" w:cs="仿宋_GB2312" w:eastAsia="仿宋_GB2312"/>
                      <w:sz w:val="21"/>
                      <w:color w:val="000000"/>
                    </w:rPr>
                    <w:t>RNN</w:t>
                  </w:r>
                  <w:r>
                    <w:rPr>
                      <w:rFonts w:ascii="仿宋_GB2312" w:hAnsi="仿宋_GB2312" w:cs="仿宋_GB2312" w:eastAsia="仿宋_GB2312"/>
                      <w:sz w:val="21"/>
                      <w:color w:val="000000"/>
                    </w:rPr>
                    <w:t>、</w:t>
                  </w:r>
                  <w:r>
                    <w:rPr>
                      <w:rFonts w:ascii="仿宋_GB2312" w:hAnsi="仿宋_GB2312" w:cs="仿宋_GB2312" w:eastAsia="仿宋_GB2312"/>
                      <w:sz w:val="21"/>
                      <w:color w:val="000000"/>
                    </w:rPr>
                    <w:t>LSTM</w:t>
                  </w:r>
                  <w:r>
                    <w:rPr>
                      <w:rFonts w:ascii="仿宋_GB2312" w:hAnsi="仿宋_GB2312" w:cs="仿宋_GB2312" w:eastAsia="仿宋_GB2312"/>
                      <w:sz w:val="21"/>
                      <w:color w:val="000000"/>
                    </w:rPr>
                    <w:t>、</w:t>
                  </w:r>
                  <w:r>
                    <w:rPr>
                      <w:rFonts w:ascii="仿宋_GB2312" w:hAnsi="仿宋_GB2312" w:cs="仿宋_GB2312" w:eastAsia="仿宋_GB2312"/>
                      <w:sz w:val="21"/>
                      <w:color w:val="000000"/>
                    </w:rPr>
                    <w:t>Transformer</w:t>
                  </w:r>
                  <w:r>
                    <w:rPr>
                      <w:rFonts w:ascii="仿宋_GB2312" w:hAnsi="仿宋_GB2312" w:cs="仿宋_GB2312" w:eastAsia="仿宋_GB2312"/>
                      <w:sz w:val="21"/>
                      <w:color w:val="000000"/>
                    </w:rPr>
                    <w:t>、</w:t>
                  </w:r>
                  <w:r>
                    <w:rPr>
                      <w:rFonts w:ascii="仿宋_GB2312" w:hAnsi="仿宋_GB2312" w:cs="仿宋_GB2312" w:eastAsia="仿宋_GB2312"/>
                      <w:sz w:val="21"/>
                      <w:color w:val="000000"/>
                    </w:rPr>
                    <w:t>GAN</w:t>
                  </w:r>
                  <w:r>
                    <w:rPr>
                      <w:rFonts w:ascii="仿宋_GB2312" w:hAnsi="仿宋_GB2312" w:cs="仿宋_GB2312" w:eastAsia="仿宋_GB2312"/>
                      <w:sz w:val="21"/>
                      <w:color w:val="000000"/>
                    </w:rPr>
                    <w:t>等），并支持在本地或云端环境下的模型训练与推理。</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4.4.4 </w:t>
                  </w: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种文本分析算法（如</w:t>
                  </w:r>
                  <w:r>
                    <w:rPr>
                      <w:rFonts w:ascii="仿宋_GB2312" w:hAnsi="仿宋_GB2312" w:cs="仿宋_GB2312" w:eastAsia="仿宋_GB2312"/>
                      <w:sz w:val="21"/>
                      <w:color w:val="000000"/>
                    </w:rPr>
                    <w:t>TF-IDF</w:t>
                  </w:r>
                  <w:r>
                    <w:rPr>
                      <w:rFonts w:ascii="仿宋_GB2312" w:hAnsi="仿宋_GB2312" w:cs="仿宋_GB2312" w:eastAsia="仿宋_GB2312"/>
                      <w:sz w:val="21"/>
                      <w:color w:val="000000"/>
                    </w:rPr>
                    <w:t>、</w:t>
                  </w:r>
                  <w:r>
                    <w:rPr>
                      <w:rFonts w:ascii="仿宋_GB2312" w:hAnsi="仿宋_GB2312" w:cs="仿宋_GB2312" w:eastAsia="仿宋_GB2312"/>
                      <w:sz w:val="21"/>
                      <w:color w:val="000000"/>
                    </w:rPr>
                    <w:t>Word2Vec</w:t>
                  </w:r>
                  <w:r>
                    <w:rPr>
                      <w:rFonts w:ascii="仿宋_GB2312" w:hAnsi="仿宋_GB2312" w:cs="仿宋_GB2312" w:eastAsia="仿宋_GB2312"/>
                      <w:sz w:val="21"/>
                      <w:color w:val="000000"/>
                    </w:rPr>
                    <w:t>、</w:t>
                  </w:r>
                  <w:r>
                    <w:rPr>
                      <w:rFonts w:ascii="仿宋_GB2312" w:hAnsi="仿宋_GB2312" w:cs="仿宋_GB2312" w:eastAsia="仿宋_GB2312"/>
                      <w:sz w:val="21"/>
                      <w:color w:val="000000"/>
                    </w:rPr>
                    <w:t>BERT</w:t>
                  </w:r>
                  <w:r>
                    <w:rPr>
                      <w:rFonts w:ascii="仿宋_GB2312" w:hAnsi="仿宋_GB2312" w:cs="仿宋_GB2312" w:eastAsia="仿宋_GB2312"/>
                      <w:sz w:val="21"/>
                      <w:color w:val="000000"/>
                    </w:rPr>
                    <w:t>、</w:t>
                  </w:r>
                  <w:r>
                    <w:rPr>
                      <w:rFonts w:ascii="仿宋_GB2312" w:hAnsi="仿宋_GB2312" w:cs="仿宋_GB2312" w:eastAsia="仿宋_GB2312"/>
                      <w:sz w:val="21"/>
                      <w:color w:val="000000"/>
                    </w:rPr>
                    <w:t>TextCNN</w:t>
                  </w:r>
                  <w:r>
                    <w:rPr>
                      <w:rFonts w:ascii="仿宋_GB2312" w:hAnsi="仿宋_GB2312" w:cs="仿宋_GB2312" w:eastAsia="仿宋_GB2312"/>
                      <w:sz w:val="21"/>
                      <w:color w:val="000000"/>
                    </w:rPr>
                    <w:t>、</w:t>
                  </w:r>
                  <w:r>
                    <w:rPr>
                      <w:rFonts w:ascii="仿宋_GB2312" w:hAnsi="仿宋_GB2312" w:cs="仿宋_GB2312" w:eastAsia="仿宋_GB2312"/>
                      <w:sz w:val="21"/>
                      <w:color w:val="000000"/>
                    </w:rPr>
                    <w:t>LDA</w:t>
                  </w:r>
                  <w:r>
                    <w:rPr>
                      <w:rFonts w:ascii="仿宋_GB2312" w:hAnsi="仿宋_GB2312" w:cs="仿宋_GB2312" w:eastAsia="仿宋_GB2312"/>
                      <w:sz w:val="21"/>
                      <w:color w:val="000000"/>
                    </w:rPr>
                    <w:t>、</w:t>
                  </w:r>
                  <w:r>
                    <w:rPr>
                      <w:rFonts w:ascii="仿宋_GB2312" w:hAnsi="仿宋_GB2312" w:cs="仿宋_GB2312" w:eastAsia="仿宋_GB2312"/>
                      <w:sz w:val="21"/>
                      <w:color w:val="000000"/>
                    </w:rPr>
                    <w:t>TextRank</w:t>
                  </w:r>
                  <w:r>
                    <w:rPr>
                      <w:rFonts w:ascii="仿宋_GB2312" w:hAnsi="仿宋_GB2312" w:cs="仿宋_GB2312" w:eastAsia="仿宋_GB2312"/>
                      <w:sz w:val="21"/>
                      <w:color w:val="000000"/>
                    </w:rPr>
                    <w:t>、</w:t>
                  </w:r>
                  <w:r>
                    <w:rPr>
                      <w:rFonts w:ascii="仿宋_GB2312" w:hAnsi="仿宋_GB2312" w:cs="仿宋_GB2312" w:eastAsia="仿宋_GB2312"/>
                      <w:sz w:val="21"/>
                      <w:color w:val="000000"/>
                    </w:rPr>
                    <w:t>FastText</w:t>
                  </w:r>
                  <w:r>
                    <w:rPr>
                      <w:rFonts w:ascii="仿宋_GB2312" w:hAnsi="仿宋_GB2312" w:cs="仿宋_GB2312" w:eastAsia="仿宋_GB2312"/>
                      <w:sz w:val="21"/>
                      <w:color w:val="000000"/>
                    </w:rPr>
                    <w:t>、</w:t>
                  </w:r>
                  <w:r>
                    <w:rPr>
                      <w:rFonts w:ascii="仿宋_GB2312" w:hAnsi="仿宋_GB2312" w:cs="仿宋_GB2312" w:eastAsia="仿宋_GB2312"/>
                      <w:sz w:val="21"/>
                      <w:color w:val="000000"/>
                    </w:rPr>
                    <w:t>Naive Bayes</w:t>
                  </w:r>
                  <w:r>
                    <w:rPr>
                      <w:rFonts w:ascii="仿宋_GB2312" w:hAnsi="仿宋_GB2312" w:cs="仿宋_GB2312" w:eastAsia="仿宋_GB2312"/>
                      <w:sz w:val="21"/>
                      <w:color w:val="000000"/>
                    </w:rPr>
                    <w:t>、</w:t>
                  </w:r>
                  <w:r>
                    <w:rPr>
                      <w:rFonts w:ascii="仿宋_GB2312" w:hAnsi="仿宋_GB2312" w:cs="仿宋_GB2312" w:eastAsia="仿宋_GB2312"/>
                      <w:sz w:val="21"/>
                      <w:color w:val="000000"/>
                    </w:rPr>
                    <w:t>SVM</w:t>
                  </w:r>
                  <w:r>
                    <w:rPr>
                      <w:rFonts w:ascii="仿宋_GB2312" w:hAnsi="仿宋_GB2312" w:cs="仿宋_GB2312" w:eastAsia="仿宋_GB2312"/>
                      <w:sz w:val="21"/>
                      <w:color w:val="000000"/>
                    </w:rPr>
                    <w:t>、</w:t>
                  </w:r>
                  <w:r>
                    <w:rPr>
                      <w:rFonts w:ascii="仿宋_GB2312" w:hAnsi="仿宋_GB2312" w:cs="仿宋_GB2312" w:eastAsia="仿宋_GB2312"/>
                      <w:sz w:val="21"/>
                      <w:color w:val="000000"/>
                    </w:rPr>
                    <w:t>CRF</w:t>
                  </w:r>
                  <w:r>
                    <w:rPr>
                      <w:rFonts w:ascii="仿宋_GB2312" w:hAnsi="仿宋_GB2312" w:cs="仿宋_GB2312" w:eastAsia="仿宋_GB2312"/>
                      <w:sz w:val="21"/>
                      <w:color w:val="000000"/>
                    </w:rPr>
                    <w:t>等），用于文本分类、关键词提取、主题建模、实体识别等任务。</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4.4.5 </w:t>
                  </w: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种自动机器学习算法或框架（如 </w:t>
                  </w:r>
                  <w:r>
                    <w:rPr>
                      <w:rFonts w:ascii="仿宋_GB2312" w:hAnsi="仿宋_GB2312" w:cs="仿宋_GB2312" w:eastAsia="仿宋_GB2312"/>
                      <w:sz w:val="21"/>
                      <w:color w:val="000000"/>
                    </w:rPr>
                    <w:t>Auto-sklearn</w:t>
                  </w:r>
                  <w:r>
                    <w:rPr>
                      <w:rFonts w:ascii="仿宋_GB2312" w:hAnsi="仿宋_GB2312" w:cs="仿宋_GB2312" w:eastAsia="仿宋_GB2312"/>
                      <w:sz w:val="21"/>
                      <w:color w:val="000000"/>
                    </w:rPr>
                    <w:t>、</w:t>
                  </w:r>
                  <w:r>
                    <w:rPr>
                      <w:rFonts w:ascii="仿宋_GB2312" w:hAnsi="仿宋_GB2312" w:cs="仿宋_GB2312" w:eastAsia="仿宋_GB2312"/>
                      <w:sz w:val="21"/>
                      <w:color w:val="000000"/>
                    </w:rPr>
                    <w:t>TPOT</w:t>
                  </w:r>
                  <w:r>
                    <w:rPr>
                      <w:rFonts w:ascii="仿宋_GB2312" w:hAnsi="仿宋_GB2312" w:cs="仿宋_GB2312" w:eastAsia="仿宋_GB2312"/>
                      <w:sz w:val="21"/>
                      <w:color w:val="000000"/>
                    </w:rPr>
                    <w:t>、</w:t>
                  </w:r>
                  <w:r>
                    <w:rPr>
                      <w:rFonts w:ascii="仿宋_GB2312" w:hAnsi="仿宋_GB2312" w:cs="仿宋_GB2312" w:eastAsia="仿宋_GB2312"/>
                      <w:sz w:val="21"/>
                      <w:color w:val="000000"/>
                    </w:rPr>
                    <w:t>H2O AutoML</w:t>
                  </w:r>
                  <w:r>
                    <w:rPr>
                      <w:rFonts w:ascii="仿宋_GB2312" w:hAnsi="仿宋_GB2312" w:cs="仿宋_GB2312" w:eastAsia="仿宋_GB2312"/>
                      <w:sz w:val="21"/>
                      <w:color w:val="000000"/>
                    </w:rPr>
                    <w:t>、</w:t>
                  </w:r>
                  <w:r>
                    <w:rPr>
                      <w:rFonts w:ascii="仿宋_GB2312" w:hAnsi="仿宋_GB2312" w:cs="仿宋_GB2312" w:eastAsia="仿宋_GB2312"/>
                      <w:sz w:val="21"/>
                      <w:color w:val="000000"/>
                    </w:rPr>
                    <w:t>AutoKeras</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Google AutoML </w:t>
                  </w:r>
                  <w:r>
                    <w:rPr>
                      <w:rFonts w:ascii="仿宋_GB2312" w:hAnsi="仿宋_GB2312" w:cs="仿宋_GB2312" w:eastAsia="仿宋_GB2312"/>
                      <w:sz w:val="21"/>
                      <w:color w:val="000000"/>
                    </w:rPr>
                    <w:t>等），支持模型自动选择、超参数优化与自动特征工程。</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4.4.6 </w:t>
                  </w:r>
                  <w:r>
                    <w:rPr>
                      <w:rFonts w:ascii="仿宋_GB2312" w:hAnsi="仿宋_GB2312" w:cs="仿宋_GB2312" w:eastAsia="仿宋_GB2312"/>
                      <w:sz w:val="21"/>
                      <w:color w:val="000000"/>
                    </w:rPr>
                    <w:t>机器学习实践中的所有算法模块应可在系统界面中配置、训练与调用，确保算法可直接用于数据分析任务。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4.5 </w:t>
                  </w:r>
                  <w:r>
                    <w:rPr>
                      <w:rFonts w:ascii="仿宋_GB2312" w:hAnsi="仿宋_GB2312" w:cs="仿宋_GB2312" w:eastAsia="仿宋_GB2312"/>
                      <w:sz w:val="21"/>
                      <w:color w:val="000000"/>
                    </w:rPr>
                    <w:t>支持低代码开发、可视化分析与机器学习相融合的实践模式，如一个实训中设置多个任务节点分别进行低代码开发、机器学习与可视化分析，利用完整的一站式应用开发组件，帮助学生学习和实践大数据和人工智能方面的应用开发技术与技能，完成复杂度高的大型数据分析实践项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4.6</w:t>
                  </w:r>
                  <w:r>
                    <w:rPr>
                      <w:rFonts w:ascii="仿宋_GB2312" w:hAnsi="仿宋_GB2312" w:cs="仿宋_GB2312" w:eastAsia="仿宋_GB2312"/>
                      <w:sz w:val="21"/>
                      <w:color w:val="000000"/>
                    </w:rPr>
                    <w:t>支持学生将实践成果作为作业进行提交。</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4.7</w:t>
                  </w:r>
                  <w:r>
                    <w:rPr>
                      <w:rFonts w:ascii="仿宋_GB2312" w:hAnsi="仿宋_GB2312" w:cs="仿宋_GB2312" w:eastAsia="仿宋_GB2312"/>
                      <w:sz w:val="21"/>
                      <w:color w:val="000000"/>
                    </w:rPr>
                    <w:t>支持记录学生实践时长和错误率。</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 xml:space="preserve">5. </w:t>
                  </w:r>
                  <w:r>
                    <w:rPr>
                      <w:rFonts w:ascii="仿宋_GB2312" w:hAnsi="仿宋_GB2312" w:cs="仿宋_GB2312" w:eastAsia="仿宋_GB2312"/>
                      <w:sz w:val="21"/>
                      <w:b/>
                      <w:color w:val="000000"/>
                    </w:rPr>
                    <w:t>全流程数智模拟</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以行业应用为引导，以真实项目案例为基础，内嵌不同行业、企业（不少于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个行业，不少于</w:t>
                  </w:r>
                  <w:r>
                    <w:rPr>
                      <w:rFonts w:ascii="仿宋_GB2312" w:hAnsi="仿宋_GB2312" w:cs="仿宋_GB2312" w:eastAsia="仿宋_GB2312"/>
                      <w:sz w:val="21"/>
                      <w:color w:val="000000"/>
                    </w:rPr>
                    <w:t>30</w:t>
                  </w:r>
                  <w:r>
                    <w:rPr>
                      <w:rFonts w:ascii="仿宋_GB2312" w:hAnsi="仿宋_GB2312" w:cs="仿宋_GB2312" w:eastAsia="仿宋_GB2312"/>
                      <w:sz w:val="21"/>
                      <w:color w:val="000000"/>
                    </w:rPr>
                    <w:t>个企业）进行数字化转型或数字化治理的模拟项目，内容包括但不限于项目信息、业务调研、咨询规划、数据实施、数据应用等，让学生了解行业最新实践与应用场景。</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投标时提供产品功能界面截图并加盖投标人公章，要求本条参数内容在截图内清晰可见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支持学生通过“自主创建”和“模板创建”两种方式新建项目案例，提供真实行业项目应用开发的计算环境、开发工具、配套数据集、各种数据处理和人工智能工具和技术等，通过实战演练提升学生解决实际问题的能力，使知识传授、能力培养和素质拓展融为一体。（重要内容，需演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5.3 </w:t>
                  </w:r>
                  <w:r>
                    <w:rPr>
                      <w:rFonts w:ascii="仿宋_GB2312" w:hAnsi="仿宋_GB2312" w:cs="仿宋_GB2312" w:eastAsia="仿宋_GB2312"/>
                      <w:sz w:val="21"/>
                      <w:color w:val="000000"/>
                    </w:rPr>
                    <w:t>支持学生以数据规划与管理咨询方法为指导，开展模拟项目的数据架构设计及模型设计。</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课程开发与考试管理</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6.1 </w:t>
                  </w:r>
                  <w:r>
                    <w:rPr>
                      <w:rFonts w:ascii="仿宋_GB2312" w:hAnsi="仿宋_GB2312" w:cs="仿宋_GB2312" w:eastAsia="仿宋_GB2312"/>
                      <w:sz w:val="21"/>
                      <w:color w:val="000000"/>
                    </w:rPr>
                    <w:t>支持教师新课程开发，可从平台资源中调取课程建设所需内容（如数据、案例、算法等），也可自定义上传内容，并进行课程设置与发布，完成教学计划的制定。（重要内容，需演示）</w:t>
                  </w:r>
                </w:p>
                <w:p>
                  <w:pPr>
                    <w:pStyle w:val="null3"/>
                    <w:jc w:val="both"/>
                  </w:pPr>
                  <w:r>
                    <w:rPr>
                      <w:rFonts w:ascii="仿宋_GB2312" w:hAnsi="仿宋_GB2312" w:cs="仿宋_GB2312" w:eastAsia="仿宋_GB2312"/>
                      <w:sz w:val="21"/>
                      <w:color w:val="000000"/>
                    </w:rPr>
                    <w:t xml:space="preserve">6.2 </w:t>
                  </w:r>
                  <w:r>
                    <w:rPr>
                      <w:rFonts w:ascii="仿宋_GB2312" w:hAnsi="仿宋_GB2312" w:cs="仿宋_GB2312" w:eastAsia="仿宋_GB2312"/>
                      <w:sz w:val="21"/>
                      <w:color w:val="000000"/>
                    </w:rPr>
                    <w:t>考试管理功能：提供新增考试功能，可设置考试名称、试卷选择、考试时间、成绩查看权限、学生范围、发布状态和考试描述等内容。（重要内容，需演示）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6.3 </w:t>
                  </w:r>
                  <w:r>
                    <w:rPr>
                      <w:rFonts w:ascii="仿宋_GB2312" w:hAnsi="仿宋_GB2312" w:cs="仿宋_GB2312" w:eastAsia="仿宋_GB2312"/>
                      <w:sz w:val="21"/>
                      <w:color w:val="000000"/>
                    </w:rPr>
                    <w:t>针对培养课程设置题库，包含大量课程试题（不少于</w:t>
                  </w:r>
                  <w:r>
                    <w:rPr>
                      <w:rFonts w:ascii="仿宋_GB2312" w:hAnsi="仿宋_GB2312" w:cs="仿宋_GB2312" w:eastAsia="仿宋_GB2312"/>
                      <w:sz w:val="21"/>
                      <w:color w:val="000000"/>
                    </w:rPr>
                    <w:t>200</w:t>
                  </w:r>
                  <w:r>
                    <w:rPr>
                      <w:rFonts w:ascii="仿宋_GB2312" w:hAnsi="仿宋_GB2312" w:cs="仿宋_GB2312" w:eastAsia="仿宋_GB2312"/>
                      <w:sz w:val="21"/>
                      <w:color w:val="000000"/>
                    </w:rPr>
                    <w:t>套），涉及选择题、判断题、名词解释题、简答题、计算题、案例分析题、论述题等多种题型；教师可任意从题库中搜索、选取题目组卷，以满足课程测验、考试等考察需求。</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投标时提供产品功能界面截图并加盖投标人公章，要求本条参数内容在截图内清晰可见</w:t>
                  </w:r>
                  <w:r>
                    <w:rPr>
                      <w:rFonts w:ascii="仿宋_GB2312" w:hAnsi="仿宋_GB2312" w:cs="仿宋_GB2312" w:eastAsia="仿宋_GB2312"/>
                      <w:sz w:val="21"/>
                      <w:color w:val="000000"/>
                    </w:rPr>
                    <w:t>)</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 AI</w:t>
                  </w:r>
                  <w:r>
                    <w:rPr>
                      <w:rFonts w:ascii="仿宋_GB2312" w:hAnsi="仿宋_GB2312" w:cs="仿宋_GB2312" w:eastAsia="仿宋_GB2312"/>
                      <w:sz w:val="21"/>
                      <w:b/>
                      <w:color w:val="000000"/>
                    </w:rPr>
                    <w:t>辅助功能</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7.1 </w:t>
                  </w:r>
                  <w:r>
                    <w:rPr>
                      <w:rFonts w:ascii="仿宋_GB2312" w:hAnsi="仿宋_GB2312" w:cs="仿宋_GB2312" w:eastAsia="仿宋_GB2312"/>
                      <w:sz w:val="21"/>
                      <w:color w:val="000000"/>
                    </w:rPr>
                    <w:t>提供一个互动性强、响应快速、内容丰富的学习环境，以满足不同学生的学习需求，促进教育的个性化和高效化。如与学生进行多样性实时对话，提供即时的答疑服务，学生通过智能答疑，获得相关内容的练习辅导、帮助、答疑。（重要内容，需演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7.2 </w:t>
                  </w:r>
                  <w:r>
                    <w:rPr>
                      <w:rFonts w:ascii="仿宋_GB2312" w:hAnsi="仿宋_GB2312" w:cs="仿宋_GB2312" w:eastAsia="仿宋_GB2312"/>
                      <w:sz w:val="21"/>
                      <w:color w:val="000000"/>
                    </w:rPr>
                    <w:t>嵌入国内主流大语言模型引擎，包括但不限于</w:t>
                  </w:r>
                  <w:r>
                    <w:rPr>
                      <w:rFonts w:ascii="仿宋_GB2312" w:hAnsi="仿宋_GB2312" w:cs="仿宋_GB2312" w:eastAsia="仿宋_GB2312"/>
                      <w:sz w:val="21"/>
                      <w:color w:val="000000"/>
                    </w:rPr>
                    <w:t>DeepSeek</w:t>
                  </w:r>
                  <w:r>
                    <w:rPr>
                      <w:rFonts w:ascii="仿宋_GB2312" w:hAnsi="仿宋_GB2312" w:cs="仿宋_GB2312" w:eastAsia="仿宋_GB2312"/>
                      <w:sz w:val="21"/>
                      <w:color w:val="000000"/>
                    </w:rPr>
                    <w:t>、文心一言、豆包等至少</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个大语言模型引擎。学生无需单独注册即可直接使用大模型的对话应用，为学生提供多样化的人工智能提示词应用实践场景。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7.3</w:t>
                  </w:r>
                  <w:r>
                    <w:rPr>
                      <w:rFonts w:ascii="仿宋_GB2312" w:hAnsi="仿宋_GB2312" w:cs="仿宋_GB2312" w:eastAsia="仿宋_GB2312"/>
                      <w:sz w:val="21"/>
                      <w:color w:val="000000"/>
                    </w:rPr>
                    <w:t>允许用户通过上传私有文档（包括但不限于课程教材、研究资料等）、从本地教学平台同步、从输入的</w:t>
                  </w:r>
                  <w:r>
                    <w:rPr>
                      <w:rFonts w:ascii="仿宋_GB2312" w:hAnsi="仿宋_GB2312" w:cs="仿宋_GB2312" w:eastAsia="仿宋_GB2312"/>
                      <w:sz w:val="21"/>
                      <w:color w:val="000000"/>
                    </w:rPr>
                    <w:t>URL</w:t>
                  </w:r>
                  <w:r>
                    <w:rPr>
                      <w:rFonts w:ascii="仿宋_GB2312" w:hAnsi="仿宋_GB2312" w:cs="仿宋_GB2312" w:eastAsia="仿宋_GB2312"/>
                      <w:sz w:val="21"/>
                      <w:color w:val="000000"/>
                    </w:rPr>
                    <w:t>站点同步等，构建专属知识库。</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7.4</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AI</w:t>
                  </w:r>
                  <w:r>
                    <w:rPr>
                      <w:rFonts w:ascii="仿宋_GB2312" w:hAnsi="仿宋_GB2312" w:cs="仿宋_GB2312" w:eastAsia="仿宋_GB2312"/>
                      <w:sz w:val="21"/>
                      <w:color w:val="000000"/>
                    </w:rPr>
                    <w:t>出题助手、</w:t>
                  </w:r>
                  <w:r>
                    <w:rPr>
                      <w:rFonts w:ascii="仿宋_GB2312" w:hAnsi="仿宋_GB2312" w:cs="仿宋_GB2312" w:eastAsia="仿宋_GB2312"/>
                      <w:sz w:val="21"/>
                      <w:color w:val="000000"/>
                    </w:rPr>
                    <w:t>AI</w:t>
                  </w:r>
                  <w:r>
                    <w:rPr>
                      <w:rFonts w:ascii="仿宋_GB2312" w:hAnsi="仿宋_GB2312" w:cs="仿宋_GB2312" w:eastAsia="仿宋_GB2312"/>
                      <w:sz w:val="21"/>
                      <w:color w:val="000000"/>
                    </w:rPr>
                    <w:t>判题助手。出题助手可基于平台内容和教师专属知识库，进行出题。判题助手可实现对学生提交的主观题的答案进行自动化评测和自动判分等。</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三、服务需求</w:t>
            </w:r>
          </w:p>
          <w:tbl>
            <w:tblPr>
              <w:tblBorders>
                <w:top w:val="none" w:color="000000" w:sz="4"/>
                <w:left w:val="none" w:color="000000" w:sz="4"/>
                <w:bottom w:val="none" w:color="000000" w:sz="4"/>
                <w:right w:val="none" w:color="000000" w:sz="4"/>
                <w:insideH w:val="none"/>
                <w:insideV w:val="none"/>
              </w:tblBorders>
            </w:tblPr>
            <w:tblGrid>
              <w:gridCol w:w="375"/>
              <w:gridCol w:w="2177"/>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服务类别</w:t>
                  </w:r>
                </w:p>
              </w:tc>
              <w:tc>
                <w:tcPr>
                  <w:tcW w:type="dxa" w:w="2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具体要求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b/>
                    </w:rPr>
                    <w:t>部署与初始化服务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部署支持：</w:t>
                  </w:r>
                  <w:r>
                    <w:rPr>
                      <w:rFonts w:ascii="仿宋_GB2312" w:hAnsi="仿宋_GB2312" w:cs="仿宋_GB2312" w:eastAsia="仿宋_GB2312"/>
                      <w:sz w:val="21"/>
                    </w:rPr>
                    <w:t>对于本地部署、云部署</w:t>
                  </w:r>
                  <w:r>
                    <w:rPr>
                      <w:rFonts w:ascii="仿宋_GB2312" w:hAnsi="仿宋_GB2312" w:cs="仿宋_GB2312" w:eastAsia="仿宋_GB2312"/>
                      <w:sz w:val="21"/>
                    </w:rPr>
                    <w:t>，供应商均需提供专业的部署服务，确保平台在约定时间内完成安装、配置与初始化，并与我校现有网络环境兼容。</w:t>
                  </w:r>
                  <w:r>
                    <w:br/>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数据初始化：协助教师完成初始班级、学生账号、教学案例等基础数据的导入工作。</w:t>
                  </w:r>
                  <w:r>
                    <w:br/>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上线测试：在正式使用前，配合我方进行全面的系统联调与压力测试，确保平台满足并发使用需求。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r>
                    <w:rPr>
                      <w:rFonts w:ascii="仿宋_GB2312" w:hAnsi="仿宋_GB2312" w:cs="仿宋_GB2312" w:eastAsia="仿宋_GB2312"/>
                      <w:sz w:val="21"/>
                      <w:b/>
                    </w:rPr>
                    <w:t>培训服务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管理员培训：提供针对系统管理员的深度培训，内容包括平台架构、后台管理、权限设置、数据备份与恢复等。</w:t>
                  </w:r>
                  <w:r>
                    <w:br/>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师资培训：</w:t>
                  </w:r>
                  <w:r>
                    <w:br/>
                  </w:r>
                  <w:r>
                    <w:rPr>
                      <w:rFonts w:ascii="仿宋_GB2312" w:hAnsi="仿宋_GB2312" w:cs="仿宋_GB2312" w:eastAsia="仿宋_GB2312"/>
                      <w:sz w:val="21"/>
                    </w:rPr>
                    <w:t>初级培训：平台基础操作、流程管理、任务布置与成绩评定</w:t>
                  </w:r>
                  <w:r>
                    <w:rPr>
                      <w:rFonts w:ascii="仿宋_GB2312" w:hAnsi="仿宋_GB2312" w:cs="仿宋_GB2312" w:eastAsia="仿宋_GB2312"/>
                      <w:sz w:val="21"/>
                    </w:rPr>
                    <w:t>等</w:t>
                  </w:r>
                  <w:r>
                    <w:rPr>
                      <w:rFonts w:ascii="仿宋_GB2312" w:hAnsi="仿宋_GB2312" w:cs="仿宋_GB2312" w:eastAsia="仿宋_GB2312"/>
                      <w:sz w:val="21"/>
                    </w:rPr>
                    <w:t>。</w:t>
                  </w:r>
                  <w:r>
                    <w:br/>
                  </w:r>
                  <w:r>
                    <w:rPr>
                      <w:rFonts w:ascii="仿宋_GB2312" w:hAnsi="仿宋_GB2312" w:cs="仿宋_GB2312" w:eastAsia="仿宋_GB2312"/>
                      <w:sz w:val="21"/>
                    </w:rPr>
                    <w:t>高级培训：复杂案例设计、竞赛模块使用、教学数据分析与教学法研讨</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挂职锻炼：定期选派教师进入合作企业进行短期挂职锻炼，保持对行业前沿动态的敏锐度，反哺教学。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学生培训：平台基础操作、模块使用等。</w:t>
                  </w:r>
                  <w:r>
                    <w:br/>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培训次数：</w:t>
                  </w:r>
                  <w:r>
                    <w:rPr>
                      <w:rFonts w:ascii="仿宋_GB2312" w:hAnsi="仿宋_GB2312" w:cs="仿宋_GB2312" w:eastAsia="仿宋_GB2312"/>
                      <w:sz w:val="21"/>
                    </w:rPr>
                    <w:t>对于师资培训，</w:t>
                  </w:r>
                  <w:r>
                    <w:rPr>
                      <w:rFonts w:ascii="仿宋_GB2312" w:hAnsi="仿宋_GB2312" w:cs="仿宋_GB2312" w:eastAsia="仿宋_GB2312"/>
                      <w:sz w:val="21"/>
                    </w:rPr>
                    <w:t>合同签订后第一年内，提供不少于</w:t>
                  </w:r>
                  <w:r>
                    <w:rPr>
                      <w:rFonts w:ascii="仿宋_GB2312" w:hAnsi="仿宋_GB2312" w:cs="仿宋_GB2312" w:eastAsia="仿宋_GB2312"/>
                      <w:sz w:val="21"/>
                    </w:rPr>
                    <w:t>2</w:t>
                  </w:r>
                  <w:r>
                    <w:rPr>
                      <w:rFonts w:ascii="仿宋_GB2312" w:hAnsi="仿宋_GB2312" w:cs="仿宋_GB2312" w:eastAsia="仿宋_GB2312"/>
                      <w:sz w:val="21"/>
                    </w:rPr>
                    <w:t>次的集中线下或高质量的线上直播培训</w:t>
                  </w:r>
                  <w:r>
                    <w:rPr>
                      <w:rFonts w:ascii="仿宋_GB2312" w:hAnsi="仿宋_GB2312" w:cs="仿宋_GB2312" w:eastAsia="仿宋_GB2312"/>
                      <w:sz w:val="21"/>
                    </w:rPr>
                    <w:t>；对于学生培训，软件使用期每年提供一次线下培训。</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培训材料：</w:t>
                  </w:r>
                  <w:r>
                    <w:rPr>
                      <w:rFonts w:ascii="仿宋_GB2312" w:hAnsi="仿宋_GB2312" w:cs="仿宋_GB2312" w:eastAsia="仿宋_GB2312"/>
                      <w:sz w:val="21"/>
                    </w:rPr>
                    <w:t>中文版本的培训材料，包括但不限于：《管理员手册》、《教师使用指南》、《学生操作手册》、全套教学视频及《常见问题解答》，除教学视频提供电子版外，其余材料均需提供纸质版、电子版各一套。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供应商须承诺由原厂专业人员对用户（管理员、教师、学生）进行培训服务，其中，师资培训人员应具备工信部大数据分析师证书或</w:t>
                  </w:r>
                  <w:r>
                    <w:rPr>
                      <w:rFonts w:ascii="仿宋_GB2312" w:hAnsi="仿宋_GB2312" w:cs="仿宋_GB2312" w:eastAsia="仿宋_GB2312"/>
                      <w:sz w:val="21"/>
                    </w:rPr>
                    <w:t>DAMA</w:t>
                  </w:r>
                  <w:r>
                    <w:rPr>
                      <w:rFonts w:ascii="仿宋_GB2312" w:hAnsi="仿宋_GB2312" w:cs="仿宋_GB2312" w:eastAsia="仿宋_GB2312"/>
                      <w:sz w:val="21"/>
                    </w:rPr>
                    <w:t>数据治理工程师证书。</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技术支持与维护服务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服务时间：提供</w:t>
                  </w:r>
                  <w:r>
                    <w:rPr>
                      <w:rFonts w:ascii="仿宋_GB2312" w:hAnsi="仿宋_GB2312" w:cs="仿宋_GB2312" w:eastAsia="仿宋_GB2312"/>
                      <w:sz w:val="21"/>
                    </w:rPr>
                    <w:t>7×8</w:t>
                  </w:r>
                  <w:r>
                    <w:rPr>
                      <w:rFonts w:ascii="仿宋_GB2312" w:hAnsi="仿宋_GB2312" w:cs="仿宋_GB2312" w:eastAsia="仿宋_GB2312"/>
                      <w:sz w:val="21"/>
                    </w:rPr>
                    <w:t>小时的常规技术支持（如工作日</w:t>
                  </w:r>
                  <w:r>
                    <w:rPr>
                      <w:rFonts w:ascii="仿宋_GB2312" w:hAnsi="仿宋_GB2312" w:cs="仿宋_GB2312" w:eastAsia="仿宋_GB2312"/>
                      <w:sz w:val="21"/>
                    </w:rPr>
                    <w:t>9:00-17:00</w:t>
                  </w:r>
                  <w:r>
                    <w:rPr>
                      <w:rFonts w:ascii="仿宋_GB2312" w:hAnsi="仿宋_GB2312" w:cs="仿宋_GB2312" w:eastAsia="仿宋_GB2312"/>
                      <w:sz w:val="21"/>
                    </w:rPr>
                    <w:t>），并提供</w:t>
                  </w:r>
                  <w:r>
                    <w:rPr>
                      <w:rFonts w:ascii="仿宋_GB2312" w:hAnsi="仿宋_GB2312" w:cs="仿宋_GB2312" w:eastAsia="仿宋_GB2312"/>
                      <w:sz w:val="21"/>
                    </w:rPr>
                    <w:t>7</w:t>
                  </w:r>
                  <w:r>
                    <w:rPr>
                      <w:rFonts w:ascii="仿宋_GB2312" w:hAnsi="仿宋_GB2312" w:cs="仿宋_GB2312" w:eastAsia="仿宋_GB2312"/>
                      <w:sz w:val="21"/>
                    </w:rPr>
                    <w:t>×24</w:t>
                  </w:r>
                  <w:r>
                    <w:rPr>
                      <w:rFonts w:ascii="仿宋_GB2312" w:hAnsi="仿宋_GB2312" w:cs="仿宋_GB2312" w:eastAsia="仿宋_GB2312"/>
                      <w:sz w:val="21"/>
                    </w:rPr>
                    <w:t>小时的应急联系方式，用于处理系统瘫痪、无法登录等重大紧急故障。</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响应时效：</w:t>
                  </w:r>
                  <w:r>
                    <w:br/>
                  </w:r>
                  <w:r>
                    <w:rPr>
                      <w:rFonts w:ascii="仿宋_GB2312" w:hAnsi="仿宋_GB2312" w:cs="仿宋_GB2312" w:eastAsia="仿宋_GB2312"/>
                      <w:sz w:val="21"/>
                    </w:rPr>
                    <w:t>-</w:t>
                  </w:r>
                  <w:r>
                    <w:rPr>
                      <w:rFonts w:ascii="仿宋_GB2312" w:hAnsi="仿宋_GB2312" w:cs="仿宋_GB2312" w:eastAsia="仿宋_GB2312"/>
                      <w:sz w:val="21"/>
                    </w:rPr>
                    <w:t>紧急问题（如系统完全无法访问）：</w:t>
                  </w:r>
                  <w:r>
                    <w:rPr>
                      <w:rFonts w:ascii="仿宋_GB2312" w:hAnsi="仿宋_GB2312" w:cs="仿宋_GB2312" w:eastAsia="仿宋_GB2312"/>
                      <w:sz w:val="21"/>
                    </w:rPr>
                    <w:t>15</w:t>
                  </w:r>
                  <w:r>
                    <w:rPr>
                      <w:rFonts w:ascii="仿宋_GB2312" w:hAnsi="仿宋_GB2312" w:cs="仿宋_GB2312" w:eastAsia="仿宋_GB2312"/>
                      <w:sz w:val="21"/>
                    </w:rPr>
                    <w:t>分钟内响应，</w:t>
                  </w:r>
                  <w:r>
                    <w:rPr>
                      <w:rFonts w:ascii="仿宋_GB2312" w:hAnsi="仿宋_GB2312" w:cs="仿宋_GB2312" w:eastAsia="仿宋_GB2312"/>
                      <w:sz w:val="21"/>
                    </w:rPr>
                    <w:t>2</w:t>
                  </w:r>
                  <w:r>
                    <w:rPr>
                      <w:rFonts w:ascii="仿宋_GB2312" w:hAnsi="仿宋_GB2312" w:cs="仿宋_GB2312" w:eastAsia="仿宋_GB2312"/>
                      <w:sz w:val="21"/>
                    </w:rPr>
                    <w:t>小时内提出解决方案。</w:t>
                  </w:r>
                  <w:r>
                    <w:br/>
                  </w:r>
                  <w:r>
                    <w:rPr>
                      <w:rFonts w:ascii="仿宋_GB2312" w:hAnsi="仿宋_GB2312" w:cs="仿宋_GB2312" w:eastAsia="仿宋_GB2312"/>
                      <w:sz w:val="21"/>
                    </w:rPr>
                    <w:t>-</w:t>
                  </w:r>
                  <w:r>
                    <w:rPr>
                      <w:rFonts w:ascii="仿宋_GB2312" w:hAnsi="仿宋_GB2312" w:cs="仿宋_GB2312" w:eastAsia="仿宋_GB2312"/>
                      <w:sz w:val="21"/>
                    </w:rPr>
                    <w:t>严重问题（如功能模块异常）：</w:t>
                  </w:r>
                  <w:r>
                    <w:rPr>
                      <w:rFonts w:ascii="仿宋_GB2312" w:hAnsi="仿宋_GB2312" w:cs="仿宋_GB2312" w:eastAsia="仿宋_GB2312"/>
                      <w:sz w:val="21"/>
                    </w:rPr>
                    <w:t>2</w:t>
                  </w:r>
                  <w:r>
                    <w:rPr>
                      <w:rFonts w:ascii="仿宋_GB2312" w:hAnsi="仿宋_GB2312" w:cs="仿宋_GB2312" w:eastAsia="仿宋_GB2312"/>
                      <w:sz w:val="21"/>
                    </w:rPr>
                    <w:t>小时内响应，</w:t>
                  </w:r>
                  <w:r>
                    <w:rPr>
                      <w:rFonts w:ascii="仿宋_GB2312" w:hAnsi="仿宋_GB2312" w:cs="仿宋_GB2312" w:eastAsia="仿宋_GB2312"/>
                      <w:sz w:val="21"/>
                    </w:rPr>
                    <w:t>1</w:t>
                  </w:r>
                  <w:r>
                    <w:rPr>
                      <w:rFonts w:ascii="仿宋_GB2312" w:hAnsi="仿宋_GB2312" w:cs="仿宋_GB2312" w:eastAsia="仿宋_GB2312"/>
                      <w:sz w:val="21"/>
                    </w:rPr>
                    <w:t>个工作日内提出解决方案。</w:t>
                  </w:r>
                  <w:r>
                    <w:br/>
                  </w:r>
                  <w:r>
                    <w:rPr>
                      <w:rFonts w:ascii="仿宋_GB2312" w:hAnsi="仿宋_GB2312" w:cs="仿宋_GB2312" w:eastAsia="仿宋_GB2312"/>
                      <w:sz w:val="21"/>
                    </w:rPr>
                    <w:t>-</w:t>
                  </w:r>
                  <w:r>
                    <w:rPr>
                      <w:rFonts w:ascii="仿宋_GB2312" w:hAnsi="仿宋_GB2312" w:cs="仿宋_GB2312" w:eastAsia="仿宋_GB2312"/>
                      <w:sz w:val="21"/>
                    </w:rPr>
                    <w:t>一般问题（如操作咨询、单证格式调整）：</w:t>
                  </w:r>
                  <w:r>
                    <w:rPr>
                      <w:rFonts w:ascii="仿宋_GB2312" w:hAnsi="仿宋_GB2312" w:cs="仿宋_GB2312" w:eastAsia="仿宋_GB2312"/>
                      <w:sz w:val="21"/>
                    </w:rPr>
                    <w:t>4</w:t>
                  </w:r>
                  <w:r>
                    <w:rPr>
                      <w:rFonts w:ascii="仿宋_GB2312" w:hAnsi="仿宋_GB2312" w:cs="仿宋_GB2312" w:eastAsia="仿宋_GB2312"/>
                      <w:sz w:val="21"/>
                    </w:rPr>
                    <w:t>小时内响应，</w:t>
                  </w:r>
                  <w:r>
                    <w:rPr>
                      <w:rFonts w:ascii="仿宋_GB2312" w:hAnsi="仿宋_GB2312" w:cs="仿宋_GB2312" w:eastAsia="仿宋_GB2312"/>
                      <w:sz w:val="21"/>
                    </w:rPr>
                    <w:t>3</w:t>
                  </w:r>
                  <w:r>
                    <w:rPr>
                      <w:rFonts w:ascii="仿宋_GB2312" w:hAnsi="仿宋_GB2312" w:cs="仿宋_GB2312" w:eastAsia="仿宋_GB2312"/>
                      <w:sz w:val="21"/>
                    </w:rPr>
                    <w:t>个工作日内解决。</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服务渠道：提供电话、电子邮件、远程桌面等多种支持渠道。</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故障解决：供应商需具备远程诊断和解决问题的能力，如远程无法解决，应承诺在必要时派遣工程师到现场服务。</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系统更新与内容迭代服务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定期</w:t>
                  </w:r>
                  <w:r>
                    <w:rPr>
                      <w:rFonts w:ascii="仿宋_GB2312" w:hAnsi="仿宋_GB2312" w:cs="仿宋_GB2312" w:eastAsia="仿宋_GB2312"/>
                      <w:sz w:val="21"/>
                    </w:rPr>
                    <w:t>更新：</w:t>
                  </w:r>
                  <w:r>
                    <w:rPr>
                      <w:rFonts w:ascii="仿宋_GB2312" w:hAnsi="仿宋_GB2312" w:cs="仿宋_GB2312" w:eastAsia="仿宋_GB2312"/>
                      <w:sz w:val="21"/>
                    </w:rPr>
                    <w:t>供应商需</w:t>
                  </w:r>
                  <w:r>
                    <w:rPr>
                      <w:rFonts w:ascii="仿宋_GB2312" w:hAnsi="仿宋_GB2312" w:cs="仿宋_GB2312" w:eastAsia="仿宋_GB2312"/>
                      <w:sz w:val="21"/>
                    </w:rPr>
                    <w:t>5</w:t>
                  </w:r>
                  <w:r>
                    <w:rPr>
                      <w:rFonts w:ascii="仿宋_GB2312" w:hAnsi="仿宋_GB2312" w:cs="仿宋_GB2312" w:eastAsia="仿宋_GB2312"/>
                      <w:sz w:val="21"/>
                    </w:rPr>
                    <w:t>年内（含</w:t>
                  </w:r>
                  <w:r>
                    <w:rPr>
                      <w:rFonts w:ascii="仿宋_GB2312" w:hAnsi="仿宋_GB2312" w:cs="仿宋_GB2312" w:eastAsia="仿宋_GB2312"/>
                      <w:sz w:val="21"/>
                    </w:rPr>
                    <w:t>5</w:t>
                  </w:r>
                  <w:r>
                    <w:rPr>
                      <w:rFonts w:ascii="仿宋_GB2312" w:hAnsi="仿宋_GB2312" w:cs="仿宋_GB2312" w:eastAsia="仿宋_GB2312"/>
                      <w:sz w:val="21"/>
                    </w:rPr>
                    <w:t>年）免费提供系统更新。</w:t>
                  </w:r>
                  <w:r>
                    <w:br/>
                  </w:r>
                  <w:r>
                    <w:rPr>
                      <w:rFonts w:ascii="仿宋_GB2312" w:hAnsi="仿宋_GB2312" w:cs="仿宋_GB2312" w:eastAsia="仿宋_GB2312"/>
                      <w:sz w:val="21"/>
                    </w:rPr>
                    <w:t>-</w:t>
                  </w:r>
                  <w:r>
                    <w:rPr>
                      <w:rFonts w:ascii="仿宋_GB2312" w:hAnsi="仿宋_GB2312" w:cs="仿宋_GB2312" w:eastAsia="仿宋_GB2312"/>
                      <w:sz w:val="21"/>
                    </w:rPr>
                    <w:t>系统补丁与升级：定期修复系统漏洞，优化系统性能。</w:t>
                  </w:r>
                  <w:r>
                    <w:br/>
                  </w:r>
                  <w:r>
                    <w:rPr>
                      <w:rFonts w:ascii="仿宋_GB2312" w:hAnsi="仿宋_GB2312" w:cs="仿宋_GB2312" w:eastAsia="仿宋_GB2312"/>
                      <w:sz w:val="21"/>
                    </w:rPr>
                    <w:t>-</w:t>
                  </w:r>
                  <w:r>
                    <w:rPr>
                      <w:rFonts w:ascii="仿宋_GB2312" w:hAnsi="仿宋_GB2312" w:cs="仿宋_GB2312" w:eastAsia="仿宋_GB2312"/>
                      <w:sz w:val="21"/>
                    </w:rPr>
                    <w:t>内容资源更新：定期为平台的</w:t>
                  </w:r>
                  <w:r>
                    <w:rPr>
                      <w:rFonts w:ascii="仿宋_GB2312" w:hAnsi="仿宋_GB2312" w:cs="仿宋_GB2312" w:eastAsia="仿宋_GB2312"/>
                      <w:sz w:val="21"/>
                    </w:rPr>
                    <w:t>数据库、案例库、试题库、课程实验包等</w:t>
                  </w:r>
                  <w:r>
                    <w:rPr>
                      <w:rFonts w:ascii="仿宋_GB2312" w:hAnsi="仿宋_GB2312" w:cs="仿宋_GB2312" w:eastAsia="仿宋_GB2312"/>
                      <w:sz w:val="21"/>
                    </w:rPr>
                    <w:t>注入新的内容，每年至少提供</w:t>
                  </w:r>
                  <w:r>
                    <w:rPr>
                      <w:rFonts w:ascii="仿宋_GB2312" w:hAnsi="仿宋_GB2312" w:cs="仿宋_GB2312" w:eastAsia="仿宋_GB2312"/>
                      <w:sz w:val="21"/>
                    </w:rPr>
                    <w:t>1</w:t>
                  </w:r>
                  <w:r>
                    <w:rPr>
                      <w:rFonts w:ascii="仿宋_GB2312" w:hAnsi="仿宋_GB2312" w:cs="仿宋_GB2312" w:eastAsia="仿宋_GB2312"/>
                      <w:sz w:val="21"/>
                    </w:rPr>
                    <w:t>次大规模的内容更新，以保持教学内容的时效性和前沿性</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更新通知：所有更新前需提前通知我方，并提供详细的更新日志，征得同意后方可在非教学高峰期进行。</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数据安全与备份服务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数据保密：供应商须承诺严格保密我校师生数据，不得用于任何商业用途或向第三方泄露。</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数据备份：</w:t>
                  </w:r>
                  <w:r>
                    <w:br/>
                  </w:r>
                  <w:r>
                    <w:rPr>
                      <w:rFonts w:ascii="仿宋_GB2312" w:hAnsi="仿宋_GB2312" w:cs="仿宋_GB2312" w:eastAsia="仿宋_GB2312"/>
                      <w:sz w:val="21"/>
                    </w:rPr>
                    <w:t>-</w:t>
                  </w:r>
                  <w:r>
                    <w:rPr>
                      <w:rFonts w:ascii="仿宋_GB2312" w:hAnsi="仿宋_GB2312" w:cs="仿宋_GB2312" w:eastAsia="仿宋_GB2312"/>
                      <w:sz w:val="21"/>
                    </w:rPr>
                    <w:t>云部署：供应商需提供每日自动备份机制，并承诺数据存储于国内可靠的云服务平台。</w:t>
                  </w:r>
                  <w:r>
                    <w:br/>
                  </w:r>
                  <w:r>
                    <w:rPr>
                      <w:rFonts w:ascii="仿宋_GB2312" w:hAnsi="仿宋_GB2312" w:cs="仿宋_GB2312" w:eastAsia="仿宋_GB2312"/>
                      <w:sz w:val="21"/>
                    </w:rPr>
                    <w:t>-</w:t>
                  </w:r>
                  <w:r>
                    <w:rPr>
                      <w:rFonts w:ascii="仿宋_GB2312" w:hAnsi="仿宋_GB2312" w:cs="仿宋_GB2312" w:eastAsia="仿宋_GB2312"/>
                      <w:sz w:val="21"/>
                    </w:rPr>
                    <w:t>本地部署：供应商需提供完善的数据备份与恢复方案指导，并协助我方实施。</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0"/>
              </w:rPr>
              <w:t>注：</w:t>
            </w:r>
            <w:r>
              <w:rPr>
                <w:rFonts w:ascii="仿宋_GB2312" w:hAnsi="仿宋_GB2312" w:cs="仿宋_GB2312" w:eastAsia="仿宋_GB2312"/>
                <w:sz w:val="20"/>
              </w:rPr>
              <w:t>1、</w:t>
            </w:r>
            <w:r>
              <w:rPr>
                <w:rFonts w:ascii="仿宋_GB2312" w:hAnsi="仿宋_GB2312" w:cs="仿宋_GB2312" w:eastAsia="仿宋_GB2312"/>
                <w:sz w:val="20"/>
              </w:rPr>
              <w:t>带</w:t>
            </w:r>
            <w:r>
              <w:rPr>
                <w:rFonts w:ascii="仿宋_GB2312" w:hAnsi="仿宋_GB2312" w:cs="仿宋_GB2312" w:eastAsia="仿宋_GB2312"/>
                <w:sz w:val="20"/>
              </w:rPr>
              <w:t>“★”的参数需求为实质性要求</w:t>
            </w:r>
            <w:r>
              <w:rPr>
                <w:rFonts w:ascii="仿宋_GB2312" w:hAnsi="仿宋_GB2312" w:cs="仿宋_GB2312" w:eastAsia="仿宋_GB2312"/>
                <w:sz w:val="20"/>
              </w:rPr>
              <w:t>，</w:t>
            </w:r>
            <w:r>
              <w:rPr>
                <w:rFonts w:ascii="仿宋_GB2312" w:hAnsi="仿宋_GB2312" w:cs="仿宋_GB2312" w:eastAsia="仿宋_GB2312"/>
                <w:sz w:val="20"/>
              </w:rPr>
              <w:t>不允许负偏离，任意一项负偏离按无效投标处理。</w:t>
            </w:r>
          </w:p>
          <w:p>
            <w:pPr>
              <w:pStyle w:val="null3"/>
            </w:pPr>
            <w:r>
              <w:rPr>
                <w:rFonts w:ascii="仿宋_GB2312" w:hAnsi="仿宋_GB2312" w:cs="仿宋_GB2312" w:eastAsia="仿宋_GB2312"/>
                <w:sz w:val="20"/>
              </w:rPr>
              <w:t>2、</w:t>
            </w:r>
            <w:r>
              <w:rPr>
                <w:rFonts w:ascii="仿宋_GB2312" w:hAnsi="仿宋_GB2312" w:cs="仿宋_GB2312" w:eastAsia="仿宋_GB2312"/>
                <w:sz w:val="20"/>
              </w:rPr>
              <w:t>技术参数与性能指标</w:t>
            </w:r>
            <w:r>
              <w:rPr>
                <w:rFonts w:ascii="仿宋_GB2312" w:hAnsi="仿宋_GB2312" w:cs="仿宋_GB2312" w:eastAsia="仿宋_GB2312"/>
                <w:sz w:val="20"/>
              </w:rPr>
              <w:t>中要求提供证明材料的，供应商应按要求提供证明材料，未提供或提供的证明材料无法证明满足</w:t>
            </w:r>
            <w:r>
              <w:rPr>
                <w:rFonts w:ascii="仿宋_GB2312" w:hAnsi="仿宋_GB2312" w:cs="仿宋_GB2312" w:eastAsia="仿宋_GB2312"/>
                <w:sz w:val="20"/>
              </w:rPr>
              <w:t>技术参数与性能指标</w:t>
            </w:r>
            <w:r>
              <w:rPr>
                <w:rFonts w:ascii="仿宋_GB2312" w:hAnsi="仿宋_GB2312" w:cs="仿宋_GB2312" w:eastAsia="仿宋_GB2312"/>
                <w:sz w:val="20"/>
              </w:rPr>
              <w:t>的，将按负偏离处理。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标的名称：跨境电商综合实训平台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一、技术参数</w:t>
            </w:r>
          </w:p>
          <w:tbl>
            <w:tblPr>
              <w:tblInd w:type="dxa" w:w="120"/>
              <w:tblBorders>
                <w:top w:val="none" w:color="000000" w:sz="4"/>
                <w:left w:val="none" w:color="000000" w:sz="4"/>
                <w:bottom w:val="none" w:color="000000" w:sz="4"/>
                <w:right w:val="none" w:color="000000" w:sz="4"/>
                <w:insideH w:val="none"/>
                <w:insideV w:val="none"/>
              </w:tblBorders>
            </w:tblPr>
            <w:tblGrid>
              <w:gridCol w:w="365"/>
              <w:gridCol w:w="2188"/>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参数类别</w:t>
                  </w:r>
                </w:p>
              </w:tc>
              <w:tc>
                <w:tcPr>
                  <w:tcW w:type="dxa" w:w="2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详细要求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系统架构</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B/S</w:t>
                  </w:r>
                  <w:r>
                    <w:rPr>
                      <w:rFonts w:ascii="仿宋_GB2312" w:hAnsi="仿宋_GB2312" w:cs="仿宋_GB2312" w:eastAsia="仿宋_GB2312"/>
                      <w:sz w:val="21"/>
                    </w:rPr>
                    <w:t>架构，用户无需安装额外客户端，通过主流浏览器即可访问。</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部署方式</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支持学校本地服务器部署和安全稳定的云部署</w:t>
                  </w:r>
                  <w:r>
                    <w:rPr>
                      <w:rFonts w:ascii="仿宋_GB2312" w:hAnsi="仿宋_GB2312" w:cs="仿宋_GB2312" w:eastAsia="仿宋_GB2312"/>
                      <w:sz w:val="21"/>
                    </w:rPr>
                    <w:t>（供应商公共云</w:t>
                  </w:r>
                  <w:r>
                    <w:rPr>
                      <w:rFonts w:ascii="仿宋_GB2312" w:hAnsi="仿宋_GB2312" w:cs="仿宋_GB2312" w:eastAsia="仿宋_GB2312"/>
                      <w:sz w:val="21"/>
                    </w:rPr>
                    <w:t>+学校私有云）</w:t>
                  </w:r>
                  <w:r>
                    <w:rPr>
                      <w:rFonts w:ascii="仿宋_GB2312" w:hAnsi="仿宋_GB2312" w:cs="仿宋_GB2312" w:eastAsia="仿宋_GB2312"/>
                      <w:sz w:val="21"/>
                    </w:rPr>
                    <w:t>两种方式。对于云部署，需承诺数据主权与隐私安全。</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并发性能</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支持至少</w:t>
                  </w:r>
                  <w:r>
                    <w:rPr>
                      <w:rFonts w:ascii="仿宋_GB2312" w:hAnsi="仿宋_GB2312" w:cs="仿宋_GB2312" w:eastAsia="仿宋_GB2312"/>
                      <w:sz w:val="21"/>
                    </w:rPr>
                    <w:t>200</w:t>
                  </w:r>
                  <w:r>
                    <w:rPr>
                      <w:rFonts w:ascii="仿宋_GB2312" w:hAnsi="仿宋_GB2312" w:cs="仿宋_GB2312" w:eastAsia="仿宋_GB2312"/>
                      <w:sz w:val="21"/>
                    </w:rPr>
                    <w:t>名用户同时在线进行实训操作，系统运行流畅，页面响应时间低于</w:t>
                  </w:r>
                  <w:r>
                    <w:rPr>
                      <w:rFonts w:ascii="仿宋_GB2312" w:hAnsi="仿宋_GB2312" w:cs="仿宋_GB2312" w:eastAsia="仿宋_GB2312"/>
                      <w:sz w:val="21"/>
                    </w:rPr>
                    <w:t>3</w:t>
                  </w:r>
                  <w:r>
                    <w:rPr>
                      <w:rFonts w:ascii="仿宋_GB2312" w:hAnsi="仿宋_GB2312" w:cs="仿宋_GB2312" w:eastAsia="仿宋_GB2312"/>
                      <w:sz w:val="21"/>
                    </w:rPr>
                    <w:t>秒。</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数据安全</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提供定期自动备份与手动备份功能，具备完善的数据恢复机制。访问权限控制严密，操作日志可追溯。</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二、功能需求</w:t>
            </w:r>
          </w:p>
          <w:p>
            <w:pPr>
              <w:pStyle w:val="null3"/>
              <w:jc w:val="left"/>
            </w:pPr>
            <w:r>
              <w:rPr>
                <w:rFonts w:ascii="仿宋_GB2312" w:hAnsi="仿宋_GB2312" w:cs="仿宋_GB2312" w:eastAsia="仿宋_GB2312"/>
                <w:sz w:val="20"/>
              </w:rPr>
              <w:t>拟采购平台需同时具备</w:t>
            </w:r>
            <w:r>
              <w:rPr>
                <w:rFonts w:ascii="仿宋_GB2312" w:hAnsi="仿宋_GB2312" w:cs="仿宋_GB2312" w:eastAsia="仿宋_GB2312"/>
                <w:sz w:val="20"/>
              </w:rPr>
              <w:t>“</w:t>
            </w:r>
            <w:r>
              <w:rPr>
                <w:rFonts w:ascii="仿宋_GB2312" w:hAnsi="仿宋_GB2312" w:cs="仿宋_GB2312" w:eastAsia="仿宋_GB2312"/>
                <w:sz w:val="20"/>
              </w:rPr>
              <w:t>外贸单证实务</w:t>
            </w:r>
            <w:r>
              <w:rPr>
                <w:rFonts w:ascii="仿宋_GB2312" w:hAnsi="仿宋_GB2312" w:cs="仿宋_GB2312" w:eastAsia="仿宋_GB2312"/>
                <w:sz w:val="20"/>
              </w:rPr>
              <w:t>”</w:t>
            </w:r>
            <w:r>
              <w:rPr>
                <w:rFonts w:ascii="仿宋_GB2312" w:hAnsi="仿宋_GB2312" w:cs="仿宋_GB2312" w:eastAsia="仿宋_GB2312"/>
                <w:sz w:val="20"/>
              </w:rPr>
              <w:t>和</w:t>
            </w:r>
            <w:r>
              <w:rPr>
                <w:rFonts w:ascii="仿宋_GB2312" w:hAnsi="仿宋_GB2312" w:cs="仿宋_GB2312" w:eastAsia="仿宋_GB2312"/>
                <w:sz w:val="20"/>
              </w:rPr>
              <w:t>“</w:t>
            </w:r>
            <w:r>
              <w:rPr>
                <w:rFonts w:ascii="仿宋_GB2312" w:hAnsi="仿宋_GB2312" w:cs="仿宋_GB2312" w:eastAsia="仿宋_GB2312"/>
                <w:sz w:val="20"/>
              </w:rPr>
              <w:t>跨境电子商务</w:t>
            </w:r>
            <w:r>
              <w:rPr>
                <w:rFonts w:ascii="仿宋_GB2312" w:hAnsi="仿宋_GB2312" w:cs="仿宋_GB2312" w:eastAsia="仿宋_GB2312"/>
                <w:sz w:val="20"/>
              </w:rPr>
              <w:t>”</w:t>
            </w:r>
            <w:r>
              <w:rPr>
                <w:rFonts w:ascii="仿宋_GB2312" w:hAnsi="仿宋_GB2312" w:cs="仿宋_GB2312" w:eastAsia="仿宋_GB2312"/>
                <w:sz w:val="20"/>
              </w:rPr>
              <w:t>两个实训模块，两个实训模块需具备的功能及说明如下：</w:t>
            </w:r>
          </w:p>
          <w:tbl>
            <w:tblPr>
              <w:tblInd w:type="dxa" w:w="120"/>
              <w:tblBorders>
                <w:top w:val="none" w:color="000000" w:sz="4"/>
                <w:left w:val="none" w:color="000000" w:sz="4"/>
                <w:bottom w:val="none" w:color="000000" w:sz="4"/>
                <w:right w:val="none" w:color="000000" w:sz="4"/>
                <w:insideH w:val="none"/>
                <w:insideV w:val="none"/>
              </w:tblBorders>
            </w:tblPr>
            <w:tblGrid>
              <w:gridCol w:w="319"/>
              <w:gridCol w:w="391"/>
              <w:gridCol w:w="1842"/>
            </w:tblGrid>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实训模块</w:t>
                  </w:r>
                </w:p>
              </w:tc>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具备功能</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功能说明</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外贸单证实务实训模块</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r>
                    <w:rPr>
                      <w:rFonts w:ascii="仿宋_GB2312" w:hAnsi="仿宋_GB2312" w:cs="仿宋_GB2312" w:eastAsia="仿宋_GB2312"/>
                      <w:sz w:val="21"/>
                      <w:b/>
                    </w:rPr>
                    <w:t>基础教学管理平台</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包括班级管理、学生账号分配、角色权限设置、实训任务发布、进度监控、考试试题发布、成绩管理、数据统计分析等。</w:t>
                  </w:r>
                  <w:r>
                    <w:rPr>
                      <w:rFonts w:ascii="仿宋_GB2312" w:hAnsi="仿宋_GB2312" w:cs="仿宋_GB2312" w:eastAsia="仿宋_GB2312"/>
                      <w:sz w:val="21"/>
                      <w:b/>
                    </w:rPr>
                    <w:t>（需要进行现场演示）</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r>
                    <w:rPr>
                      <w:rFonts w:ascii="仿宋_GB2312" w:hAnsi="仿宋_GB2312" w:cs="仿宋_GB2312" w:eastAsia="仿宋_GB2312"/>
                      <w:sz w:val="21"/>
                      <w:b/>
                    </w:rPr>
                    <w:t>多角色协同仿真实训</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支持学生以小组形式，分别扮演出口商、进口商、供应商（工厂）、出口地银行、进口地银行、船公司</w:t>
                  </w:r>
                  <w:r>
                    <w:rPr>
                      <w:rFonts w:ascii="仿宋_GB2312" w:hAnsi="仿宋_GB2312" w:cs="仿宋_GB2312" w:eastAsia="仿宋_GB2312"/>
                      <w:sz w:val="21"/>
                    </w:rPr>
                    <w:t>/</w:t>
                  </w:r>
                  <w:r>
                    <w:rPr>
                      <w:rFonts w:ascii="仿宋_GB2312" w:hAnsi="仿宋_GB2312" w:cs="仿宋_GB2312" w:eastAsia="仿宋_GB2312"/>
                      <w:sz w:val="21"/>
                    </w:rPr>
                    <w:t>货代、保险公司、海关</w:t>
                  </w:r>
                  <w:r>
                    <w:rPr>
                      <w:rFonts w:ascii="仿宋_GB2312" w:hAnsi="仿宋_GB2312" w:cs="仿宋_GB2312" w:eastAsia="仿宋_GB2312"/>
                      <w:sz w:val="21"/>
                    </w:rPr>
                    <w:t>/</w:t>
                  </w:r>
                  <w:r>
                    <w:rPr>
                      <w:rFonts w:ascii="仿宋_GB2312" w:hAnsi="仿宋_GB2312" w:cs="仿宋_GB2312" w:eastAsia="仿宋_GB2312"/>
                      <w:sz w:val="21"/>
                    </w:rPr>
                    <w:t>商检等不同角色。各角色拥有独立的操作界面和权限，通过在线协作与制衡，共同完成一笔完整的进出口业务。</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r>
                    <w:rPr>
                      <w:rFonts w:ascii="仿宋_GB2312" w:hAnsi="仿宋_GB2312" w:cs="仿宋_GB2312" w:eastAsia="仿宋_GB2312"/>
                      <w:sz w:val="21"/>
                      <w:b/>
                    </w:rPr>
                    <w:t>全流程业务模拟</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平台必须完整覆盖两大业务主线：</w:t>
                  </w:r>
                  <w:r>
                    <w:br/>
                  </w:r>
                  <w:r>
                    <w:rPr>
                      <w:rFonts w:ascii="仿宋_GB2312" w:hAnsi="仿宋_GB2312" w:cs="仿宋_GB2312" w:eastAsia="仿宋_GB2312"/>
                      <w:sz w:val="21"/>
                    </w:rPr>
                    <w:t>出口业务流：建立业务关系</w:t>
                  </w:r>
                  <w:r>
                    <w:rPr>
                      <w:rFonts w:ascii="仿宋_GB2312" w:hAnsi="仿宋_GB2312" w:cs="仿宋_GB2312" w:eastAsia="仿宋_GB2312"/>
                      <w:sz w:val="21"/>
                    </w:rPr>
                    <w:t>→</w:t>
                  </w:r>
                  <w:r>
                    <w:rPr>
                      <w:rFonts w:ascii="仿宋_GB2312" w:hAnsi="仿宋_GB2312" w:cs="仿宋_GB2312" w:eastAsia="仿宋_GB2312"/>
                      <w:sz w:val="21"/>
                    </w:rPr>
                    <w:t>询盘发盘还盘接受</w:t>
                  </w:r>
                  <w:r>
                    <w:rPr>
                      <w:rFonts w:ascii="仿宋_GB2312" w:hAnsi="仿宋_GB2312" w:cs="仿宋_GB2312" w:eastAsia="仿宋_GB2312"/>
                      <w:sz w:val="21"/>
                    </w:rPr>
                    <w:t>→</w:t>
                  </w:r>
                  <w:r>
                    <w:rPr>
                      <w:rFonts w:ascii="仿宋_GB2312" w:hAnsi="仿宋_GB2312" w:cs="仿宋_GB2312" w:eastAsia="仿宋_GB2312"/>
                      <w:sz w:val="21"/>
                    </w:rPr>
                    <w:t>签约</w:t>
                  </w:r>
                  <w:r>
                    <w:rPr>
                      <w:rFonts w:ascii="仿宋_GB2312" w:hAnsi="仿宋_GB2312" w:cs="仿宋_GB2312" w:eastAsia="仿宋_GB2312"/>
                      <w:sz w:val="21"/>
                    </w:rPr>
                    <w:t>→</w:t>
                  </w:r>
                  <w:r>
                    <w:rPr>
                      <w:rFonts w:ascii="仿宋_GB2312" w:hAnsi="仿宋_GB2312" w:cs="仿宋_GB2312" w:eastAsia="仿宋_GB2312"/>
                      <w:sz w:val="21"/>
                    </w:rPr>
                    <w:t>审核信用证（或落实其他付款方式）</w:t>
                  </w:r>
                  <w:r>
                    <w:rPr>
                      <w:rFonts w:ascii="仿宋_GB2312" w:hAnsi="仿宋_GB2312" w:cs="仿宋_GB2312" w:eastAsia="仿宋_GB2312"/>
                      <w:sz w:val="21"/>
                    </w:rPr>
                    <w:t>→</w:t>
                  </w:r>
                  <w:r>
                    <w:rPr>
                      <w:rFonts w:ascii="仿宋_GB2312" w:hAnsi="仿宋_GB2312" w:cs="仿宋_GB2312" w:eastAsia="仿宋_GB2312"/>
                      <w:sz w:val="21"/>
                    </w:rPr>
                    <w:t>备货</w:t>
                  </w:r>
                  <w:r>
                    <w:rPr>
                      <w:rFonts w:ascii="仿宋_GB2312" w:hAnsi="仿宋_GB2312" w:cs="仿宋_GB2312" w:eastAsia="仿宋_GB2312"/>
                      <w:sz w:val="21"/>
                    </w:rPr>
                    <w:t>→</w:t>
                  </w:r>
                  <w:r>
                    <w:rPr>
                      <w:rFonts w:ascii="仿宋_GB2312" w:hAnsi="仿宋_GB2312" w:cs="仿宋_GB2312" w:eastAsia="仿宋_GB2312"/>
                      <w:sz w:val="21"/>
                    </w:rPr>
                    <w:t>租船订舱</w:t>
                  </w:r>
                  <w:r>
                    <w:rPr>
                      <w:rFonts w:ascii="仿宋_GB2312" w:hAnsi="仿宋_GB2312" w:cs="仿宋_GB2312" w:eastAsia="仿宋_GB2312"/>
                      <w:sz w:val="21"/>
                    </w:rPr>
                    <w:t>→</w:t>
                  </w:r>
                  <w:r>
                    <w:rPr>
                      <w:rFonts w:ascii="仿宋_GB2312" w:hAnsi="仿宋_GB2312" w:cs="仿宋_GB2312" w:eastAsia="仿宋_GB2312"/>
                      <w:sz w:val="21"/>
                    </w:rPr>
                    <w:t>报检投保</w:t>
                  </w:r>
                  <w:r>
                    <w:rPr>
                      <w:rFonts w:ascii="仿宋_GB2312" w:hAnsi="仿宋_GB2312" w:cs="仿宋_GB2312" w:eastAsia="仿宋_GB2312"/>
                      <w:sz w:val="21"/>
                    </w:rPr>
                    <w:t>→</w:t>
                  </w:r>
                  <w:r>
                    <w:rPr>
                      <w:rFonts w:ascii="仿宋_GB2312" w:hAnsi="仿宋_GB2312" w:cs="仿宋_GB2312" w:eastAsia="仿宋_GB2312"/>
                      <w:sz w:val="21"/>
                    </w:rPr>
                    <w:t>报关装船</w:t>
                  </w:r>
                  <w:r>
                    <w:rPr>
                      <w:rFonts w:ascii="仿宋_GB2312" w:hAnsi="仿宋_GB2312" w:cs="仿宋_GB2312" w:eastAsia="仿宋_GB2312"/>
                      <w:sz w:val="21"/>
                    </w:rPr>
                    <w:t>→</w:t>
                  </w:r>
                  <w:r>
                    <w:rPr>
                      <w:rFonts w:ascii="仿宋_GB2312" w:hAnsi="仿宋_GB2312" w:cs="仿宋_GB2312" w:eastAsia="仿宋_GB2312"/>
                      <w:sz w:val="21"/>
                    </w:rPr>
                    <w:t>制单交单</w:t>
                  </w:r>
                  <w:r>
                    <w:rPr>
                      <w:rFonts w:ascii="仿宋_GB2312" w:hAnsi="仿宋_GB2312" w:cs="仿宋_GB2312" w:eastAsia="仿宋_GB2312"/>
                      <w:sz w:val="21"/>
                    </w:rPr>
                    <w:t>→</w:t>
                  </w:r>
                  <w:r>
                    <w:rPr>
                      <w:rFonts w:ascii="仿宋_GB2312" w:hAnsi="仿宋_GB2312" w:cs="仿宋_GB2312" w:eastAsia="仿宋_GB2312"/>
                      <w:sz w:val="21"/>
                    </w:rPr>
                    <w:t>结汇退税。</w:t>
                  </w:r>
                  <w:r>
                    <w:br/>
                  </w:r>
                  <w:r>
                    <w:rPr>
                      <w:rFonts w:ascii="仿宋_GB2312" w:hAnsi="仿宋_GB2312" w:cs="仿宋_GB2312" w:eastAsia="仿宋_GB2312"/>
                      <w:sz w:val="21"/>
                    </w:rPr>
                    <w:t>进口业务流：申请信用证</w:t>
                  </w:r>
                  <w:r>
                    <w:rPr>
                      <w:rFonts w:ascii="仿宋_GB2312" w:hAnsi="仿宋_GB2312" w:cs="仿宋_GB2312" w:eastAsia="仿宋_GB2312"/>
                      <w:sz w:val="21"/>
                    </w:rPr>
                    <w:t>→</w:t>
                  </w:r>
                  <w:r>
                    <w:rPr>
                      <w:rFonts w:ascii="仿宋_GB2312" w:hAnsi="仿宋_GB2312" w:cs="仿宋_GB2312" w:eastAsia="仿宋_GB2312"/>
                      <w:sz w:val="21"/>
                    </w:rPr>
                    <w:t>赎单提货</w:t>
                  </w:r>
                  <w:r>
                    <w:rPr>
                      <w:rFonts w:ascii="仿宋_GB2312" w:hAnsi="仿宋_GB2312" w:cs="仿宋_GB2312" w:eastAsia="仿宋_GB2312"/>
                      <w:sz w:val="21"/>
                    </w:rPr>
                    <w:t>→</w:t>
                  </w:r>
                  <w:r>
                    <w:rPr>
                      <w:rFonts w:ascii="仿宋_GB2312" w:hAnsi="仿宋_GB2312" w:cs="仿宋_GB2312" w:eastAsia="仿宋_GB2312"/>
                      <w:sz w:val="21"/>
                    </w:rPr>
                    <w:t>报检报关</w:t>
                  </w:r>
                  <w:r>
                    <w:rPr>
                      <w:rFonts w:ascii="仿宋_GB2312" w:hAnsi="仿宋_GB2312" w:cs="仿宋_GB2312" w:eastAsia="仿宋_GB2312"/>
                      <w:sz w:val="21"/>
                    </w:rPr>
                    <w:t>→</w:t>
                  </w:r>
                  <w:r>
                    <w:rPr>
                      <w:rFonts w:ascii="仿宋_GB2312" w:hAnsi="仿宋_GB2312" w:cs="仿宋_GB2312" w:eastAsia="仿宋_GB2312"/>
                      <w:sz w:val="21"/>
                    </w:rPr>
                    <w:t>市场销售等。</w:t>
                  </w:r>
                  <w:r>
                    <w:rPr>
                      <w:rFonts w:ascii="仿宋_GB2312" w:hAnsi="仿宋_GB2312" w:cs="仿宋_GB2312" w:eastAsia="仿宋_GB2312"/>
                      <w:sz w:val="21"/>
                      <w:b/>
                    </w:rPr>
                    <w:t>（以上</w:t>
                  </w:r>
                  <w:r>
                    <w:rPr>
                      <w:rFonts w:ascii="仿宋_GB2312" w:hAnsi="仿宋_GB2312" w:cs="仿宋_GB2312" w:eastAsia="仿宋_GB2312"/>
                      <w:sz w:val="21"/>
                      <w:b/>
                    </w:rPr>
                    <w:t>两</w:t>
                  </w:r>
                  <w:r>
                    <w:rPr>
                      <w:rFonts w:ascii="仿宋_GB2312" w:hAnsi="仿宋_GB2312" w:cs="仿宋_GB2312" w:eastAsia="仿宋_GB2312"/>
                      <w:sz w:val="21"/>
                      <w:b/>
                    </w:rPr>
                    <w:t>项需要进行现场演示）</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r>
                    <w:rPr>
                      <w:rFonts w:ascii="仿宋_GB2312" w:hAnsi="仿宋_GB2312" w:cs="仿宋_GB2312" w:eastAsia="仿宋_GB2312"/>
                      <w:sz w:val="21"/>
                      <w:b/>
                    </w:rPr>
                    <w:t>智能单证中心</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系统内置超过</w:t>
                  </w:r>
                  <w:r>
                    <w:rPr>
                      <w:rFonts w:ascii="仿宋_GB2312" w:hAnsi="仿宋_GB2312" w:cs="仿宋_GB2312" w:eastAsia="仿宋_GB2312"/>
                      <w:sz w:val="21"/>
                    </w:rPr>
                    <w:t>60</w:t>
                  </w:r>
                  <w:r>
                    <w:rPr>
                      <w:rFonts w:ascii="仿宋_GB2312" w:hAnsi="仿宋_GB2312" w:cs="仿宋_GB2312" w:eastAsia="仿宋_GB2312"/>
                      <w:sz w:val="21"/>
                    </w:rPr>
                    <w:t>种标准的国际贸易单证模板（如合同、信用证、汇票、发票、装箱单、提单、保单、原产地证、报关单等）。学生需根据业务背景和信用证条款，亲手缮制、填写和审核每一份单据。系统应具备智能审单功能，能自动识别</w:t>
                  </w:r>
                  <w:r>
                    <w:rPr>
                      <w:rFonts w:ascii="仿宋_GB2312" w:hAnsi="仿宋_GB2312" w:cs="仿宋_GB2312" w:eastAsia="仿宋_GB2312"/>
                      <w:sz w:val="21"/>
                    </w:rPr>
                    <w:t>“</w:t>
                  </w:r>
                  <w:r>
                    <w:rPr>
                      <w:rFonts w:ascii="仿宋_GB2312" w:hAnsi="仿宋_GB2312" w:cs="仿宋_GB2312" w:eastAsia="仿宋_GB2312"/>
                      <w:sz w:val="21"/>
                    </w:rPr>
                    <w:t>单证不符</w:t>
                  </w:r>
                  <w:r>
                    <w:rPr>
                      <w:rFonts w:ascii="仿宋_GB2312" w:hAnsi="仿宋_GB2312" w:cs="仿宋_GB2312" w:eastAsia="仿宋_GB2312"/>
                      <w:sz w:val="21"/>
                    </w:rPr>
                    <w:t>”</w:t>
                  </w:r>
                  <w:r>
                    <w:rPr>
                      <w:rFonts w:ascii="仿宋_GB2312" w:hAnsi="仿宋_GB2312" w:cs="仿宋_GB2312" w:eastAsia="仿宋_GB2312"/>
                      <w:sz w:val="21"/>
                    </w:rPr>
                    <w:t>和</w:t>
                  </w:r>
                  <w:r>
                    <w:rPr>
                      <w:rFonts w:ascii="仿宋_GB2312" w:hAnsi="仿宋_GB2312" w:cs="仿宋_GB2312" w:eastAsia="仿宋_GB2312"/>
                      <w:sz w:val="21"/>
                    </w:rPr>
                    <w:t>“</w:t>
                  </w:r>
                  <w:r>
                    <w:rPr>
                      <w:rFonts w:ascii="仿宋_GB2312" w:hAnsi="仿宋_GB2312" w:cs="仿宋_GB2312" w:eastAsia="仿宋_GB2312"/>
                      <w:sz w:val="21"/>
                    </w:rPr>
                    <w:t>单单不符</w:t>
                  </w:r>
                  <w:r>
                    <w:rPr>
                      <w:rFonts w:ascii="仿宋_GB2312" w:hAnsi="仿宋_GB2312" w:cs="仿宋_GB2312" w:eastAsia="仿宋_GB2312"/>
                      <w:sz w:val="21"/>
                    </w:rPr>
                    <w:t>”</w:t>
                  </w:r>
                  <w:r>
                    <w:rPr>
                      <w:rFonts w:ascii="仿宋_GB2312" w:hAnsi="仿宋_GB2312" w:cs="仿宋_GB2312" w:eastAsia="仿宋_GB2312"/>
                      <w:sz w:val="21"/>
                    </w:rPr>
                    <w:t>点并提示学生修改。</w:t>
                  </w:r>
                  <w:r>
                    <w:rPr>
                      <w:rFonts w:ascii="仿宋_GB2312" w:hAnsi="仿宋_GB2312" w:cs="仿宋_GB2312" w:eastAsia="仿宋_GB2312"/>
                      <w:sz w:val="21"/>
                      <w:b/>
                    </w:rPr>
                    <w:t>（需要进行现场演示）</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5.3D</w:t>
                  </w:r>
                  <w:r>
                    <w:rPr>
                      <w:rFonts w:ascii="仿宋_GB2312" w:hAnsi="仿宋_GB2312" w:cs="仿宋_GB2312" w:eastAsia="仿宋_GB2312"/>
                      <w:sz w:val="21"/>
                      <w:b/>
                    </w:rPr>
                    <w:t>虚拟场景交互</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通过</w:t>
                  </w:r>
                  <w:r>
                    <w:rPr>
                      <w:rFonts w:ascii="仿宋_GB2312" w:hAnsi="仿宋_GB2312" w:cs="仿宋_GB2312" w:eastAsia="仿宋_GB2312"/>
                      <w:sz w:val="21"/>
                    </w:rPr>
                    <w:t>3D</w:t>
                  </w:r>
                  <w:r>
                    <w:rPr>
                      <w:rFonts w:ascii="仿宋_GB2312" w:hAnsi="仿宋_GB2312" w:cs="仿宋_GB2312" w:eastAsia="仿宋_GB2312"/>
                      <w:sz w:val="21"/>
                    </w:rPr>
                    <w:t>动画技术，模拟银行、海关、港口码头、货代公司、保险公司等机构的办公场景。学生以第一人称视角进入场景，与</w:t>
                  </w:r>
                  <w:r>
                    <w:rPr>
                      <w:rFonts w:ascii="仿宋_GB2312" w:hAnsi="仿宋_GB2312" w:cs="仿宋_GB2312" w:eastAsia="仿宋_GB2312"/>
                      <w:sz w:val="21"/>
                    </w:rPr>
                    <w:t>NPC</w:t>
                  </w:r>
                  <w:r>
                    <w:rPr>
                      <w:rFonts w:ascii="仿宋_GB2312" w:hAnsi="仿宋_GB2312" w:cs="仿宋_GB2312" w:eastAsia="仿宋_GB2312"/>
                      <w:sz w:val="21"/>
                    </w:rPr>
                    <w:t>（非玩家角色）进行交互，完成</w:t>
                  </w:r>
                  <w:r>
                    <w:rPr>
                      <w:rFonts w:ascii="仿宋_GB2312" w:hAnsi="仿宋_GB2312" w:cs="仿宋_GB2312" w:eastAsia="仿宋_GB2312"/>
                      <w:sz w:val="21"/>
                    </w:rPr>
                    <w:t>“</w:t>
                  </w:r>
                  <w:r>
                    <w:rPr>
                      <w:rFonts w:ascii="仿宋_GB2312" w:hAnsi="仿宋_GB2312" w:cs="仿宋_GB2312" w:eastAsia="仿宋_GB2312"/>
                      <w:sz w:val="21"/>
                    </w:rPr>
                    <w:t>递交单据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办理投保</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申报报关</w:t>
                  </w:r>
                  <w:r>
                    <w:rPr>
                      <w:rFonts w:ascii="仿宋_GB2312" w:hAnsi="仿宋_GB2312" w:cs="仿宋_GB2312" w:eastAsia="仿宋_GB2312"/>
                      <w:sz w:val="21"/>
                    </w:rPr>
                    <w:t>”</w:t>
                  </w:r>
                  <w:r>
                    <w:rPr>
                      <w:rFonts w:ascii="仿宋_GB2312" w:hAnsi="仿宋_GB2312" w:cs="仿宋_GB2312" w:eastAsia="仿宋_GB2312"/>
                      <w:sz w:val="21"/>
                    </w:rPr>
                    <w:t>等具体任务。</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r>
                    <w:rPr>
                      <w:rFonts w:ascii="仿宋_GB2312" w:hAnsi="仿宋_GB2312" w:cs="仿宋_GB2312" w:eastAsia="仿宋_GB2312"/>
                      <w:sz w:val="21"/>
                      <w:b/>
                    </w:rPr>
                    <w:t>业务规则与风险模拟</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系统内置强大的逻辑规则库，可模拟真实世界的不确定性和风险。教师端可灵活设置参数，如：</w:t>
                  </w:r>
                  <w:r>
                    <w:br/>
                  </w:r>
                  <w:r>
                    <w:rPr>
                      <w:rFonts w:ascii="仿宋_GB2312" w:hAnsi="仿宋_GB2312" w:cs="仿宋_GB2312" w:eastAsia="仿宋_GB2312"/>
                      <w:sz w:val="21"/>
                    </w:rPr>
                    <w:t>市场风险：汇率浮动、原材料价格波动。</w:t>
                  </w:r>
                  <w:r>
                    <w:br/>
                  </w:r>
                  <w:r>
                    <w:rPr>
                      <w:rFonts w:ascii="仿宋_GB2312" w:hAnsi="仿宋_GB2312" w:cs="仿宋_GB2312" w:eastAsia="仿宋_GB2312"/>
                      <w:sz w:val="21"/>
                    </w:rPr>
                    <w:t>政策风险：出口退税率调整、关税壁垒。</w:t>
                  </w:r>
                  <w:r>
                    <w:br/>
                  </w:r>
                  <w:r>
                    <w:rPr>
                      <w:rFonts w:ascii="仿宋_GB2312" w:hAnsi="仿宋_GB2312" w:cs="仿宋_GB2312" w:eastAsia="仿宋_GB2312"/>
                      <w:sz w:val="21"/>
                    </w:rPr>
                    <w:t>操作风险：信用证</w:t>
                  </w:r>
                  <w:r>
                    <w:rPr>
                      <w:rFonts w:ascii="仿宋_GB2312" w:hAnsi="仿宋_GB2312" w:cs="仿宋_GB2312" w:eastAsia="仿宋_GB2312"/>
                      <w:sz w:val="21"/>
                    </w:rPr>
                    <w:t>“</w:t>
                  </w:r>
                  <w:r>
                    <w:rPr>
                      <w:rFonts w:ascii="仿宋_GB2312" w:hAnsi="仿宋_GB2312" w:cs="仿宋_GB2312" w:eastAsia="仿宋_GB2312"/>
                      <w:sz w:val="21"/>
                    </w:rPr>
                    <w:t>软条款</w:t>
                  </w:r>
                  <w:r>
                    <w:rPr>
                      <w:rFonts w:ascii="仿宋_GB2312" w:hAnsi="仿宋_GB2312" w:cs="仿宋_GB2312" w:eastAsia="仿宋_GB2312"/>
                      <w:sz w:val="21"/>
                    </w:rPr>
                    <w:t>”</w:t>
                  </w:r>
                  <w:r>
                    <w:rPr>
                      <w:rFonts w:ascii="仿宋_GB2312" w:hAnsi="仿宋_GB2312" w:cs="仿宋_GB2312" w:eastAsia="仿宋_GB2312"/>
                      <w:sz w:val="21"/>
                    </w:rPr>
                    <w:t>、货物运输意外、单据不符点被拒付等。</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w:t>
                  </w:r>
                  <w:r>
                    <w:rPr>
                      <w:rFonts w:ascii="仿宋_GB2312" w:hAnsi="仿宋_GB2312" w:cs="仿宋_GB2312" w:eastAsia="仿宋_GB2312"/>
                      <w:sz w:val="21"/>
                      <w:b/>
                    </w:rPr>
                    <w:t>竞赛与考试系统</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内置独立的竞赛模块，教师可一键发布竞赛案例，系统自动计时并评分。评分标准应兼容全国相关赛项的评分规则。同时，内置试题库，试题数量不低于</w:t>
                  </w:r>
                  <w:r>
                    <w:rPr>
                      <w:rFonts w:ascii="仿宋_GB2312" w:hAnsi="仿宋_GB2312" w:cs="仿宋_GB2312" w:eastAsia="仿宋_GB2312"/>
                      <w:sz w:val="21"/>
                    </w:rPr>
                    <w:t>500</w:t>
                  </w:r>
                  <w:r>
                    <w:rPr>
                      <w:rFonts w:ascii="仿宋_GB2312" w:hAnsi="仿宋_GB2312" w:cs="仿宋_GB2312" w:eastAsia="仿宋_GB2312"/>
                      <w:sz w:val="21"/>
                    </w:rPr>
                    <w:t>道，支持教师自由组卷，用于随堂测验和期末考试。</w:t>
                  </w:r>
                  <w:r>
                    <w:rPr>
                      <w:rFonts w:ascii="仿宋_GB2312" w:hAnsi="仿宋_GB2312" w:cs="仿宋_GB2312" w:eastAsia="仿宋_GB2312"/>
                      <w:sz w:val="21"/>
                      <w:b/>
                    </w:rPr>
                    <w:t>（需要进行现场演示）</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跨境电子商务实训模块</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r>
                    <w:rPr>
                      <w:rFonts w:ascii="仿宋_GB2312" w:hAnsi="仿宋_GB2312" w:cs="仿宋_GB2312" w:eastAsia="仿宋_GB2312"/>
                      <w:sz w:val="21"/>
                      <w:b/>
                    </w:rPr>
                    <w:t>基础教学管理平台</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包括班级管理、学生账号分配、角色权限设置、实训任务发布、进度监控、考试试题发布、成绩管理、数据统计分析等。</w:t>
                  </w:r>
                  <w:r>
                    <w:rPr>
                      <w:rFonts w:ascii="仿宋_GB2312" w:hAnsi="仿宋_GB2312" w:cs="仿宋_GB2312" w:eastAsia="仿宋_GB2312"/>
                      <w:sz w:val="21"/>
                      <w:b/>
                    </w:rPr>
                    <w:t>（需要进行现场演示）</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r>
                    <w:rPr>
                      <w:rFonts w:ascii="仿宋_GB2312" w:hAnsi="仿宋_GB2312" w:cs="仿宋_GB2312" w:eastAsia="仿宋_GB2312"/>
                      <w:sz w:val="21"/>
                      <w:b/>
                    </w:rPr>
                    <w:t>多平台运营仿真系统</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精确仿真主流跨境电商平台后台操作环境，必须包括阿里巴巴国际站，</w:t>
                  </w:r>
                  <w:r>
                    <w:rPr>
                      <w:rFonts w:ascii="仿宋_GB2312" w:hAnsi="仿宋_GB2312" w:cs="仿宋_GB2312" w:eastAsia="仿宋_GB2312"/>
                      <w:sz w:val="21"/>
                    </w:rPr>
                    <w:t>TikTok Shop</w:t>
                  </w:r>
                  <w:r>
                    <w:rPr>
                      <w:rFonts w:ascii="仿宋_GB2312" w:hAnsi="仿宋_GB2312" w:cs="仿宋_GB2312" w:eastAsia="仿宋_GB2312"/>
                      <w:sz w:val="21"/>
                    </w:rPr>
                    <w:t>、亚马逊、速卖通等其他平台可选择性包含。支持商品上架、详情页优化、订单处理、促销设置、店铺装修、绩效管理等全流程操作。</w:t>
                  </w:r>
                  <w:r>
                    <w:rPr>
                      <w:rFonts w:ascii="仿宋_GB2312" w:hAnsi="仿宋_GB2312" w:cs="仿宋_GB2312" w:eastAsia="仿宋_GB2312"/>
                      <w:sz w:val="21"/>
                      <w:b/>
                    </w:rPr>
                    <w:t>（需要进行现场演示）</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r>
                    <w:rPr>
                      <w:rFonts w:ascii="仿宋_GB2312" w:hAnsi="仿宋_GB2312" w:cs="仿宋_GB2312" w:eastAsia="仿宋_GB2312"/>
                      <w:sz w:val="21"/>
                      <w:b/>
                    </w:rPr>
                    <w:t>全球市场大数据选品中心</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集成全球市场消费数据，提供热销品类分析、关键词搜索趋势、竞品监控、价格区间分布、利润计算器等工具。支持基于数据的选品决策和市场定位分析。</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r>
                    <w:rPr>
                      <w:rFonts w:ascii="仿宋_GB2312" w:hAnsi="仿宋_GB2312" w:cs="仿宋_GB2312" w:eastAsia="仿宋_GB2312"/>
                      <w:sz w:val="21"/>
                      <w:b/>
                    </w:rPr>
                    <w:t>智能营销推广系统</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包含站内广告仿真、社交媒体营销、搜索引擎营销、网红营销管理等模块。支持广告创建、预算分配、关键词策略、效果数据分析与优化。</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r>
                    <w:rPr>
                      <w:rFonts w:ascii="仿宋_GB2312" w:hAnsi="仿宋_GB2312" w:cs="仿宋_GB2312" w:eastAsia="仿宋_GB2312"/>
                      <w:sz w:val="21"/>
                      <w:b/>
                    </w:rPr>
                    <w:t>跨境物流与供应链管理系统</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模拟多种物流解决方案（邮政小包、国际专线、海外仓、</w:t>
                  </w:r>
                  <w:r>
                    <w:rPr>
                      <w:rFonts w:ascii="仿宋_GB2312" w:hAnsi="仿宋_GB2312" w:cs="仿宋_GB2312" w:eastAsia="仿宋_GB2312"/>
                      <w:sz w:val="21"/>
                    </w:rPr>
                    <w:t>FBA</w:t>
                  </w:r>
                  <w:r>
                    <w:rPr>
                      <w:rFonts w:ascii="仿宋_GB2312" w:hAnsi="仿宋_GB2312" w:cs="仿宋_GB2312" w:eastAsia="仿宋_GB2312"/>
                      <w:sz w:val="21"/>
                    </w:rPr>
                    <w:t>等），支持运费模板设置、库存管理、采购计划、头程物流安排、退换货处理等全供应链环节。</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r>
                    <w:rPr>
                      <w:rFonts w:ascii="仿宋_GB2312" w:hAnsi="仿宋_GB2312" w:cs="仿宋_GB2312" w:eastAsia="仿宋_GB2312"/>
                      <w:sz w:val="21"/>
                      <w:b/>
                    </w:rPr>
                    <w:t>跨境支付与风险管理模块</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仿真国际支付流程（</w:t>
                  </w:r>
                  <w:r>
                    <w:rPr>
                      <w:rFonts w:ascii="仿宋_GB2312" w:hAnsi="仿宋_GB2312" w:cs="仿宋_GB2312" w:eastAsia="仿宋_GB2312"/>
                      <w:sz w:val="21"/>
                    </w:rPr>
                    <w:t>PayPal</w:t>
                  </w:r>
                  <w:r>
                    <w:rPr>
                      <w:rFonts w:ascii="仿宋_GB2312" w:hAnsi="仿宋_GB2312" w:cs="仿宋_GB2312" w:eastAsia="仿宋_GB2312"/>
                      <w:sz w:val="21"/>
                    </w:rPr>
                    <w:t>、信用卡、本地支付等），包含汇率结算、支付纠纷处理、</w:t>
                  </w:r>
                  <w:r>
                    <w:rPr>
                      <w:rFonts w:ascii="仿宋_GB2312" w:hAnsi="仿宋_GB2312" w:cs="仿宋_GB2312" w:eastAsia="仿宋_GB2312"/>
                      <w:sz w:val="21"/>
                    </w:rPr>
                    <w:t>chargeback</w:t>
                  </w:r>
                  <w:r>
                    <w:rPr>
                      <w:rFonts w:ascii="仿宋_GB2312" w:hAnsi="仿宋_GB2312" w:cs="仿宋_GB2312" w:eastAsia="仿宋_GB2312"/>
                      <w:sz w:val="21"/>
                    </w:rPr>
                    <w:t>应对、资金安全预警等功能。</w:t>
                  </w:r>
                  <w:r>
                    <w:rPr>
                      <w:rFonts w:ascii="仿宋_GB2312" w:hAnsi="仿宋_GB2312" w:cs="仿宋_GB2312" w:eastAsia="仿宋_GB2312"/>
                      <w:sz w:val="21"/>
                      <w:b/>
                    </w:rPr>
                    <w:t>（需要进行现场演示）</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w:t>
                  </w:r>
                  <w:r>
                    <w:rPr>
                      <w:rFonts w:ascii="仿宋_GB2312" w:hAnsi="仿宋_GB2312" w:cs="仿宋_GB2312" w:eastAsia="仿宋_GB2312"/>
                      <w:sz w:val="21"/>
                      <w:b/>
                    </w:rPr>
                    <w:t>多语言客服与客户关系管理</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支持多语种邮件模板、智能客服机器人、客户评价管理、退货处理流程等功能，模拟全球客户服务场景。</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w:t>
                  </w:r>
                  <w:r>
                    <w:rPr>
                      <w:rFonts w:ascii="仿宋_GB2312" w:hAnsi="仿宋_GB2312" w:cs="仿宋_GB2312" w:eastAsia="仿宋_GB2312"/>
                      <w:sz w:val="21"/>
                      <w:b/>
                    </w:rPr>
                    <w:t>数据可视化与分析中心</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提供店铺销售数据看板、流量分析、转化率分析、广告</w:t>
                  </w:r>
                  <w:r>
                    <w:rPr>
                      <w:rFonts w:ascii="仿宋_GB2312" w:hAnsi="仿宋_GB2312" w:cs="仿宋_GB2312" w:eastAsia="仿宋_GB2312"/>
                      <w:sz w:val="21"/>
                    </w:rPr>
                    <w:t>ROI</w:t>
                  </w:r>
                  <w:r>
                    <w:rPr>
                      <w:rFonts w:ascii="仿宋_GB2312" w:hAnsi="仿宋_GB2312" w:cs="仿宋_GB2312" w:eastAsia="仿宋_GB2312"/>
                      <w:sz w:val="21"/>
                    </w:rPr>
                    <w:t>计算、利润核算等数据分析工具，支持多维度数据报表生成。</w:t>
                  </w:r>
                  <w:r>
                    <w:rPr>
                      <w:rFonts w:ascii="仿宋_GB2312" w:hAnsi="仿宋_GB2312" w:cs="仿宋_GB2312" w:eastAsia="仿宋_GB2312"/>
                      <w:sz w:val="21"/>
                      <w:b/>
                    </w:rPr>
                    <w:t>（需要进行现场演示）</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9.</w:t>
                  </w:r>
                  <w:r>
                    <w:rPr>
                      <w:rFonts w:ascii="仿宋_GB2312" w:hAnsi="仿宋_GB2312" w:cs="仿宋_GB2312" w:eastAsia="仿宋_GB2312"/>
                      <w:sz w:val="21"/>
                      <w:b/>
                    </w:rPr>
                    <w:t>竞赛与考试系统</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内置独立的竞赛模块，教师可一键发布竞赛案例，系统自动计时并评分。评分标准应兼容全国相关赛项的评分规则。同时，内置试题库，试题数量不低于</w:t>
                  </w:r>
                  <w:r>
                    <w:rPr>
                      <w:rFonts w:ascii="仿宋_GB2312" w:hAnsi="仿宋_GB2312" w:cs="仿宋_GB2312" w:eastAsia="仿宋_GB2312"/>
                      <w:sz w:val="21"/>
                    </w:rPr>
                    <w:t>500</w:t>
                  </w:r>
                  <w:r>
                    <w:rPr>
                      <w:rFonts w:ascii="仿宋_GB2312" w:hAnsi="仿宋_GB2312" w:cs="仿宋_GB2312" w:eastAsia="仿宋_GB2312"/>
                      <w:sz w:val="21"/>
                    </w:rPr>
                    <w:t>道，支持教师自由组卷，用于随堂测验和期末考试。</w:t>
                  </w:r>
                  <w:r>
                    <w:rPr>
                      <w:rFonts w:ascii="仿宋_GB2312" w:hAnsi="仿宋_GB2312" w:cs="仿宋_GB2312" w:eastAsia="仿宋_GB2312"/>
                      <w:sz w:val="21"/>
                      <w:b/>
                    </w:rPr>
                    <w:t>（需要进行现场演示）</w:t>
                  </w:r>
                </w:p>
              </w:tc>
            </w:tr>
            <w:tr>
              <w:tc>
                <w:tcPr>
                  <w:tcW w:type="dxa" w:w="319"/>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w:t>
                  </w:r>
                  <w:r>
                    <w:rPr>
                      <w:rFonts w:ascii="仿宋_GB2312" w:hAnsi="仿宋_GB2312" w:cs="仿宋_GB2312" w:eastAsia="仿宋_GB2312"/>
                      <w:sz w:val="21"/>
                      <w:b/>
                    </w:rPr>
                    <w:t>创业实战项目管理</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支持学生创建真实创业项目，从项目立项、团队分工、资金规划到运营推广的全流程管理，可与真实电商平台</w:t>
                  </w:r>
                  <w:r>
                    <w:rPr>
                      <w:rFonts w:ascii="仿宋_GB2312" w:hAnsi="仿宋_GB2312" w:cs="仿宋_GB2312" w:eastAsia="仿宋_GB2312"/>
                      <w:sz w:val="21"/>
                    </w:rPr>
                    <w:t>API</w:t>
                  </w:r>
                  <w:r>
                    <w:rPr>
                      <w:rFonts w:ascii="仿宋_GB2312" w:hAnsi="仿宋_GB2312" w:cs="仿宋_GB2312" w:eastAsia="仿宋_GB2312"/>
                      <w:sz w:val="21"/>
                    </w:rPr>
                    <w:t>对接。</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三、服务需求</w:t>
            </w:r>
          </w:p>
          <w:tbl>
            <w:tblPr>
              <w:tblBorders>
                <w:top w:val="none" w:color="000000" w:sz="4"/>
                <w:left w:val="none" w:color="000000" w:sz="4"/>
                <w:bottom w:val="none" w:color="000000" w:sz="4"/>
                <w:right w:val="none" w:color="000000" w:sz="4"/>
                <w:insideH w:val="none"/>
                <w:insideV w:val="none"/>
              </w:tblBorders>
            </w:tblPr>
            <w:tblGrid>
              <w:gridCol w:w="375"/>
              <w:gridCol w:w="2177"/>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服务类别</w:t>
                  </w:r>
                </w:p>
              </w:tc>
              <w:tc>
                <w:tcPr>
                  <w:tcW w:type="dxa" w:w="2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具体要求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部署与初始化服务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部署支持：无论采用云部署或本地化部署，供应商均需提供专业的部署服务，确保平台在约定时间内完成安装、配置与初始化，并与我校现有网络环境兼容。</w:t>
                  </w:r>
                  <w:r>
                    <w:br/>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数据初始化：协助教师完成初始班级、学生账号、教学案例等基础数据的导入工作。</w:t>
                  </w:r>
                  <w:r>
                    <w:br/>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上线测试：在正式使用前，配合我方进行全面的系统联调与压力测试，确保平台满足并发使用需求。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r>
                    <w:rPr>
                      <w:rFonts w:ascii="仿宋_GB2312" w:hAnsi="仿宋_GB2312" w:cs="仿宋_GB2312" w:eastAsia="仿宋_GB2312"/>
                      <w:sz w:val="21"/>
                      <w:b/>
                    </w:rPr>
                    <w:t>培训服务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管理员培训：提供针对系统管理员的深度培训，内容包括平台架构、后台管理、权限设置、数据备份与恢复等。</w:t>
                  </w:r>
                  <w:r>
                    <w:br/>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师资培训：</w:t>
                  </w:r>
                  <w:r>
                    <w:br/>
                  </w:r>
                  <w:r>
                    <w:rPr>
                      <w:rFonts w:ascii="仿宋_GB2312" w:hAnsi="仿宋_GB2312" w:cs="仿宋_GB2312" w:eastAsia="仿宋_GB2312"/>
                      <w:sz w:val="21"/>
                    </w:rPr>
                    <w:t>初级培训：平台基础操作、流程管理、任务布置与成绩评定。</w:t>
                  </w:r>
                  <w:r>
                    <w:br/>
                  </w:r>
                  <w:r>
                    <w:rPr>
                      <w:rFonts w:ascii="仿宋_GB2312" w:hAnsi="仿宋_GB2312" w:cs="仿宋_GB2312" w:eastAsia="仿宋_GB2312"/>
                      <w:sz w:val="21"/>
                    </w:rPr>
                    <w:t>高级培训：复杂案例设计、竞赛模块使用、教学数据分析与教学法研讨。</w:t>
                  </w:r>
                  <w:r>
                    <w:br/>
                  </w:r>
                  <w:r>
                    <w:rPr>
                      <w:rFonts w:ascii="仿宋_GB2312" w:hAnsi="仿宋_GB2312" w:cs="仿宋_GB2312" w:eastAsia="仿宋_GB2312"/>
                      <w:sz w:val="21"/>
                    </w:rPr>
                    <w:t>培训次数：合同签订后第一年内，提供不少于</w:t>
                  </w:r>
                  <w:r>
                    <w:rPr>
                      <w:rFonts w:ascii="仿宋_GB2312" w:hAnsi="仿宋_GB2312" w:cs="仿宋_GB2312" w:eastAsia="仿宋_GB2312"/>
                      <w:sz w:val="21"/>
                    </w:rPr>
                    <w:t>2</w:t>
                  </w:r>
                  <w:r>
                    <w:rPr>
                      <w:rFonts w:ascii="仿宋_GB2312" w:hAnsi="仿宋_GB2312" w:cs="仿宋_GB2312" w:eastAsia="仿宋_GB2312"/>
                      <w:sz w:val="21"/>
                    </w:rPr>
                    <w:t>次的集中线下或高质量的线上直播培训。</w:t>
                  </w:r>
                  <w:r>
                    <w:br/>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培训材料：中文版本的培训材料，包括但不限于：《管理员手册》、《教师使用指南》、《学生操作手册》、全套教学视频及《常见问题解答》，除教学视频提供电子版外，其余材料均需提供纸质版、电子版各一套。</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教材</w:t>
                  </w:r>
                  <w:r>
                    <w:rPr>
                      <w:rFonts w:ascii="仿宋_GB2312" w:hAnsi="仿宋_GB2312" w:cs="仿宋_GB2312" w:eastAsia="仿宋_GB2312"/>
                      <w:sz w:val="21"/>
                      <w:b/>
                    </w:rPr>
                    <w:t>/</w:t>
                  </w:r>
                  <w:r>
                    <w:rPr>
                      <w:rFonts w:ascii="仿宋_GB2312" w:hAnsi="仿宋_GB2312" w:cs="仿宋_GB2312" w:eastAsia="仿宋_GB2312"/>
                      <w:sz w:val="21"/>
                      <w:b/>
                    </w:rPr>
                    <w:t>教学案例</w:t>
                  </w:r>
                  <w:r>
                    <w:rPr>
                      <w:rFonts w:ascii="仿宋_GB2312" w:hAnsi="仿宋_GB2312" w:cs="仿宋_GB2312" w:eastAsia="仿宋_GB2312"/>
                      <w:sz w:val="21"/>
                      <w:b/>
                    </w:rPr>
                    <w:t>/</w:t>
                  </w:r>
                  <w:r>
                    <w:rPr>
                      <w:rFonts w:ascii="仿宋_GB2312" w:hAnsi="仿宋_GB2312" w:cs="仿宋_GB2312" w:eastAsia="仿宋_GB2312"/>
                      <w:sz w:val="21"/>
                      <w:b/>
                    </w:rPr>
                    <w:t>数据提供服务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需提供教材纸质版、电子版各一套，涵盖不同行业、不同贸易术语和支付方式的典型与非典型业务场景。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需提供基于真实市场数据的教学案例库电子版一套，涵盖主流平台（阿里巴巴国际站必须提供，</w:t>
                  </w:r>
                  <w:r>
                    <w:rPr>
                      <w:rFonts w:ascii="仿宋_GB2312" w:hAnsi="仿宋_GB2312" w:cs="仿宋_GB2312" w:eastAsia="仿宋_GB2312"/>
                      <w:sz w:val="21"/>
                    </w:rPr>
                    <w:t>TikTok Shop</w:t>
                  </w:r>
                  <w:r>
                    <w:rPr>
                      <w:rFonts w:ascii="仿宋_GB2312" w:hAnsi="仿宋_GB2312" w:cs="仿宋_GB2312" w:eastAsia="仿宋_GB2312"/>
                      <w:sz w:val="21"/>
                    </w:rPr>
                    <w:t>、亚马逊、速卖通等其他平台可选择性提供）及不同品类的运营场景。</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r>
                    <w:rPr>
                      <w:rFonts w:ascii="仿宋_GB2312" w:hAnsi="仿宋_GB2312" w:cs="仿宋_GB2312" w:eastAsia="仿宋_GB2312"/>
                      <w:sz w:val="21"/>
                      <w:b/>
                    </w:rPr>
                    <w:t>技术支持与维护服务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服务时间：提供</w:t>
                  </w:r>
                  <w:r>
                    <w:rPr>
                      <w:rFonts w:ascii="仿宋_GB2312" w:hAnsi="仿宋_GB2312" w:cs="仿宋_GB2312" w:eastAsia="仿宋_GB2312"/>
                      <w:sz w:val="21"/>
                    </w:rPr>
                    <w:t>7×8</w:t>
                  </w:r>
                  <w:r>
                    <w:rPr>
                      <w:rFonts w:ascii="仿宋_GB2312" w:hAnsi="仿宋_GB2312" w:cs="仿宋_GB2312" w:eastAsia="仿宋_GB2312"/>
                      <w:sz w:val="21"/>
                    </w:rPr>
                    <w:t>小时的常规技术支持（如工作日</w:t>
                  </w:r>
                  <w:r>
                    <w:rPr>
                      <w:rFonts w:ascii="仿宋_GB2312" w:hAnsi="仿宋_GB2312" w:cs="仿宋_GB2312" w:eastAsia="仿宋_GB2312"/>
                      <w:sz w:val="21"/>
                    </w:rPr>
                    <w:t>9:00-17:00</w:t>
                  </w:r>
                  <w:r>
                    <w:rPr>
                      <w:rFonts w:ascii="仿宋_GB2312" w:hAnsi="仿宋_GB2312" w:cs="仿宋_GB2312" w:eastAsia="仿宋_GB2312"/>
                      <w:sz w:val="21"/>
                    </w:rPr>
                    <w:t>），并提供</w:t>
                  </w:r>
                  <w:r>
                    <w:rPr>
                      <w:rFonts w:ascii="仿宋_GB2312" w:hAnsi="仿宋_GB2312" w:cs="仿宋_GB2312" w:eastAsia="仿宋_GB2312"/>
                      <w:sz w:val="21"/>
                    </w:rPr>
                    <w:t>7×24</w:t>
                  </w:r>
                  <w:r>
                    <w:rPr>
                      <w:rFonts w:ascii="仿宋_GB2312" w:hAnsi="仿宋_GB2312" w:cs="仿宋_GB2312" w:eastAsia="仿宋_GB2312"/>
                      <w:sz w:val="21"/>
                    </w:rPr>
                    <w:t>小时的应急联系方式，用于处理系统瘫痪、无法登录等重大紧急故障。</w:t>
                  </w:r>
                  <w:r>
                    <w:br/>
                  </w:r>
                  <w:r>
                    <w:rPr>
                      <w:rFonts w:ascii="仿宋_GB2312" w:hAnsi="仿宋_GB2312" w:cs="仿宋_GB2312" w:eastAsia="仿宋_GB2312"/>
                      <w:sz w:val="21"/>
                    </w:rPr>
                    <w:t>★</w:t>
                  </w:r>
                  <w:r>
                    <w:rPr>
                      <w:rFonts w:ascii="仿宋_GB2312" w:hAnsi="仿宋_GB2312" w:cs="仿宋_GB2312" w:eastAsia="仿宋_GB2312"/>
                      <w:sz w:val="21"/>
                    </w:rPr>
                    <w:t>4.2</w:t>
                  </w:r>
                  <w:r>
                    <w:rPr>
                      <w:rFonts w:ascii="仿宋_GB2312" w:hAnsi="仿宋_GB2312" w:cs="仿宋_GB2312" w:eastAsia="仿宋_GB2312"/>
                      <w:sz w:val="21"/>
                    </w:rPr>
                    <w:t>响应时效：</w:t>
                  </w:r>
                  <w:r>
                    <w:br/>
                  </w:r>
                  <w:r>
                    <w:rPr>
                      <w:rFonts w:ascii="仿宋_GB2312" w:hAnsi="仿宋_GB2312" w:cs="仿宋_GB2312" w:eastAsia="仿宋_GB2312"/>
                      <w:sz w:val="21"/>
                    </w:rPr>
                    <w:t>-</w:t>
                  </w:r>
                  <w:r>
                    <w:rPr>
                      <w:rFonts w:ascii="仿宋_GB2312" w:hAnsi="仿宋_GB2312" w:cs="仿宋_GB2312" w:eastAsia="仿宋_GB2312"/>
                      <w:sz w:val="21"/>
                    </w:rPr>
                    <w:t>紧急问题（如系统完全无法访问）：</w:t>
                  </w:r>
                  <w:r>
                    <w:rPr>
                      <w:rFonts w:ascii="仿宋_GB2312" w:hAnsi="仿宋_GB2312" w:cs="仿宋_GB2312" w:eastAsia="仿宋_GB2312"/>
                      <w:sz w:val="21"/>
                    </w:rPr>
                    <w:t>15</w:t>
                  </w:r>
                  <w:r>
                    <w:rPr>
                      <w:rFonts w:ascii="仿宋_GB2312" w:hAnsi="仿宋_GB2312" w:cs="仿宋_GB2312" w:eastAsia="仿宋_GB2312"/>
                      <w:sz w:val="21"/>
                    </w:rPr>
                    <w:t>分钟内响应，</w:t>
                  </w:r>
                  <w:r>
                    <w:rPr>
                      <w:rFonts w:ascii="仿宋_GB2312" w:hAnsi="仿宋_GB2312" w:cs="仿宋_GB2312" w:eastAsia="仿宋_GB2312"/>
                      <w:sz w:val="21"/>
                    </w:rPr>
                    <w:t>2</w:t>
                  </w:r>
                  <w:r>
                    <w:rPr>
                      <w:rFonts w:ascii="仿宋_GB2312" w:hAnsi="仿宋_GB2312" w:cs="仿宋_GB2312" w:eastAsia="仿宋_GB2312"/>
                      <w:sz w:val="21"/>
                    </w:rPr>
                    <w:t>小时内提出解决方案。</w:t>
                  </w:r>
                  <w:r>
                    <w:br/>
                  </w:r>
                  <w:r>
                    <w:rPr>
                      <w:rFonts w:ascii="仿宋_GB2312" w:hAnsi="仿宋_GB2312" w:cs="仿宋_GB2312" w:eastAsia="仿宋_GB2312"/>
                      <w:sz w:val="21"/>
                    </w:rPr>
                    <w:t>-</w:t>
                  </w:r>
                  <w:r>
                    <w:rPr>
                      <w:rFonts w:ascii="仿宋_GB2312" w:hAnsi="仿宋_GB2312" w:cs="仿宋_GB2312" w:eastAsia="仿宋_GB2312"/>
                      <w:sz w:val="21"/>
                    </w:rPr>
                    <w:t>严重问题（如功能模块异常）：</w:t>
                  </w:r>
                  <w:r>
                    <w:rPr>
                      <w:rFonts w:ascii="仿宋_GB2312" w:hAnsi="仿宋_GB2312" w:cs="仿宋_GB2312" w:eastAsia="仿宋_GB2312"/>
                      <w:sz w:val="21"/>
                    </w:rPr>
                    <w:t>2</w:t>
                  </w:r>
                  <w:r>
                    <w:rPr>
                      <w:rFonts w:ascii="仿宋_GB2312" w:hAnsi="仿宋_GB2312" w:cs="仿宋_GB2312" w:eastAsia="仿宋_GB2312"/>
                      <w:sz w:val="21"/>
                    </w:rPr>
                    <w:t>小时内响应，</w:t>
                  </w:r>
                  <w:r>
                    <w:rPr>
                      <w:rFonts w:ascii="仿宋_GB2312" w:hAnsi="仿宋_GB2312" w:cs="仿宋_GB2312" w:eastAsia="仿宋_GB2312"/>
                      <w:sz w:val="21"/>
                    </w:rPr>
                    <w:t>1</w:t>
                  </w:r>
                  <w:r>
                    <w:rPr>
                      <w:rFonts w:ascii="仿宋_GB2312" w:hAnsi="仿宋_GB2312" w:cs="仿宋_GB2312" w:eastAsia="仿宋_GB2312"/>
                      <w:sz w:val="21"/>
                    </w:rPr>
                    <w:t>个工作日内提出解决方案。</w:t>
                  </w:r>
                  <w:r>
                    <w:br/>
                  </w:r>
                  <w:r>
                    <w:rPr>
                      <w:rFonts w:ascii="仿宋_GB2312" w:hAnsi="仿宋_GB2312" w:cs="仿宋_GB2312" w:eastAsia="仿宋_GB2312"/>
                      <w:sz w:val="21"/>
                    </w:rPr>
                    <w:t>-</w:t>
                  </w:r>
                  <w:r>
                    <w:rPr>
                      <w:rFonts w:ascii="仿宋_GB2312" w:hAnsi="仿宋_GB2312" w:cs="仿宋_GB2312" w:eastAsia="仿宋_GB2312"/>
                      <w:sz w:val="21"/>
                    </w:rPr>
                    <w:t>一般问题（如操作咨询、单证格式调整）：</w:t>
                  </w:r>
                  <w:r>
                    <w:rPr>
                      <w:rFonts w:ascii="仿宋_GB2312" w:hAnsi="仿宋_GB2312" w:cs="仿宋_GB2312" w:eastAsia="仿宋_GB2312"/>
                      <w:sz w:val="21"/>
                    </w:rPr>
                    <w:t>4</w:t>
                  </w:r>
                  <w:r>
                    <w:rPr>
                      <w:rFonts w:ascii="仿宋_GB2312" w:hAnsi="仿宋_GB2312" w:cs="仿宋_GB2312" w:eastAsia="仿宋_GB2312"/>
                      <w:sz w:val="21"/>
                    </w:rPr>
                    <w:t>小时内响应，</w:t>
                  </w:r>
                  <w:r>
                    <w:rPr>
                      <w:rFonts w:ascii="仿宋_GB2312" w:hAnsi="仿宋_GB2312" w:cs="仿宋_GB2312" w:eastAsia="仿宋_GB2312"/>
                      <w:sz w:val="21"/>
                    </w:rPr>
                    <w:t>3</w:t>
                  </w:r>
                  <w:r>
                    <w:rPr>
                      <w:rFonts w:ascii="仿宋_GB2312" w:hAnsi="仿宋_GB2312" w:cs="仿宋_GB2312" w:eastAsia="仿宋_GB2312"/>
                      <w:sz w:val="21"/>
                    </w:rPr>
                    <w:t>个工作日内解决。</w:t>
                  </w:r>
                  <w:r>
                    <w:br/>
                  </w: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服务渠道：提供电话、电子邮件、远程桌面等多种支持渠道。</w:t>
                  </w:r>
                  <w:r>
                    <w:br/>
                  </w:r>
                  <w:r>
                    <w:rPr>
                      <w:rFonts w:ascii="仿宋_GB2312" w:hAnsi="仿宋_GB2312" w:cs="仿宋_GB2312" w:eastAsia="仿宋_GB2312"/>
                      <w:sz w:val="21"/>
                    </w:rPr>
                    <w:t>★</w:t>
                  </w:r>
                  <w:r>
                    <w:rPr>
                      <w:rFonts w:ascii="仿宋_GB2312" w:hAnsi="仿宋_GB2312" w:cs="仿宋_GB2312" w:eastAsia="仿宋_GB2312"/>
                      <w:sz w:val="21"/>
                    </w:rPr>
                    <w:t>4.4</w:t>
                  </w:r>
                  <w:r>
                    <w:rPr>
                      <w:rFonts w:ascii="仿宋_GB2312" w:hAnsi="仿宋_GB2312" w:cs="仿宋_GB2312" w:eastAsia="仿宋_GB2312"/>
                      <w:sz w:val="21"/>
                    </w:rPr>
                    <w:t>故障解决：供应商需具备远程诊断和解决问题的能力，如远程无法解决，应承诺在故障产生后的一个工作日内派遣工程师到现场服务。</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r>
                    <w:rPr>
                      <w:rFonts w:ascii="仿宋_GB2312" w:hAnsi="仿宋_GB2312" w:cs="仿宋_GB2312" w:eastAsia="仿宋_GB2312"/>
                      <w:sz w:val="21"/>
                      <w:b/>
                    </w:rPr>
                    <w:t>系统更新与内容迭代服务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5.1</w:t>
                  </w:r>
                  <w:r>
                    <w:rPr>
                      <w:rFonts w:ascii="仿宋_GB2312" w:hAnsi="仿宋_GB2312" w:cs="仿宋_GB2312" w:eastAsia="仿宋_GB2312"/>
                      <w:sz w:val="21"/>
                    </w:rPr>
                    <w:t>定期更新：供应商需</w:t>
                  </w:r>
                  <w:r>
                    <w:rPr>
                      <w:rFonts w:ascii="仿宋_GB2312" w:hAnsi="仿宋_GB2312" w:cs="仿宋_GB2312" w:eastAsia="仿宋_GB2312"/>
                      <w:sz w:val="21"/>
                    </w:rPr>
                    <w:t>5</w:t>
                  </w:r>
                  <w:r>
                    <w:rPr>
                      <w:rFonts w:ascii="仿宋_GB2312" w:hAnsi="仿宋_GB2312" w:cs="仿宋_GB2312" w:eastAsia="仿宋_GB2312"/>
                      <w:sz w:val="21"/>
                    </w:rPr>
                    <w:t>年内（含</w:t>
                  </w:r>
                  <w:r>
                    <w:rPr>
                      <w:rFonts w:ascii="仿宋_GB2312" w:hAnsi="仿宋_GB2312" w:cs="仿宋_GB2312" w:eastAsia="仿宋_GB2312"/>
                      <w:sz w:val="21"/>
                    </w:rPr>
                    <w:t>5</w:t>
                  </w:r>
                  <w:r>
                    <w:rPr>
                      <w:rFonts w:ascii="仿宋_GB2312" w:hAnsi="仿宋_GB2312" w:cs="仿宋_GB2312" w:eastAsia="仿宋_GB2312"/>
                      <w:sz w:val="21"/>
                    </w:rPr>
                    <w:t>年）免费提供系统更新。</w:t>
                  </w:r>
                  <w:r>
                    <w:br/>
                  </w:r>
                  <w:r>
                    <w:rPr>
                      <w:rFonts w:ascii="仿宋_GB2312" w:hAnsi="仿宋_GB2312" w:cs="仿宋_GB2312" w:eastAsia="仿宋_GB2312"/>
                      <w:sz w:val="21"/>
                    </w:rPr>
                    <w:t>-</w:t>
                  </w:r>
                  <w:r>
                    <w:rPr>
                      <w:rFonts w:ascii="仿宋_GB2312" w:hAnsi="仿宋_GB2312" w:cs="仿宋_GB2312" w:eastAsia="仿宋_GB2312"/>
                      <w:sz w:val="21"/>
                    </w:rPr>
                    <w:t>系统补丁与升级：定期修复系统漏洞，优化系统性能。</w:t>
                  </w:r>
                  <w:r>
                    <w:br/>
                  </w:r>
                  <w:r>
                    <w:rPr>
                      <w:rFonts w:ascii="仿宋_GB2312" w:hAnsi="仿宋_GB2312" w:cs="仿宋_GB2312" w:eastAsia="仿宋_GB2312"/>
                      <w:sz w:val="21"/>
                    </w:rPr>
                    <w:t>-</w:t>
                  </w:r>
                  <w:r>
                    <w:rPr>
                      <w:rFonts w:ascii="仿宋_GB2312" w:hAnsi="仿宋_GB2312" w:cs="仿宋_GB2312" w:eastAsia="仿宋_GB2312"/>
                      <w:sz w:val="21"/>
                    </w:rPr>
                    <w:t>规则同步更新：当国际贸易相关规则发生变更时，须在</w:t>
                  </w:r>
                  <w:r>
                    <w:rPr>
                      <w:rFonts w:ascii="仿宋_GB2312" w:hAnsi="仿宋_GB2312" w:cs="仿宋_GB2312" w:eastAsia="仿宋_GB2312"/>
                      <w:sz w:val="21"/>
                    </w:rPr>
                    <w:t>6</w:t>
                  </w:r>
                  <w:r>
                    <w:rPr>
                      <w:rFonts w:ascii="仿宋_GB2312" w:hAnsi="仿宋_GB2312" w:cs="仿宋_GB2312" w:eastAsia="仿宋_GB2312"/>
                      <w:sz w:val="21"/>
                    </w:rPr>
                    <w:t>个月内完成平台内业务逻辑和知识库的同步更新。</w:t>
                  </w:r>
                  <w:r>
                    <w:br/>
                  </w:r>
                  <w:r>
                    <w:rPr>
                      <w:rFonts w:ascii="仿宋_GB2312" w:hAnsi="仿宋_GB2312" w:cs="仿宋_GB2312" w:eastAsia="仿宋_GB2312"/>
                      <w:sz w:val="21"/>
                    </w:rPr>
                    <w:t>★</w:t>
                  </w:r>
                  <w:r>
                    <w:rPr>
                      <w:rFonts w:ascii="仿宋_GB2312" w:hAnsi="仿宋_GB2312" w:cs="仿宋_GB2312" w:eastAsia="仿宋_GB2312"/>
                      <w:sz w:val="21"/>
                    </w:rPr>
                    <w:t>5.2</w:t>
                  </w:r>
                  <w:r>
                    <w:rPr>
                      <w:rFonts w:ascii="仿宋_GB2312" w:hAnsi="仿宋_GB2312" w:cs="仿宋_GB2312" w:eastAsia="仿宋_GB2312"/>
                      <w:sz w:val="21"/>
                    </w:rPr>
                    <w:t>内容资源更新：定期为平台的教学案例库、习题库、单证库注入新的内容，每年至少提供</w:t>
                  </w:r>
                  <w:r>
                    <w:rPr>
                      <w:rFonts w:ascii="仿宋_GB2312" w:hAnsi="仿宋_GB2312" w:cs="仿宋_GB2312" w:eastAsia="仿宋_GB2312"/>
                      <w:sz w:val="21"/>
                    </w:rPr>
                    <w:t>1</w:t>
                  </w:r>
                  <w:r>
                    <w:rPr>
                      <w:rFonts w:ascii="仿宋_GB2312" w:hAnsi="仿宋_GB2312" w:cs="仿宋_GB2312" w:eastAsia="仿宋_GB2312"/>
                      <w:sz w:val="21"/>
                    </w:rPr>
                    <w:t>次大规模的内容更新，以保持教学内容的时效性和前沿性。</w:t>
                  </w:r>
                  <w:r>
                    <w:br/>
                  </w:r>
                  <w:r>
                    <w:rPr>
                      <w:rFonts w:ascii="仿宋_GB2312" w:hAnsi="仿宋_GB2312" w:cs="仿宋_GB2312" w:eastAsia="仿宋_GB2312"/>
                      <w:sz w:val="21"/>
                    </w:rPr>
                    <w:t>★</w:t>
                  </w:r>
                  <w:r>
                    <w:rPr>
                      <w:rFonts w:ascii="仿宋_GB2312" w:hAnsi="仿宋_GB2312" w:cs="仿宋_GB2312" w:eastAsia="仿宋_GB2312"/>
                      <w:sz w:val="21"/>
                    </w:rPr>
                    <w:t>5.3</w:t>
                  </w:r>
                  <w:r>
                    <w:rPr>
                      <w:rFonts w:ascii="仿宋_GB2312" w:hAnsi="仿宋_GB2312" w:cs="仿宋_GB2312" w:eastAsia="仿宋_GB2312"/>
                      <w:sz w:val="21"/>
                    </w:rPr>
                    <w:t>更新通知：所有更新前需提前通知我方，并提供详细的更新日志，征得同意后方可在非教学高峰期进行。</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r>
                    <w:rPr>
                      <w:rFonts w:ascii="仿宋_GB2312" w:hAnsi="仿宋_GB2312" w:cs="仿宋_GB2312" w:eastAsia="仿宋_GB2312"/>
                      <w:sz w:val="21"/>
                      <w:b/>
                    </w:rPr>
                    <w:t>数据安全与备份服务</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6.1</w:t>
                  </w:r>
                  <w:r>
                    <w:rPr>
                      <w:rFonts w:ascii="仿宋_GB2312" w:hAnsi="仿宋_GB2312" w:cs="仿宋_GB2312" w:eastAsia="仿宋_GB2312"/>
                      <w:sz w:val="21"/>
                    </w:rPr>
                    <w:t>数据保密：供应商须承诺严格保密我校师生数据，不得用于任何商业用途或向第三方泄露。</w:t>
                  </w:r>
                  <w:r>
                    <w:br/>
                  </w:r>
                  <w:r>
                    <w:rPr>
                      <w:rFonts w:ascii="仿宋_GB2312" w:hAnsi="仿宋_GB2312" w:cs="仿宋_GB2312" w:eastAsia="仿宋_GB2312"/>
                      <w:sz w:val="21"/>
                    </w:rPr>
                    <w:t>★</w:t>
                  </w:r>
                  <w:r>
                    <w:rPr>
                      <w:rFonts w:ascii="仿宋_GB2312" w:hAnsi="仿宋_GB2312" w:cs="仿宋_GB2312" w:eastAsia="仿宋_GB2312"/>
                      <w:sz w:val="21"/>
                    </w:rPr>
                    <w:t>6.2</w:t>
                  </w:r>
                  <w:r>
                    <w:rPr>
                      <w:rFonts w:ascii="仿宋_GB2312" w:hAnsi="仿宋_GB2312" w:cs="仿宋_GB2312" w:eastAsia="仿宋_GB2312"/>
                      <w:sz w:val="21"/>
                    </w:rPr>
                    <w:t>数据备份：</w:t>
                  </w:r>
                  <w:r>
                    <w:br/>
                  </w:r>
                  <w:r>
                    <w:rPr>
                      <w:rFonts w:ascii="仿宋_GB2312" w:hAnsi="仿宋_GB2312" w:cs="仿宋_GB2312" w:eastAsia="仿宋_GB2312"/>
                      <w:sz w:val="21"/>
                    </w:rPr>
                    <w:t>-</w:t>
                  </w:r>
                  <w:r>
                    <w:rPr>
                      <w:rFonts w:ascii="仿宋_GB2312" w:hAnsi="仿宋_GB2312" w:cs="仿宋_GB2312" w:eastAsia="仿宋_GB2312"/>
                      <w:sz w:val="21"/>
                    </w:rPr>
                    <w:t>云部署：供应商需提供每日自动备份机制，并承诺数据存储于国内可靠的云服务平台。</w:t>
                  </w:r>
                  <w:r>
                    <w:br/>
                  </w:r>
                  <w:r>
                    <w:rPr>
                      <w:rFonts w:ascii="仿宋_GB2312" w:hAnsi="仿宋_GB2312" w:cs="仿宋_GB2312" w:eastAsia="仿宋_GB2312"/>
                      <w:sz w:val="21"/>
                    </w:rPr>
                    <w:t>-</w:t>
                  </w:r>
                  <w:r>
                    <w:rPr>
                      <w:rFonts w:ascii="仿宋_GB2312" w:hAnsi="仿宋_GB2312" w:cs="仿宋_GB2312" w:eastAsia="仿宋_GB2312"/>
                      <w:sz w:val="21"/>
                    </w:rPr>
                    <w:t>本地部署：供应商需提供完善的数据备份与恢复方案指导，并协助我方实施。</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注：</w:t>
            </w:r>
            <w:r>
              <w:rPr>
                <w:rFonts w:ascii="仿宋_GB2312" w:hAnsi="仿宋_GB2312" w:cs="仿宋_GB2312" w:eastAsia="仿宋_GB2312"/>
                <w:sz w:val="21"/>
              </w:rPr>
              <w:t>带</w:t>
            </w:r>
            <w:r>
              <w:rPr>
                <w:rFonts w:ascii="仿宋_GB2312" w:hAnsi="仿宋_GB2312" w:cs="仿宋_GB2312" w:eastAsia="仿宋_GB2312"/>
                <w:sz w:val="21"/>
              </w:rPr>
              <w:t>“★”</w:t>
            </w:r>
            <w:r>
              <w:rPr>
                <w:rFonts w:ascii="仿宋_GB2312" w:hAnsi="仿宋_GB2312" w:cs="仿宋_GB2312" w:eastAsia="仿宋_GB2312"/>
                <w:sz w:val="21"/>
              </w:rPr>
              <w:t>的参数需求为实质性要求</w:t>
            </w:r>
            <w:r>
              <w:rPr>
                <w:rFonts w:ascii="仿宋_GB2312" w:hAnsi="仿宋_GB2312" w:cs="仿宋_GB2312" w:eastAsia="仿宋_GB2312"/>
                <w:sz w:val="21"/>
              </w:rPr>
              <w:t>，</w:t>
            </w:r>
            <w:r>
              <w:rPr>
                <w:rFonts w:ascii="仿宋_GB2312" w:hAnsi="仿宋_GB2312" w:cs="仿宋_GB2312" w:eastAsia="仿宋_GB2312"/>
                <w:sz w:val="21"/>
              </w:rPr>
              <w:t>不允许负偏离，任意一项负偏离按无效投标处理。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签订合同后30个日历日内供货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签订合同后30个日历日内供货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签订合同后30个日历日内供货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陕西科技大学（西安校区）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陕西科技大学（西安校区）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陕西科技大学（西安校区）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供应商须自行选择以下任一付款方式。只能唯一响应，不接受选择性响应，否则视为未实质性响应招标文件要求。 选择付款方式必须与投标文件中供货期相符。 方式一（仅限2025年12月15日前验收合格的国产产品项目）： 1.发票在货到验收合格后由中标人开具给采购人。 2.采购人收到中标人开具的全额增值税专用发票（电子、纸质发票均可，纸质发票须包含发票联、抵扣联）后及时向中标人支付合同总价款的100%。 3.中标人在签订合同前须向采购人交纳中标金额的5%做为履约保证金，待验收合格后，无异议，供货商提交申请，使用部门签字确认后一次性无息退还。 方式二（仅限2025年12月15日前无法验收合格的国产产品项目）： 1.合同生效后，乙方开具合同金额等额银行保函，甲方收到银行保函正本后预付合同货款。 2.发票在货到验收合格后由中标人开具给采购人。 3.采购人收到中标人开具的全额增值税专用发票（电子、纸质发票均可，纸质发票须包含发票联、抵扣联）后，甲方退还银行保函正本。 4.中标人在签订合同前须向采购人交纳中标金额的5%做为履约保证金，待验收合格后，无异议，供货商提交申请，使用部门签字确认后一次性无息退还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供应商须自行选择以下任一付款方式。只能唯一响应，不接受选择性响应，否则视为未实质性响应招标文件要求。 选择付款方式必须与投标文件中供货期相符。 方式一（仅限2025年12月15日前验收合格的国产产品项目）： 1.发票在货到验收合格后由中标人开具给采购人。 2.采购人收到中标人开具的全额增值税专用发票（电子、纸质发票均可，纸质发票须包含发票联、抵扣联）后及时向中标人支付合同总价款的100%。 3.中标人在签订合同前须向采购人交纳中标金额的5%做为履约保证金，待验收合格后，无异议，供货商提交申请，使用部门签字确认后一次性无息退还。 方式二（仅限2025年12月15日前无法验收合格的国产产品项目）： 1.合同生效后，乙方开具合同金额等额银行保函，甲方收到银行保函正本后预付合同货款。 2.发票在货到验收合格后由中标人开具给采购人。 3.采购人收到中标人开具的全额增值税专用发票（电子、纸质发票均可，纸质发票须包含发票联、抵扣联）后，甲方退还银行保函正本。 4.中标人在签订合同前须向采购人交纳中标金额的5%做为履约保证金，待验收合格后，无异议，供货商提交申请，使用部门签字确认后一次性无息退还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供应商须自行选择以下任一付款方式。只能唯一响应，不接受选择性响应，否则视为未实质性响应招标文件要求。 选择付款方式必须与投标文件中供货期相符。 方式一（仅限2025年12月15日前验收合格的国产产品项目）： 1.发票在货到验收合格后由中标人开具给采购人。 2.采购人收到中标人开具的全额增值税专用发票（电子、纸质发票均可，纸质发票须包含发票联、抵扣联）后及时向中标人支付合同总价款的100%。 3.中标人在签订合同前须向采购人交纳中标金额的5%做为履约保证金，待验收合格后，无异议，供货商提交申请，使用部门签字确认后一次性无息退还。 方式二（仅限2025年12月15日前无法验收合格的国产产品项目）： 1.合同生效后，乙方开具合同金额等额银行保函，甲方收到银行保函正本后预付合同货款。 2.发票在货到验收合格后由中标人开具给采购人。 3.采购人收到中标人开具的全额增值税专用发票（电子、纸质发票均可，纸质发票须包含发票联、抵扣联）后，甲方退还银行保函正本。 4.中标人在签订合同前须向采购人交纳中标金额的5%做为履约保证金，待验收合格后，无异议，供货商提交申请，使用部门签字确认后一次性无息退还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按照相关法规、招投标文件及合同有关内容执行。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验收合格后5年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验收合格后5年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验收合格后5年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按照相关法规、招投标文件及合同有关内容执行。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按照相关法规、招投标文件及合同有关内容执行。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1.供应商应在开标时间前到达西安市雁塔区科技路 30 号合力紫郡 B 座 21 层签到，按照工作人员安排进行现场演示。 2.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西安市雁塔区科技路30号合力紫郡B座21层）。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 供应商认为有必要说明的其他问题.docx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开标一览表 分项报价表.docx 标的清单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 供应商认为有必要说明的其他问题.docx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开标一览表 分项报价表.docx 标的清单 产品技术参数表.docx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 供应商认为有必要说明的其他问题.docx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开标一览表 分项报价表.docx 标的清单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根据供应商提供的技术偏离表及相应的证明材料，经评审专家审定得分。 基本分（25分）：除演示参数外，其他参数完全符合、响应招标文件要求，没有负偏离计25分，“★”参数负偏离按废标处理，“▲”参数每负偏离一项扣1分，未带标识参数每负偏离一项扣 0.13分，扣完为止。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供应商须使用真实的系统进行现场演示，不接受采用ppt、截图、录屏视频等演示，演示时间控制在20分钟以内；演示内容完全满足每项得2分，满分10分；部分满足、全部不满足或不演示该项不得分。 演示内容如下： （1）大数据分析BI技术应用 （2）大数据财务报表分析 （3）信息共享中心 （4）会计信息化实训 （5）会计核算实训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 ①项目总体实施方案；②项目团队方案；③项目实施时间安排方案；④系统安装调试方案及项目验收方案。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系统信息安全保障措施③质量保证措施。提供的上述3项内容完整可行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方案；②售后服务保障措施；③售后人员配置及安排；④故障处理响应时间安排计划；⑤系统升级方案及应急预案。提供的上述5项内容完整可行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针对本项目有具体的培训方案，该方案包含：①培训目标及内容；②培训计划安排；③人员安排。 提供的上述3项内容完整可行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提供供应商2022年9月1日至今同类项目合同（以合同签订日期为准），每提供1个得1分，最高得5分。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根据供应商提供的技术偏离表及相应的证明材料，经评审专家审定得分。 基本分（25分）：除演示参数外，其他参数完全符合、响应招标文件要求，没有负偏离计25分，“★”参数负偏离按废标处理，“▲”（10项）参数每负偏离一项扣2分，未带标识参数每负偏离一项扣 1.67分，扣完为止。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需提供现场实训平台演示，不接受文档、PPT或视频演示，供应商自带演示设备，演示时间不超过20分钟，全部演示得10分，每缺失一项演示或功能演示不全扣1分，3条及以上演示不全的该项不得分，演示内容如下： 1、演示教师端操作功能和权限。 2、演示学生端操作功能和权限。 3、演示课程包内容。 4、演示学生端进行低代码开发实践。 5、演示学生端进行可视化分析实践。 6、演示学生端进行机器学习实践。 7、演示学生端进行真实项目实战模拟。 8、演示教师端进行课程开发。 9、演示教师端进行考试管理。 10、演示AI助教功能。 注：每项功能供应商需完全按照演示内容要求中的描述的内容进行点对点系统演示，系统功能、业务流程、完整字段信息演示不完整不得分。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 ①项目总体实施方案；②项目团队方案；③项目实施时间安排方案；④系统安装调试方案及项目验收方案。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系统信息安全保障措施③质量保证措施。提供的上述3项内容完整可行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方案；②售后服务保障措施；③售后人员配置及安排；④故障处理响应时间安排计划；⑤系统升级方案及应急预案。提供的上述5项内容完整可行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针对本项目有具体的培训方案，该方案包含：①培训目标及内容；②培训计划安排；③人员安排。 提供的上述3项内容完整可行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提供供应商2022年9月1日至今同类项目合同（以合同签订日期为准），每提供1个得1分，最高得5分。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根据供应商提供的技术偏离表及相应的证明材料，经评审专家审定得分。 基本分（25分）：除演示参数外，其他参数完全符合、响应招标文件要求，没有负偏离计25分，“★”参数负偏离按废标处理，“▲”（6项）参数每负偏离一项扣3分，未带标识参数每负偏离一项扣1.4分，扣完为止。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供应商需提供现场实训平台演示，不接受文档、PPT或视频演示，供应商自带演示设备，演示时间不超过20分钟，全部演示得10 分，每缺失一项演示或功能演示不全扣1分，3条及以上演示不全的该项不得分，演示内容如下： 1、演示外贸单证实务实训基础教学管理平台。 2、演示外贸单证实务实训出口业务流。 3、演示外贸单证实务实训进口业务流。 4、演示外贸单证实务实训智能单证中心。 5、演示外贸单证实务实训竞赛与考试系统。 6、演示跨境电商实训基础教学管理平台。 7、演示跨境电商实训多平台运营仿真系统。 8、演示跨境电商实训跨境支付与风险管理模块。 9、演示跨境电商实训跨境电子商务数据可视化与分析中心。 10、演示跨境电商实训竞赛与考试系统。 注：每项功能供应商需完全按照演示内容要求中的描述的内容进行点对点系统演示，系统功能、业务流程、完整字段信息演示不完整不得分。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 ①项目总体实施方案；②项目团队方案；③项目实施时间安排方案；④系统安装调试方案及项目验收方案。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系统信息安全保障措施③质量保证措施。提供的上述3项内容完整可行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方案；②售后服务保障措施；③售后人员配置及安排；④故障处理响应时间安排计划；⑤系统升级方案及应急预案。提供的上述5项内容完整可行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针对本项目有具体的培训方案，该方案包含：①培训目标及内容；②培训计划安排；③人员安排。 提供的上述3项内容完整可行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提供供应商2022年9月1日至今同类项目合同（以合同签订日期为准），每提供1个得1分，最高得5分。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详见附件：陕科大合同模板-设备更新项目1030.docx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