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FDD17">
      <w:pPr>
        <w:kinsoku w:val="0"/>
        <w:spacing w:line="360" w:lineRule="auto"/>
        <w:jc w:val="center"/>
        <w:rPr>
          <w:rFonts w:hint="eastAsia" w:hAnsi="宋体"/>
          <w:b/>
          <w:sz w:val="36"/>
          <w:szCs w:val="36"/>
        </w:rPr>
      </w:pPr>
      <w:r>
        <w:rPr>
          <w:rFonts w:hint="eastAsia" w:hAnsi="宋体"/>
          <w:b/>
          <w:sz w:val="36"/>
          <w:szCs w:val="36"/>
        </w:rPr>
        <w:t>采购供货合同</w:t>
      </w:r>
    </w:p>
    <w:p w14:paraId="3B465105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甲方：陕西科技大学</w:t>
      </w:r>
    </w:p>
    <w:p w14:paraId="484AF23C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rPr>
          <w:rFonts w:hAnsi="宋体"/>
          <w:sz w:val="24"/>
        </w:rPr>
      </w:pPr>
      <w:r>
        <w:rPr>
          <w:rFonts w:hint="eastAsia" w:hAnsi="宋体"/>
          <w:sz w:val="24"/>
        </w:rPr>
        <w:t>乙方：</w:t>
      </w:r>
      <w:r>
        <w:rPr>
          <w:rFonts w:hAnsi="宋体"/>
          <w:sz w:val="24"/>
        </w:rPr>
        <w:t xml:space="preserve"> </w:t>
      </w:r>
    </w:p>
    <w:p w14:paraId="5FB973A0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根据《中华人民共和国政府采购法》、《中华人民共和国民法典》等法律法规，甲方通过</w:t>
      </w:r>
      <w:r>
        <w:rPr>
          <w:rFonts w:hint="eastAsia" w:hAnsi="宋体"/>
          <w:sz w:val="24"/>
          <w:szCs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>（公开招标、竞争性磋商、竞争性谈判、单一来源、协议供货等，根据具体采购形式填写），选定乙方为中标单位。甲、乙双方在平等基础上协商一致，达成如下合同条款：</w:t>
      </w:r>
    </w:p>
    <w:p w14:paraId="4A1F9A89">
      <w:pPr>
        <w:keepNext w:val="0"/>
        <w:keepLines w:val="0"/>
        <w:pageBreakBefore w:val="0"/>
        <w:widowControl w:val="0"/>
        <w:numPr>
          <w:ilvl w:val="0"/>
          <w:numId w:val="2"/>
        </w:numPr>
        <w:kinsoku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sz w:val="24"/>
        </w:rPr>
      </w:pPr>
      <w:r>
        <w:rPr>
          <w:rFonts w:hAnsi="宋体"/>
          <w:b/>
          <w:sz w:val="24"/>
        </w:rPr>
        <w:t>合同内容</w:t>
      </w:r>
      <w:r>
        <w:rPr>
          <w:rFonts w:hint="eastAsia" w:hAnsi="宋体"/>
          <w:b/>
          <w:sz w:val="24"/>
        </w:rPr>
        <w:t xml:space="preserve">                        包号：         单位：元</w:t>
      </w:r>
    </w:p>
    <w:tbl>
      <w:tblPr>
        <w:tblStyle w:val="12"/>
        <w:tblW w:w="53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821"/>
        <w:gridCol w:w="1417"/>
        <w:gridCol w:w="1242"/>
        <w:gridCol w:w="783"/>
        <w:gridCol w:w="1013"/>
        <w:gridCol w:w="1005"/>
        <w:gridCol w:w="944"/>
      </w:tblGrid>
      <w:tr w14:paraId="5E8F2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484" w:type="pct"/>
            <w:noWrap w:val="0"/>
            <w:vAlign w:val="center"/>
          </w:tcPr>
          <w:p w14:paraId="0CFD1656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序号</w:t>
            </w:r>
          </w:p>
        </w:tc>
        <w:tc>
          <w:tcPr>
            <w:tcW w:w="1000" w:type="pct"/>
            <w:noWrap w:val="0"/>
            <w:vAlign w:val="center"/>
          </w:tcPr>
          <w:p w14:paraId="5BD97BEF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设备名称</w:t>
            </w:r>
          </w:p>
        </w:tc>
        <w:tc>
          <w:tcPr>
            <w:tcW w:w="778" w:type="pct"/>
            <w:noWrap w:val="0"/>
            <w:vAlign w:val="center"/>
          </w:tcPr>
          <w:p w14:paraId="424661B2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型号</w:t>
            </w:r>
          </w:p>
        </w:tc>
        <w:tc>
          <w:tcPr>
            <w:tcW w:w="682" w:type="pct"/>
            <w:noWrap w:val="0"/>
            <w:vAlign w:val="center"/>
          </w:tcPr>
          <w:p w14:paraId="6813062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生产厂家</w:t>
            </w:r>
          </w:p>
        </w:tc>
        <w:tc>
          <w:tcPr>
            <w:tcW w:w="430" w:type="pct"/>
            <w:noWrap w:val="0"/>
            <w:vAlign w:val="center"/>
          </w:tcPr>
          <w:p w14:paraId="4CB1FE8C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数量</w:t>
            </w:r>
          </w:p>
        </w:tc>
        <w:tc>
          <w:tcPr>
            <w:tcW w:w="556" w:type="pct"/>
            <w:noWrap w:val="0"/>
            <w:vAlign w:val="center"/>
          </w:tcPr>
          <w:p w14:paraId="6073AF5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单价</w:t>
            </w:r>
          </w:p>
        </w:tc>
        <w:tc>
          <w:tcPr>
            <w:tcW w:w="552" w:type="pct"/>
            <w:noWrap w:val="0"/>
            <w:vAlign w:val="center"/>
          </w:tcPr>
          <w:p w14:paraId="7F953B7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总价</w:t>
            </w:r>
          </w:p>
        </w:tc>
        <w:tc>
          <w:tcPr>
            <w:tcW w:w="518" w:type="pct"/>
            <w:noWrap w:val="0"/>
            <w:vAlign w:val="center"/>
          </w:tcPr>
          <w:p w14:paraId="25CD1833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</w:t>
            </w:r>
          </w:p>
        </w:tc>
      </w:tr>
      <w:tr w14:paraId="183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5096A31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1</w:t>
            </w:r>
          </w:p>
        </w:tc>
        <w:tc>
          <w:tcPr>
            <w:tcW w:w="1000" w:type="pct"/>
            <w:noWrap w:val="0"/>
            <w:vAlign w:val="center"/>
          </w:tcPr>
          <w:p w14:paraId="18E8158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5D1706AF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77985D6E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240AAED3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71A5F317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573D2C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663FFC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69EA7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682A24C5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2</w:t>
            </w:r>
          </w:p>
        </w:tc>
        <w:tc>
          <w:tcPr>
            <w:tcW w:w="1000" w:type="pct"/>
            <w:noWrap w:val="0"/>
            <w:vAlign w:val="center"/>
          </w:tcPr>
          <w:p w14:paraId="18390627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2100D277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39A0D5A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517C273E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D475079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2E574C3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67E11A8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2D7D8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522D6F8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1E5AFC8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247627D7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1855D942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6D9B91A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2CBA141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FE97912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B3DC9D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1B6CF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84" w:type="pct"/>
            <w:gridSpan w:val="2"/>
            <w:noWrap w:val="0"/>
            <w:vAlign w:val="center"/>
          </w:tcPr>
          <w:p w14:paraId="445BBAF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总计（人民币/元）</w:t>
            </w:r>
          </w:p>
        </w:tc>
        <w:tc>
          <w:tcPr>
            <w:tcW w:w="3516" w:type="pct"/>
            <w:gridSpan w:val="6"/>
            <w:noWrap w:val="0"/>
            <w:vAlign w:val="center"/>
          </w:tcPr>
          <w:p w14:paraId="1E76AC3F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  <w:lang w:val="en-US" w:eastAsia="zh-CN"/>
              </w:rPr>
              <w:t>¥</w:t>
            </w:r>
            <w:r>
              <w:rPr>
                <w:rFonts w:hint="eastAsia" w:hAnsi="宋体" w:cs="宋体"/>
                <w:b/>
                <w:sz w:val="24"/>
              </w:rPr>
              <w:t>：       （大写）</w:t>
            </w:r>
          </w:p>
        </w:tc>
      </w:tr>
    </w:tbl>
    <w:p w14:paraId="164365EA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（参数附件说明）</w:t>
      </w:r>
    </w:p>
    <w:p w14:paraId="60BA506A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Ansi="宋体"/>
          <w:sz w:val="24"/>
        </w:rPr>
        <w:t>乙方负责按</w:t>
      </w:r>
      <w:r>
        <w:rPr>
          <w:rFonts w:hint="eastAsia" w:hAnsi="宋体"/>
          <w:sz w:val="24"/>
        </w:rPr>
        <w:t>以上</w:t>
      </w:r>
      <w:r>
        <w:rPr>
          <w:rFonts w:hAnsi="宋体"/>
          <w:sz w:val="24"/>
        </w:rPr>
        <w:t>确定</w:t>
      </w:r>
      <w:r>
        <w:rPr>
          <w:rFonts w:hint="eastAsia" w:hAnsi="宋体"/>
          <w:sz w:val="24"/>
        </w:rPr>
        <w:t>的设备规格、型号及配套内容进行供货，及</w:t>
      </w:r>
      <w:r>
        <w:rPr>
          <w:rFonts w:hAnsi="宋体"/>
          <w:sz w:val="24"/>
        </w:rPr>
        <w:t>时运到甲方指定交货地点</w:t>
      </w:r>
      <w:r>
        <w:rPr>
          <w:rFonts w:hint="eastAsia" w:hAnsi="宋体"/>
          <w:sz w:val="24"/>
        </w:rPr>
        <w:t>安装调试</w:t>
      </w:r>
      <w:r>
        <w:rPr>
          <w:rFonts w:hAnsi="宋体"/>
          <w:sz w:val="24"/>
        </w:rPr>
        <w:t>，</w:t>
      </w:r>
      <w:r>
        <w:rPr>
          <w:rFonts w:hint="eastAsia" w:hAnsi="宋体"/>
          <w:sz w:val="24"/>
        </w:rPr>
        <w:t>确保所有设备达到最佳运行状态，</w:t>
      </w:r>
      <w:r>
        <w:rPr>
          <w:rFonts w:hAnsi="宋体"/>
          <w:sz w:val="24"/>
        </w:rPr>
        <w:t>负责对甲方操作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维护人员</w:t>
      </w:r>
      <w:r>
        <w:rPr>
          <w:rFonts w:hint="eastAsia" w:hAnsi="宋体"/>
          <w:sz w:val="24"/>
        </w:rPr>
        <w:t>进行培训</w:t>
      </w:r>
      <w:r>
        <w:rPr>
          <w:rFonts w:hAnsi="宋体"/>
          <w:sz w:val="24"/>
        </w:rPr>
        <w:t>，指导操作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使用和维修保养，做好售后服务工作。</w:t>
      </w:r>
    </w:p>
    <w:p w14:paraId="3133CFFA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二、合同价格</w:t>
      </w:r>
    </w:p>
    <w:p w14:paraId="6CFAFAC0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合同总价：人民币大写：</w:t>
      </w:r>
      <w:r>
        <w:rPr>
          <w:rFonts w:hint="eastAsia" w:hAnsi="宋体"/>
          <w:b/>
          <w:sz w:val="24"/>
          <w:u w:val="single"/>
        </w:rPr>
        <w:t xml:space="preserve">           </w:t>
      </w:r>
      <w:r>
        <w:rPr>
          <w:rFonts w:hint="eastAsia" w:hAnsi="宋体"/>
          <w:b/>
          <w:sz w:val="24"/>
        </w:rPr>
        <w:t>元</w:t>
      </w:r>
      <w:r>
        <w:rPr>
          <w:rFonts w:hAnsi="宋体"/>
          <w:b/>
          <w:sz w:val="24"/>
        </w:rPr>
        <w:t>整</w:t>
      </w:r>
      <w:r>
        <w:rPr>
          <w:rFonts w:hint="eastAsia" w:hAnsi="宋体"/>
          <w:b/>
          <w:sz w:val="24"/>
        </w:rPr>
        <w:t>；</w:t>
      </w:r>
      <w:r>
        <w:rPr>
          <w:rFonts w:hint="eastAsia" w:hAnsi="宋体" w:cs="宋体"/>
          <w:b/>
          <w:sz w:val="24"/>
          <w:lang w:val="en-US" w:eastAsia="zh-CN"/>
        </w:rPr>
        <w:t>¥</w:t>
      </w:r>
      <w:r>
        <w:rPr>
          <w:rFonts w:hint="eastAsia" w:hAnsi="宋体"/>
          <w:sz w:val="24"/>
        </w:rPr>
        <w:t xml:space="preserve"> </w:t>
      </w:r>
      <w:r>
        <w:rPr>
          <w:rFonts w:hint="eastAsia" w:hAnsi="宋体"/>
          <w:b/>
          <w:sz w:val="24"/>
          <w:u w:val="single"/>
        </w:rPr>
        <w:t xml:space="preserve">          </w:t>
      </w:r>
      <w:r>
        <w:rPr>
          <w:rFonts w:hint="eastAsia" w:hAnsi="宋体"/>
          <w:sz w:val="24"/>
        </w:rPr>
        <w:t>元。</w:t>
      </w:r>
    </w:p>
    <w:p w14:paraId="60568A78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04CBA120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三、款项支付</w:t>
      </w:r>
    </w:p>
    <w:p w14:paraId="6B7C92F4">
      <w:pPr>
        <w:spacing w:line="360" w:lineRule="auto"/>
        <w:ind w:firstLine="442" w:firstLineChars="200"/>
        <w:rPr>
          <w:rFonts w:ascii="Times New Roman" w:hAnsi="宋体"/>
          <w:b/>
          <w:sz w:val="22"/>
          <w:szCs w:val="21"/>
        </w:rPr>
      </w:pPr>
      <w:r>
        <w:rPr>
          <w:rFonts w:hint="eastAsia" w:ascii="Times New Roman" w:hAnsi="宋体"/>
          <w:b/>
          <w:sz w:val="22"/>
          <w:szCs w:val="21"/>
        </w:rPr>
        <w:t>方式一（仅限202</w:t>
      </w:r>
      <w:r>
        <w:rPr>
          <w:rFonts w:hint="eastAsia" w:ascii="Times New Roman" w:hAnsi="宋体"/>
          <w:b/>
          <w:sz w:val="22"/>
          <w:szCs w:val="21"/>
          <w:lang w:val="en-US" w:eastAsia="zh-CN"/>
        </w:rPr>
        <w:t>5</w:t>
      </w:r>
      <w:r>
        <w:rPr>
          <w:rFonts w:hint="eastAsia" w:ascii="Times New Roman" w:hAnsi="宋体"/>
          <w:b/>
          <w:sz w:val="22"/>
          <w:szCs w:val="21"/>
        </w:rPr>
        <w:t>年12月</w:t>
      </w:r>
      <w:r>
        <w:rPr>
          <w:rFonts w:hint="eastAsia" w:ascii="Times New Roman" w:hAnsi="宋体"/>
          <w:b/>
          <w:sz w:val="22"/>
          <w:szCs w:val="21"/>
          <w:highlight w:val="yellow"/>
          <w:lang w:val="en-US" w:eastAsia="zh-CN"/>
        </w:rPr>
        <w:t>15</w:t>
      </w:r>
      <w:r>
        <w:rPr>
          <w:rFonts w:hint="eastAsia" w:ascii="Times New Roman" w:hAnsi="宋体"/>
          <w:b/>
          <w:sz w:val="22"/>
          <w:szCs w:val="21"/>
        </w:rPr>
        <w:t>日前</w:t>
      </w:r>
      <w:r>
        <w:rPr>
          <w:rFonts w:hint="eastAsia" w:ascii="Times New Roman" w:hAnsi="宋体"/>
          <w:b/>
          <w:sz w:val="22"/>
          <w:szCs w:val="21"/>
          <w:highlight w:val="yellow"/>
        </w:rPr>
        <w:t>无法验收合格</w:t>
      </w:r>
      <w:r>
        <w:rPr>
          <w:rFonts w:hint="eastAsia" w:ascii="Times New Roman" w:hAnsi="宋体"/>
          <w:b/>
          <w:sz w:val="22"/>
          <w:szCs w:val="21"/>
          <w:highlight w:val="yellow"/>
          <w:lang w:val="en-US" w:eastAsia="zh-CN"/>
        </w:rPr>
        <w:t>的进口产品</w:t>
      </w:r>
      <w:r>
        <w:rPr>
          <w:rFonts w:hint="eastAsia" w:ascii="Times New Roman" w:hAnsi="宋体"/>
          <w:b/>
          <w:sz w:val="22"/>
          <w:szCs w:val="21"/>
        </w:rPr>
        <w:t>项目）：</w:t>
      </w:r>
    </w:p>
    <w:p w14:paraId="02F72425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1.设备进口减免税手续由采购人指定的进出口外贸公司办理（外贸代理服务费由中标人承担），采购人可协助提供相关资料。</w:t>
      </w:r>
    </w:p>
    <w:p w14:paraId="1CFDAEAC">
      <w:pPr>
        <w:kinsoku w:val="0"/>
        <w:spacing w:line="400" w:lineRule="exact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2.合同签订后，采购人将100%合同金额</w:t>
      </w:r>
      <w:r>
        <w:rPr>
          <w:rFonts w:hint="eastAsia" w:hAnsi="宋体" w:cs="Times New Roman"/>
          <w:sz w:val="24"/>
          <w:lang w:val="en-US" w:eastAsia="zh-CN"/>
        </w:rPr>
        <w:t>款项</w:t>
      </w:r>
      <w:r>
        <w:rPr>
          <w:rFonts w:hint="eastAsia" w:ascii="宋体" w:hAnsi="宋体" w:eastAsia="宋体" w:cs="Times New Roman"/>
          <w:sz w:val="24"/>
          <w:lang w:val="en-US" w:eastAsia="zh-CN"/>
        </w:rPr>
        <w:t>转入由进出口外贸公司、采购人及相关银行的三方监管账户，项目验收合格后解付监管账户相关资金。</w:t>
      </w:r>
    </w:p>
    <w:p w14:paraId="6C9EFC4F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3.中标人在签订合同前须向采购人交纳中标金额的5%做为履约保证金，待验收合格后，无异议，供货商提交申请，使用部门签字确认后一次性无息退还。</w:t>
      </w:r>
    </w:p>
    <w:p w14:paraId="6E2E4EBB">
      <w:pPr>
        <w:spacing w:line="360" w:lineRule="auto"/>
        <w:ind w:firstLine="442" w:firstLineChars="200"/>
        <w:rPr>
          <w:rFonts w:hint="default" w:ascii="Times New Roman" w:hAnsi="宋体" w:eastAsia="宋体" w:cs="Times New Roman"/>
          <w:b/>
          <w:sz w:val="22"/>
          <w:szCs w:val="21"/>
          <w:lang w:val="en-US" w:eastAsia="zh-CN"/>
        </w:rPr>
      </w:pPr>
      <w:r>
        <w:rPr>
          <w:rFonts w:hint="eastAsia" w:ascii="Times New Roman" w:hAnsi="宋体" w:eastAsia="宋体" w:cs="Times New Roman"/>
          <w:b/>
          <w:sz w:val="22"/>
          <w:szCs w:val="21"/>
          <w:lang w:val="en-US" w:eastAsia="zh-CN"/>
        </w:rPr>
        <w:t>方式</w:t>
      </w:r>
      <w:r>
        <w:rPr>
          <w:rFonts w:hint="eastAsia" w:ascii="Times New Roman" w:hAnsi="宋体" w:cs="Times New Roman"/>
          <w:b/>
          <w:sz w:val="22"/>
          <w:szCs w:val="21"/>
          <w:lang w:val="en-US" w:eastAsia="zh-CN"/>
        </w:rPr>
        <w:t>二</w:t>
      </w:r>
      <w:r>
        <w:rPr>
          <w:rFonts w:hint="eastAsia" w:ascii="Times New Roman" w:hAnsi="宋体" w:eastAsia="宋体" w:cs="Times New Roman"/>
          <w:b/>
          <w:sz w:val="22"/>
          <w:szCs w:val="21"/>
          <w:lang w:val="en-US" w:eastAsia="zh-CN"/>
        </w:rPr>
        <w:t>（</w:t>
      </w:r>
      <w:r>
        <w:rPr>
          <w:rFonts w:hint="eastAsia" w:ascii="Times New Roman" w:hAnsi="宋体"/>
          <w:b/>
          <w:sz w:val="22"/>
          <w:szCs w:val="21"/>
        </w:rPr>
        <w:t>仅限202</w:t>
      </w:r>
      <w:r>
        <w:rPr>
          <w:rFonts w:hint="eastAsia" w:ascii="Times New Roman" w:hAnsi="宋体"/>
          <w:b/>
          <w:sz w:val="22"/>
          <w:szCs w:val="21"/>
          <w:lang w:val="en-US" w:eastAsia="zh-CN"/>
        </w:rPr>
        <w:t>5</w:t>
      </w:r>
      <w:r>
        <w:rPr>
          <w:rFonts w:hint="eastAsia" w:ascii="Times New Roman" w:hAnsi="宋体"/>
          <w:b/>
          <w:sz w:val="22"/>
          <w:szCs w:val="21"/>
        </w:rPr>
        <w:t>年12月</w:t>
      </w:r>
      <w:r>
        <w:rPr>
          <w:rFonts w:hint="eastAsia" w:ascii="Times New Roman" w:hAnsi="宋体"/>
          <w:b/>
          <w:sz w:val="22"/>
          <w:szCs w:val="21"/>
          <w:highlight w:val="yellow"/>
          <w:lang w:val="en-US" w:eastAsia="zh-CN"/>
        </w:rPr>
        <w:t>15</w:t>
      </w:r>
      <w:r>
        <w:rPr>
          <w:rFonts w:hint="eastAsia" w:ascii="Times New Roman" w:hAnsi="宋体"/>
          <w:b/>
          <w:sz w:val="22"/>
          <w:szCs w:val="21"/>
        </w:rPr>
        <w:t>日前</w:t>
      </w:r>
      <w:r>
        <w:rPr>
          <w:rFonts w:hint="eastAsia" w:ascii="Times New Roman" w:hAnsi="宋体"/>
          <w:b/>
          <w:sz w:val="22"/>
          <w:szCs w:val="21"/>
          <w:highlight w:val="yellow"/>
        </w:rPr>
        <w:t>验收合格</w:t>
      </w:r>
      <w:r>
        <w:rPr>
          <w:rFonts w:hint="eastAsia" w:ascii="Times New Roman" w:hAnsi="宋体"/>
          <w:b/>
          <w:sz w:val="22"/>
          <w:szCs w:val="21"/>
          <w:highlight w:val="yellow"/>
          <w:lang w:val="en-US" w:eastAsia="zh-CN"/>
        </w:rPr>
        <w:t>的进口产品</w:t>
      </w:r>
      <w:r>
        <w:rPr>
          <w:rFonts w:hint="eastAsia" w:ascii="Times New Roman" w:hAnsi="宋体"/>
          <w:b/>
          <w:sz w:val="22"/>
          <w:szCs w:val="21"/>
        </w:rPr>
        <w:t>项目）：</w:t>
      </w:r>
    </w:p>
    <w:p w14:paraId="09A640B6">
      <w:pPr>
        <w:kinsoku w:val="0"/>
        <w:spacing w:line="400" w:lineRule="exact"/>
        <w:ind w:firstLine="480" w:firstLineChars="200"/>
        <w:rPr>
          <w:rFonts w:hint="eastAsia" w:hAnsi="宋体"/>
          <w:sz w:val="24"/>
          <w:lang w:val="en-US" w:eastAsia="zh-CN"/>
        </w:rPr>
      </w:pPr>
      <w:bookmarkStart w:id="0" w:name="_Toc337393755"/>
      <w:r>
        <w:rPr>
          <w:rFonts w:hint="eastAsia" w:hAnsi="宋体"/>
          <w:sz w:val="24"/>
        </w:rPr>
        <w:t>1</w:t>
      </w:r>
      <w:bookmarkEnd w:id="0"/>
      <w:bookmarkStart w:id="1" w:name="_Toc337393756"/>
      <w:r>
        <w:rPr>
          <w:rFonts w:hint="eastAsia" w:hAnsi="宋体"/>
          <w:sz w:val="24"/>
          <w:lang w:val="en-US" w:eastAsia="zh-CN"/>
        </w:rPr>
        <w:t>.</w:t>
      </w:r>
      <w:r>
        <w:rPr>
          <w:rFonts w:hint="eastAsia" w:ascii="宋体" w:hAnsi="宋体" w:eastAsia="宋体" w:cs="Times New Roman"/>
          <w:sz w:val="24"/>
          <w:lang w:val="en-US" w:eastAsia="zh-CN"/>
        </w:rPr>
        <w:t>设备进口减免税手续由采购人指定的进出口外贸公司办理（外贸代理服务费由中标人承担），采购人可协助提供相关资料。</w:t>
      </w:r>
    </w:p>
    <w:p w14:paraId="148AE2A9">
      <w:pPr>
        <w:kinsoku w:val="0"/>
        <w:spacing w:line="400" w:lineRule="exact"/>
        <w:ind w:firstLine="480" w:firstLineChars="200"/>
        <w:rPr>
          <w:rFonts w:hAnsi="宋体"/>
          <w:sz w:val="24"/>
          <w:lang w:eastAsia="zh-CN"/>
        </w:rPr>
      </w:pPr>
      <w:r>
        <w:rPr>
          <w:rFonts w:hint="eastAsia" w:hAnsi="宋体"/>
          <w:sz w:val="24"/>
          <w:lang w:val="en-US" w:eastAsia="zh-CN"/>
        </w:rPr>
        <w:t>2.</w:t>
      </w:r>
      <w:r>
        <w:rPr>
          <w:rFonts w:hint="eastAsia" w:hAnsi="宋体"/>
          <w:sz w:val="24"/>
        </w:rPr>
        <w:t>发票在货到验收合格后由</w:t>
      </w:r>
      <w:r>
        <w:rPr>
          <w:rFonts w:hint="eastAsia" w:hAnsi="宋体"/>
          <w:sz w:val="24"/>
          <w:lang w:val="en-US" w:eastAsia="zh-CN"/>
        </w:rPr>
        <w:t>中标人</w:t>
      </w:r>
      <w:r>
        <w:rPr>
          <w:rFonts w:hint="eastAsia" w:hAnsi="宋体"/>
          <w:sz w:val="24"/>
        </w:rPr>
        <w:t>委托的外贸代理机构开具给</w:t>
      </w:r>
      <w:r>
        <w:rPr>
          <w:rFonts w:hint="eastAsia" w:hAnsi="宋体"/>
          <w:sz w:val="24"/>
          <w:lang w:val="en-US" w:eastAsia="zh-CN"/>
        </w:rPr>
        <w:t>采购人</w:t>
      </w:r>
      <w:r>
        <w:rPr>
          <w:rFonts w:hint="eastAsia" w:hAnsi="宋体"/>
          <w:sz w:val="24"/>
          <w:lang w:eastAsia="zh-CN"/>
        </w:rPr>
        <w:t>。</w:t>
      </w:r>
    </w:p>
    <w:p w14:paraId="29897DE1">
      <w:pPr>
        <w:kinsoku w:val="0"/>
        <w:spacing w:line="400" w:lineRule="exact"/>
        <w:ind w:firstLine="480" w:firstLineChars="200"/>
        <w:rPr>
          <w:rFonts w:hint="eastAsia" w:hAnsi="宋体"/>
          <w:sz w:val="24"/>
          <w:lang w:eastAsia="zh-CN"/>
        </w:rPr>
      </w:pPr>
      <w:r>
        <w:rPr>
          <w:rFonts w:hint="eastAsia" w:hAnsi="宋体"/>
          <w:sz w:val="24"/>
          <w:lang w:eastAsia="zh-CN"/>
        </w:rPr>
        <w:t>2、</w:t>
      </w:r>
      <w:bookmarkEnd w:id="1"/>
      <w:bookmarkStart w:id="2" w:name="_Toc337393757"/>
      <w:r>
        <w:rPr>
          <w:rFonts w:hint="eastAsia" w:hAnsi="宋体"/>
          <w:sz w:val="24"/>
          <w:lang w:val="en-US" w:eastAsia="zh-CN"/>
        </w:rPr>
        <w:t>采购人</w:t>
      </w:r>
      <w:r>
        <w:rPr>
          <w:rFonts w:hint="eastAsia" w:hAnsi="宋体"/>
          <w:sz w:val="24"/>
        </w:rPr>
        <w:t>收到</w:t>
      </w:r>
      <w:r>
        <w:rPr>
          <w:rFonts w:hint="eastAsia" w:hAnsi="宋体"/>
          <w:sz w:val="24"/>
          <w:lang w:val="en-US" w:eastAsia="zh-CN"/>
        </w:rPr>
        <w:t>中标人</w:t>
      </w:r>
      <w:r>
        <w:rPr>
          <w:rFonts w:hint="eastAsia" w:hAnsi="宋体"/>
          <w:sz w:val="24"/>
        </w:rPr>
        <w:t>委托的外贸代理机构</w:t>
      </w:r>
      <w:r>
        <w:rPr>
          <w:rFonts w:hint="eastAsia" w:hAnsi="宋体"/>
          <w:sz w:val="24"/>
          <w:lang w:eastAsia="zh-CN"/>
        </w:rPr>
        <w:t>开</w:t>
      </w:r>
      <w:r>
        <w:rPr>
          <w:rFonts w:hint="eastAsia" w:hAnsi="宋体"/>
          <w:sz w:val="24"/>
        </w:rPr>
        <w:t>具的全额发票后及时向</w:t>
      </w:r>
      <w:r>
        <w:rPr>
          <w:rFonts w:hint="eastAsia" w:hAnsi="宋体"/>
          <w:sz w:val="24"/>
          <w:lang w:val="en-US" w:eastAsia="zh-CN"/>
        </w:rPr>
        <w:t>中标人</w:t>
      </w:r>
      <w:r>
        <w:rPr>
          <w:rFonts w:hint="eastAsia" w:hAnsi="宋体"/>
          <w:sz w:val="24"/>
        </w:rPr>
        <w:t>委托的外贸代理机构支付合同总价款的</w:t>
      </w:r>
      <w:r>
        <w:rPr>
          <w:rFonts w:hint="eastAsia" w:hAnsi="宋体"/>
          <w:sz w:val="24"/>
          <w:lang w:eastAsia="zh-CN"/>
        </w:rPr>
        <w:t>100</w:t>
      </w:r>
      <w:r>
        <w:rPr>
          <w:rFonts w:hint="eastAsia" w:hAnsi="宋体"/>
          <w:sz w:val="24"/>
        </w:rPr>
        <w:t>%</w:t>
      </w:r>
      <w:r>
        <w:rPr>
          <w:rFonts w:hint="eastAsia" w:hAnsi="宋体"/>
          <w:sz w:val="24"/>
          <w:lang w:eastAsia="zh-CN"/>
        </w:rPr>
        <w:t>。</w:t>
      </w:r>
      <w:bookmarkEnd w:id="2"/>
      <w:bookmarkStart w:id="3" w:name="_Toc337393758"/>
    </w:p>
    <w:p w14:paraId="0E19919C">
      <w:pPr>
        <w:spacing w:line="360" w:lineRule="auto"/>
        <w:ind w:firstLine="480" w:firstLineChars="200"/>
        <w:rPr>
          <w:rFonts w:hint="eastAsia" w:ascii="Times New Roman" w:hAnsi="宋体"/>
          <w:b/>
          <w:sz w:val="22"/>
          <w:szCs w:val="21"/>
        </w:rPr>
      </w:pPr>
      <w:r>
        <w:rPr>
          <w:rFonts w:hint="eastAsia" w:hAnsi="宋体"/>
          <w:sz w:val="24"/>
          <w:lang w:eastAsia="zh-CN"/>
        </w:rPr>
        <w:t>3</w:t>
      </w:r>
      <w:r>
        <w:rPr>
          <w:rFonts w:hint="eastAsia" w:hAnsi="宋体"/>
          <w:sz w:val="24"/>
        </w:rPr>
        <w:t>、</w:t>
      </w:r>
      <w:bookmarkEnd w:id="3"/>
      <w:r>
        <w:rPr>
          <w:rFonts w:hint="eastAsia" w:ascii="宋体" w:hAnsi="宋体" w:eastAsia="宋体" w:cs="Times New Roman"/>
          <w:sz w:val="24"/>
          <w:lang w:val="en-US" w:eastAsia="zh-CN"/>
        </w:rPr>
        <w:t>中标人在签订合同前须向采购人交纳中标金额的5%做为履约保证金，待验收合格后，无异议，供货商提交申请，使用部门签字确认后一次性无息退还</w:t>
      </w:r>
    </w:p>
    <w:p w14:paraId="53E55ABC">
      <w:pPr>
        <w:spacing w:line="360" w:lineRule="auto"/>
        <w:ind w:firstLine="442" w:firstLineChars="200"/>
        <w:rPr>
          <w:rFonts w:hint="eastAsia" w:ascii="Times New Roman" w:hAnsi="宋体" w:eastAsia="宋体" w:cs="Times New Roman"/>
          <w:b/>
          <w:sz w:val="22"/>
          <w:szCs w:val="21"/>
          <w:lang w:val="en-US" w:eastAsia="zh-CN"/>
        </w:rPr>
      </w:pPr>
      <w:r>
        <w:rPr>
          <w:rFonts w:hint="eastAsia" w:ascii="Times New Roman" w:hAnsi="宋体"/>
          <w:b/>
          <w:sz w:val="22"/>
          <w:szCs w:val="21"/>
        </w:rPr>
        <w:t>方式</w:t>
      </w:r>
      <w:r>
        <w:rPr>
          <w:rFonts w:hint="eastAsia" w:ascii="Times New Roman" w:hAnsi="宋体"/>
          <w:b/>
          <w:sz w:val="22"/>
          <w:szCs w:val="21"/>
          <w:lang w:val="en-US" w:eastAsia="zh-CN"/>
        </w:rPr>
        <w:t>三</w:t>
      </w:r>
      <w:r>
        <w:rPr>
          <w:rFonts w:hint="eastAsia" w:ascii="Times New Roman" w:hAnsi="宋体"/>
          <w:b/>
          <w:sz w:val="22"/>
          <w:szCs w:val="21"/>
        </w:rPr>
        <w:t>（仅限202</w:t>
      </w:r>
      <w:r>
        <w:rPr>
          <w:rFonts w:hint="eastAsia" w:ascii="Times New Roman" w:hAnsi="宋体"/>
          <w:b/>
          <w:sz w:val="22"/>
          <w:szCs w:val="21"/>
          <w:lang w:val="en-US" w:eastAsia="zh-CN"/>
        </w:rPr>
        <w:t>5</w:t>
      </w:r>
      <w:r>
        <w:rPr>
          <w:rFonts w:hint="eastAsia" w:ascii="Times New Roman" w:hAnsi="宋体"/>
          <w:b/>
          <w:sz w:val="22"/>
          <w:szCs w:val="21"/>
        </w:rPr>
        <w:t>年12月</w:t>
      </w:r>
      <w:r>
        <w:rPr>
          <w:rFonts w:hint="eastAsia" w:ascii="Times New Roman" w:hAnsi="宋体"/>
          <w:b/>
          <w:sz w:val="22"/>
          <w:szCs w:val="21"/>
          <w:lang w:val="en-US" w:eastAsia="zh-CN"/>
        </w:rPr>
        <w:t>15</w:t>
      </w:r>
      <w:r>
        <w:rPr>
          <w:rFonts w:hint="eastAsia" w:ascii="Times New Roman" w:hAnsi="宋体"/>
          <w:b/>
          <w:sz w:val="22"/>
          <w:szCs w:val="21"/>
        </w:rPr>
        <w:t>日前</w:t>
      </w:r>
      <w:r>
        <w:rPr>
          <w:rFonts w:hint="eastAsia" w:ascii="Times New Roman" w:hAnsi="宋体"/>
          <w:b/>
          <w:sz w:val="22"/>
          <w:szCs w:val="21"/>
          <w:highlight w:val="yellow"/>
        </w:rPr>
        <w:t>验收合格</w:t>
      </w:r>
      <w:r>
        <w:rPr>
          <w:rFonts w:hint="eastAsia" w:ascii="Times New Roman" w:hAnsi="宋体"/>
          <w:b/>
          <w:sz w:val="22"/>
          <w:szCs w:val="21"/>
          <w:highlight w:val="yellow"/>
          <w:lang w:val="en-US" w:eastAsia="zh-CN"/>
        </w:rPr>
        <w:t>的国产产品</w:t>
      </w:r>
      <w:r>
        <w:rPr>
          <w:rFonts w:hint="eastAsia" w:ascii="Times New Roman" w:hAnsi="宋体"/>
          <w:b/>
          <w:sz w:val="22"/>
          <w:szCs w:val="21"/>
        </w:rPr>
        <w:t>项目）：</w:t>
      </w:r>
    </w:p>
    <w:p w14:paraId="59119038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1.发票在货到验收合格后由中标人开具给采购人。</w:t>
      </w:r>
    </w:p>
    <w:p w14:paraId="291D0AD6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2.采购人收到中标人开具的全额增值税专用发票（电子、纸质发票均可，纸质发票须包含发票联、抵扣联）后及时向中标人支付合同总价款的100%。</w:t>
      </w:r>
    </w:p>
    <w:p w14:paraId="1D4A4F70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3.中标人在签订合同前须向采购人交纳中标金额的5%做为履约保证金，待验收合格后，无异议，供货商提交申请，使用部门签字确认后一次性无息退还。</w:t>
      </w:r>
    </w:p>
    <w:p w14:paraId="004473AA">
      <w:pPr>
        <w:kinsoku w:val="0"/>
        <w:spacing w:line="400" w:lineRule="exact"/>
        <w:ind w:firstLine="442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Times New Roman" w:hAnsi="宋体"/>
          <w:b/>
          <w:sz w:val="22"/>
          <w:szCs w:val="21"/>
          <w:lang w:val="en-US" w:eastAsia="zh-CN"/>
        </w:rPr>
        <w:t>方式四（</w:t>
      </w:r>
      <w:r>
        <w:rPr>
          <w:rFonts w:hint="eastAsia" w:ascii="Times New Roman" w:hAnsi="宋体"/>
          <w:b/>
          <w:sz w:val="22"/>
          <w:szCs w:val="21"/>
        </w:rPr>
        <w:t>仅限202</w:t>
      </w:r>
      <w:r>
        <w:rPr>
          <w:rFonts w:hint="eastAsia" w:ascii="Times New Roman" w:hAnsi="宋体"/>
          <w:b/>
          <w:sz w:val="22"/>
          <w:szCs w:val="21"/>
          <w:lang w:val="en-US" w:eastAsia="zh-CN"/>
        </w:rPr>
        <w:t>5</w:t>
      </w:r>
      <w:r>
        <w:rPr>
          <w:rFonts w:hint="eastAsia" w:ascii="Times New Roman" w:hAnsi="宋体"/>
          <w:b/>
          <w:sz w:val="22"/>
          <w:szCs w:val="21"/>
        </w:rPr>
        <w:t>年12月</w:t>
      </w:r>
      <w:r>
        <w:rPr>
          <w:rFonts w:hint="eastAsia" w:ascii="Times New Roman" w:hAnsi="宋体"/>
          <w:b/>
          <w:sz w:val="22"/>
          <w:szCs w:val="21"/>
          <w:lang w:val="en-US" w:eastAsia="zh-CN"/>
        </w:rPr>
        <w:t>15</w:t>
      </w:r>
      <w:r>
        <w:rPr>
          <w:rFonts w:hint="eastAsia" w:ascii="Times New Roman" w:hAnsi="宋体"/>
          <w:b/>
          <w:sz w:val="22"/>
          <w:szCs w:val="21"/>
        </w:rPr>
        <w:t>日前</w:t>
      </w:r>
      <w:r>
        <w:rPr>
          <w:rFonts w:hint="eastAsia" w:ascii="Times New Roman" w:hAnsi="宋体"/>
          <w:b/>
          <w:sz w:val="22"/>
          <w:szCs w:val="21"/>
          <w:highlight w:val="yellow"/>
        </w:rPr>
        <w:t>无法验收合格</w:t>
      </w:r>
      <w:r>
        <w:rPr>
          <w:rFonts w:hint="eastAsia" w:ascii="Times New Roman" w:hAnsi="宋体"/>
          <w:b/>
          <w:sz w:val="22"/>
          <w:szCs w:val="21"/>
          <w:highlight w:val="yellow"/>
          <w:lang w:val="en-US" w:eastAsia="zh-CN"/>
        </w:rPr>
        <w:t>的国产产品项目</w:t>
      </w:r>
      <w:r>
        <w:rPr>
          <w:rFonts w:hint="eastAsia" w:ascii="Times New Roman" w:hAnsi="宋体"/>
          <w:b/>
          <w:sz w:val="22"/>
          <w:szCs w:val="21"/>
          <w:lang w:val="en-US" w:eastAsia="zh-CN"/>
        </w:rPr>
        <w:t>）：</w:t>
      </w:r>
    </w:p>
    <w:p w14:paraId="35395D0D">
      <w:pPr>
        <w:numPr>
          <w:ilvl w:val="0"/>
          <w:numId w:val="3"/>
        </w:numPr>
        <w:kinsoku w:val="0"/>
        <w:spacing w:line="400" w:lineRule="exact"/>
        <w:ind w:firstLine="480" w:firstLineChars="200"/>
        <w:rPr>
          <w:rFonts w:hint="eastAsia" w:hAnsi="宋体" w:cs="Times New Roman"/>
          <w:sz w:val="24"/>
          <w:lang w:val="en-US" w:eastAsia="zh-CN"/>
        </w:rPr>
      </w:pPr>
      <w:r>
        <w:rPr>
          <w:rFonts w:hint="eastAsia" w:hAnsi="宋体" w:cs="Times New Roman"/>
          <w:sz w:val="24"/>
          <w:lang w:val="en-US" w:eastAsia="zh-CN"/>
        </w:rPr>
        <w:t>合同生效后，乙方开具合同金额等额银行保函，甲方收到银行保函正本后预付合同货款。</w:t>
      </w:r>
    </w:p>
    <w:p w14:paraId="40998BD0">
      <w:pPr>
        <w:numPr>
          <w:ilvl w:val="0"/>
          <w:numId w:val="3"/>
        </w:numPr>
        <w:kinsoku w:val="0"/>
        <w:spacing w:line="400" w:lineRule="exact"/>
        <w:ind w:left="0" w:leftChars="0"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发票在货到验收合格后由中标人开具给采购人</w:t>
      </w:r>
      <w:r>
        <w:rPr>
          <w:rFonts w:hint="eastAsia" w:hAnsi="宋体" w:cs="Times New Roman"/>
          <w:sz w:val="24"/>
          <w:lang w:val="en-US" w:eastAsia="zh-CN"/>
        </w:rPr>
        <w:t>。</w:t>
      </w:r>
    </w:p>
    <w:p w14:paraId="4C72A60A">
      <w:pPr>
        <w:numPr>
          <w:ilvl w:val="0"/>
          <w:numId w:val="3"/>
        </w:numPr>
        <w:kinsoku w:val="0"/>
        <w:spacing w:line="400" w:lineRule="exact"/>
        <w:ind w:left="0" w:leftChars="0"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采购人收到中标人开具的全额增值税专用发票（电子、纸质发票均可，纸质发票须包含发票联、抵扣联）后</w:t>
      </w:r>
      <w:r>
        <w:rPr>
          <w:rFonts w:hint="eastAsia" w:hAnsi="宋体" w:cs="Times New Roman"/>
          <w:sz w:val="24"/>
          <w:lang w:val="en-US" w:eastAsia="zh-CN"/>
        </w:rPr>
        <w:t>，甲方退还银行保函正本。</w:t>
      </w:r>
    </w:p>
    <w:p w14:paraId="49B4F5BE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hAnsi="宋体" w:cs="Times New Roman"/>
          <w:sz w:val="24"/>
          <w:lang w:val="en-US" w:eastAsia="zh-CN"/>
        </w:rPr>
        <w:t>4</w:t>
      </w:r>
      <w:r>
        <w:rPr>
          <w:rFonts w:hint="eastAsia" w:ascii="宋体" w:hAnsi="宋体" w:eastAsia="宋体" w:cs="Times New Roman"/>
          <w:sz w:val="24"/>
          <w:lang w:val="en-US" w:eastAsia="zh-CN"/>
        </w:rPr>
        <w:t>.中标人在签订合同前须向采购人交纳中标金额的5%做为履约保证金，待验收合格后，无异议，供货商提交申请，使用部门签字确认后一次性无息退还。</w:t>
      </w:r>
    </w:p>
    <w:p w14:paraId="6D8EC48A">
      <w:pPr>
        <w:kinsoku w:val="0"/>
        <w:spacing w:line="400" w:lineRule="exact"/>
        <w:ind w:firstLine="480" w:firstLineChars="200"/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3F537683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  <w:lang w:val="en-US" w:eastAsia="zh-CN"/>
        </w:rPr>
        <w:t>四、</w:t>
      </w:r>
      <w:r>
        <w:rPr>
          <w:rFonts w:hint="eastAsia" w:hAnsi="宋体"/>
          <w:b/>
          <w:sz w:val="24"/>
        </w:rPr>
        <w:t>交货条件</w:t>
      </w:r>
    </w:p>
    <w:p w14:paraId="3316A3B2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1、交货地点：</w:t>
      </w:r>
      <w:r>
        <w:rPr>
          <w:rFonts w:hAnsi="宋体"/>
          <w:sz w:val="24"/>
        </w:rPr>
        <w:t>陕西省西安市未央区</w:t>
      </w:r>
      <w:r>
        <w:rPr>
          <w:rFonts w:hint="eastAsia" w:hAnsi="宋体"/>
          <w:sz w:val="24"/>
        </w:rPr>
        <w:t>陕西科技大学内指定地点。</w:t>
      </w:r>
    </w:p>
    <w:p w14:paraId="6D9075AD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2、交货日期：双方签字盖章后合同生效，合同生效后</w:t>
      </w:r>
      <w:r>
        <w:rPr>
          <w:rFonts w:hint="eastAsia" w:hAnsi="宋体"/>
          <w:sz w:val="24"/>
          <w:highlight w:val="yellow"/>
        </w:rPr>
        <w:t>XX</w:t>
      </w:r>
      <w:r>
        <w:rPr>
          <w:rFonts w:hint="eastAsia" w:hAnsi="宋体"/>
          <w:sz w:val="24"/>
        </w:rPr>
        <w:t>个日历日内完成交货。</w:t>
      </w:r>
    </w:p>
    <w:p w14:paraId="3698B650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五、运输方式</w:t>
      </w:r>
    </w:p>
    <w:p w14:paraId="14E3FEF4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根据产品特性，由乙方在保证产品质量的前提下，自行选择运输及包装方式，发生的一切费用全部由乙方承担。</w:t>
      </w:r>
    </w:p>
    <w:p w14:paraId="3330D03F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六、质量保证</w:t>
      </w:r>
    </w:p>
    <w:p w14:paraId="100B2315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1、乙方提供的产品必须满足招标文件及合同的技术参数要求。</w:t>
      </w:r>
    </w:p>
    <w:p w14:paraId="6677BE80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2、乙方保证货物应是全新、未曾使用过的、优质工艺及材料制造的产品，并保证所供设备的完整性（包括满足设备完整运行的附件、备件、配套件、技术手册等）。</w:t>
      </w:r>
    </w:p>
    <w:p w14:paraId="4DA7164E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3、乙方保证所提供的设备质量可靠、进货渠道正规、配置合理、技术性能完全满足招标文件要求。</w:t>
      </w:r>
    </w:p>
    <w:p w14:paraId="64DCF410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4、乙方应随产品提供检验报告等相关材料。</w:t>
      </w:r>
    </w:p>
    <w:p w14:paraId="6AEDEC45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sz w:val="24"/>
        </w:rPr>
        <w:t>5、设备</w:t>
      </w:r>
      <w:r>
        <w:rPr>
          <w:rFonts w:hint="eastAsia" w:hAnsi="宋体" w:cs="仿宋"/>
          <w:bCs/>
          <w:sz w:val="24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51250726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七、质保期与承诺</w:t>
      </w:r>
    </w:p>
    <w:p w14:paraId="2AD4C8FC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  <w:u w:val="single"/>
        </w:rPr>
      </w:pPr>
      <w:r>
        <w:rPr>
          <w:rFonts w:hint="eastAsia" w:hAnsi="宋体" w:cs="仿宋"/>
          <w:sz w:val="24"/>
        </w:rPr>
        <w:t>1、设备的质保期为设备验收合格后</w:t>
      </w:r>
      <w:r>
        <w:rPr>
          <w:rFonts w:hint="eastAsia" w:hAnsi="宋体" w:cs="仿宋"/>
          <w:sz w:val="24"/>
          <w:u w:val="single"/>
        </w:rPr>
        <w:t xml:space="preserve">      </w:t>
      </w:r>
      <w:r>
        <w:rPr>
          <w:rFonts w:hint="eastAsia" w:hAnsi="宋体" w:cs="仿宋"/>
          <w:sz w:val="24"/>
        </w:rPr>
        <w:t>年。</w:t>
      </w:r>
    </w:p>
    <w:p w14:paraId="1D4B4762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2、质保期内，若发生产品质量问题，乙方应免费解决；否则，甲方将乙方列入“政府采购联合惩戒黑名单”，并追究法律责任。</w:t>
      </w:r>
    </w:p>
    <w:p w14:paraId="7A187A72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八、安装、调试及技术服务</w:t>
      </w:r>
    </w:p>
    <w:p w14:paraId="56CEA5CC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96" w:firstLineChars="207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1、技术资料包括：出厂检测报告、产品使用说明书、合格证等其它相关资料。</w:t>
      </w:r>
    </w:p>
    <w:p w14:paraId="60386928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52081C27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360" w:firstLineChars="1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3、乙方保证设备完全按招标要求提供，若达不到要求，乙方须及时跟甲方沟通协商更换设备，并按照再次验收合格时间相应延长该产品保修期。</w:t>
      </w:r>
    </w:p>
    <w:p w14:paraId="0309B364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240" w:firstLineChars="1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4、技术培训</w:t>
      </w:r>
    </w:p>
    <w:p w14:paraId="3207252C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1）内容：包括设备原理、使用操作、保养维修技术等，使受训人员达到独立使用、熟练操作的程度。</w:t>
      </w:r>
    </w:p>
    <w:p w14:paraId="283ABFBD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2）培训准备：每台仪器培训主要操作人员2-3人。</w:t>
      </w:r>
    </w:p>
    <w:p w14:paraId="0EB895DC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3）地点：仪器安装地点（陕西科技大学）</w:t>
      </w:r>
    </w:p>
    <w:p w14:paraId="4AF04F5F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4）时间：在收到采购方通知后一周内安排。</w:t>
      </w:r>
    </w:p>
    <w:p w14:paraId="71F448A0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5、服务承诺：按投标文件中的服务承诺执行。</w:t>
      </w:r>
    </w:p>
    <w:p w14:paraId="548517BC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6、安装调试过程中出现的安全责任问题由乙方全权负责。</w:t>
      </w:r>
    </w:p>
    <w:p w14:paraId="29C451B8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九</w:t>
      </w:r>
      <w:r>
        <w:rPr>
          <w:rFonts w:hAnsi="宋体"/>
          <w:b/>
          <w:sz w:val="24"/>
        </w:rPr>
        <w:t>、违约责任</w:t>
      </w:r>
      <w:r>
        <w:rPr>
          <w:rFonts w:hint="eastAsia" w:hAnsi="宋体"/>
          <w:b/>
          <w:sz w:val="24"/>
        </w:rPr>
        <w:t>：</w:t>
      </w:r>
    </w:p>
    <w:p w14:paraId="511F5C42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1、按《中华人民共和国民法典》中的相关条款执行。</w:t>
      </w:r>
    </w:p>
    <w:p w14:paraId="23FDFC2F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2、若乙方出现不能供货等违约情况，甲方将不退合同金额5%的履约保证金。</w:t>
      </w:r>
    </w:p>
    <w:p w14:paraId="11A5FB79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3、未按合同要求提供产品或设备质量不能满足招标的技术要求，甲方有权终止合同，并保留追究乙方违约责任的权利。</w:t>
      </w:r>
    </w:p>
    <w:p w14:paraId="544B30E4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4、因供货期迟延的，乙方按照每天1‰向甲方承担违约责任。</w:t>
      </w:r>
    </w:p>
    <w:p w14:paraId="22B17A0B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5、因产品质量问题违约的，除了按照迟延时间计算违约金外，另可以采取退货、换货等方式，由乙方承担一切费用。</w:t>
      </w:r>
    </w:p>
    <w:p w14:paraId="31D473AE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十、设备验收</w:t>
      </w:r>
    </w:p>
    <w:p w14:paraId="6E50F3EF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1、设备到货后，乙方负责安装调试，达到正常运行条件后书面通知甲方验收。</w:t>
      </w:r>
    </w:p>
    <w:p w14:paraId="2CE1AB27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2、安装完成后应提供详细的安装报告，并详细记录各种指示的实测数据。</w:t>
      </w:r>
    </w:p>
    <w:p w14:paraId="00056947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3、提供完整的操作手册和安装、调试、维修手册；提供制造厂家的检验测试报告或设备出厂检测报告。</w:t>
      </w:r>
    </w:p>
    <w:p w14:paraId="721CAED9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4、甲方根据合同要求对设备进行验收、确认设备的产地、规格、型号和数量。验收依据为</w:t>
      </w:r>
      <w:bookmarkStart w:id="4" w:name="_Toc337393760"/>
      <w:r>
        <w:rPr>
          <w:rFonts w:hint="eastAsia" w:hAnsi="宋体"/>
          <w:sz w:val="24"/>
        </w:rPr>
        <w:t>本合同文本、招投标文件和国内相应的标准、规范</w:t>
      </w:r>
      <w:bookmarkEnd w:id="4"/>
      <w:bookmarkStart w:id="5" w:name="_Toc337393761"/>
      <w:r>
        <w:rPr>
          <w:rFonts w:hint="eastAsia" w:hAnsi="宋体"/>
          <w:sz w:val="24"/>
        </w:rPr>
        <w:t>。</w:t>
      </w:r>
      <w:bookmarkEnd w:id="5"/>
    </w:p>
    <w:p w14:paraId="513094B3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5、验收合格后，填写设备验收单，并向甲方提交设备所包含的所有资料，以便使用单位日后管理和维护。</w:t>
      </w:r>
    </w:p>
    <w:p w14:paraId="39595B4A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十一、合同争议的解决</w:t>
      </w:r>
    </w:p>
    <w:p w14:paraId="68DB774A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121CDCE9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合同执行中发生争议的，甲、乙双方应协商解决，协商达不成一致时，可向甲方所在地人民法院提请诉讼。</w:t>
      </w:r>
    </w:p>
    <w:p w14:paraId="28BFCF4E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  <w:highlight w:val="none"/>
        </w:rPr>
      </w:pPr>
      <w:r>
        <w:rPr>
          <w:rFonts w:hint="eastAsia" w:hAnsi="宋体"/>
          <w:b/>
          <w:sz w:val="24"/>
        </w:rPr>
        <w:t>十二、其它事项</w:t>
      </w:r>
    </w:p>
    <w:p w14:paraId="2638E766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right="-1" w:firstLine="480" w:firstLineChars="200"/>
        <w:jc w:val="left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1、甲、乙双方做为合同执行的主体，有义务及时完全履行合同。</w:t>
      </w:r>
      <w:r>
        <w:rPr>
          <w:rFonts w:hint="eastAsia" w:hAnsi="宋体"/>
          <w:sz w:val="24"/>
          <w:szCs w:val="24"/>
          <w:highlight w:val="none"/>
        </w:rPr>
        <w:t>招标代理机构XXXXX有限公司监督履行。</w:t>
      </w:r>
    </w:p>
    <w:p w14:paraId="60B5D5FF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2、甲方使用部门代表学校签署合同，</w:t>
      </w:r>
      <w:r>
        <w:rPr>
          <w:rFonts w:hint="eastAsia" w:hAnsi="宋体" w:cs="宋体"/>
          <w:sz w:val="24"/>
          <w:highlight w:val="none"/>
        </w:rPr>
        <w:t>并随时监督合同履行情况</w:t>
      </w:r>
      <w:r>
        <w:rPr>
          <w:rFonts w:hint="eastAsia" w:hAnsi="宋体"/>
          <w:sz w:val="24"/>
          <w:highlight w:val="none"/>
        </w:rPr>
        <w:t>。</w:t>
      </w:r>
    </w:p>
    <w:p w14:paraId="3ED72E12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3、合同未尽事宜，由甲、乙双方协商，协商方案作为本合同不可分割的组成部分，与本合同具有同等法律效力。</w:t>
      </w:r>
    </w:p>
    <w:p w14:paraId="3BC8B023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  <w:highlight w:val="none"/>
        </w:rPr>
        <w:t>4、招标文件和乙方的投标文件以及合同附件均为合同不可分割的部</w:t>
      </w:r>
      <w:r>
        <w:rPr>
          <w:rFonts w:hint="eastAsia" w:hAnsi="宋体"/>
          <w:sz w:val="24"/>
        </w:rPr>
        <w:t>分。</w:t>
      </w:r>
    </w:p>
    <w:p w14:paraId="7C40B46C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5、合同一式柒份，甲方持伍份、乙方执壹份。双方签字盖章后生效，合同执行完毕自动失效。（合同的服务承诺长期有效）。</w:t>
      </w:r>
    </w:p>
    <w:p w14:paraId="7FE71BF6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6、使用单位收货、验货人员：____________  电话：_______________</w:t>
      </w:r>
    </w:p>
    <w:tbl>
      <w:tblPr>
        <w:tblStyle w:val="12"/>
        <w:tblpPr w:leftFromText="180" w:rightFromText="180" w:vertAnchor="text" w:horzAnchor="page" w:tblpX="1478" w:tblpY="4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02D37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A8E43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甲方：陕西科技大学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48419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乙方： </w:t>
            </w:r>
          </w:p>
        </w:tc>
      </w:tr>
      <w:tr w14:paraId="566B2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34673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  <w:r>
              <w:rPr>
                <w:rFonts w:hAnsi="宋体"/>
                <w:kern w:val="2"/>
                <w:sz w:val="24"/>
                <w:szCs w:val="24"/>
              </w:rPr>
              <w:t>陕西省西安市未央大学园区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87411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</w:p>
        </w:tc>
      </w:tr>
      <w:tr w14:paraId="67383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771E3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代理人（签字或盖章）：</w:t>
            </w:r>
          </w:p>
          <w:p w14:paraId="6ED79064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A55E5">
            <w:pPr>
              <w:widowControl w:val="0"/>
              <w:spacing w:line="348" w:lineRule="auto"/>
              <w:rPr>
                <w:rFonts w:hint="eastAsia" w:ascii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/>
                <w:kern w:val="2"/>
                <w:sz w:val="24"/>
                <w:szCs w:val="24"/>
              </w:rPr>
              <w:t>代理人</w:t>
            </w:r>
            <w:r>
              <w:rPr>
                <w:rFonts w:hint="eastAsia" w:hAnsi="宋体"/>
                <w:kern w:val="2"/>
                <w:sz w:val="24"/>
                <w:szCs w:val="24"/>
              </w:rPr>
              <w:t>（签字或盖章）：</w:t>
            </w:r>
          </w:p>
          <w:p w14:paraId="11EAB403">
            <w:pPr>
              <w:widowControl w:val="0"/>
              <w:tabs>
                <w:tab w:val="left" w:pos="567"/>
              </w:tabs>
              <w:spacing w:before="120" w:line="22" w:lineRule="atLeast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</w:tr>
      <w:tr w14:paraId="40A7C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44E84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C507B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</w:tr>
      <w:tr w14:paraId="779F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5C0B5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03925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联系电话：</w:t>
            </w:r>
          </w:p>
        </w:tc>
      </w:tr>
      <w:tr w14:paraId="2C9E9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E807E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开户行：中国银行西安浐灞区支行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510E1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开户行： </w:t>
            </w:r>
          </w:p>
        </w:tc>
      </w:tr>
      <w:tr w14:paraId="27FC8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62327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账号：1028 8745 5445 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6C9E4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账号：</w:t>
            </w:r>
          </w:p>
        </w:tc>
      </w:tr>
      <w:tr w14:paraId="2D563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B05E9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税号：12610000435630669J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D2B65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</w:t>
            </w:r>
          </w:p>
        </w:tc>
      </w:tr>
      <w:tr w14:paraId="58A23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E2281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日期：     年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月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89301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日期：    年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月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</w:tr>
    </w:tbl>
    <w:p w14:paraId="5A20ECD9">
      <w:pPr>
        <w:tabs>
          <w:tab w:val="left" w:pos="5355"/>
        </w:tabs>
        <w:spacing w:line="360" w:lineRule="auto"/>
        <w:rPr>
          <w:rFonts w:hint="eastAsia" w:hAnsi="宋体"/>
          <w:sz w:val="24"/>
        </w:rPr>
      </w:pPr>
    </w:p>
    <w:p w14:paraId="536482D8">
      <w:r>
        <w:rPr>
          <w:rFonts w:hint="eastAsia"/>
        </w:rPr>
        <w:t>附件：</w:t>
      </w:r>
    </w:p>
    <w:p w14:paraId="6C35B3E4">
      <w:bookmarkStart w:id="6" w:name="_GoBack"/>
      <w:bookmarkEnd w:id="6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63B16">
    <w:pPr>
      <w:pStyle w:val="10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</w:rPr>
      <w:t>4</w:t>
    </w:r>
    <w:r>
      <w:rPr>
        <w:b/>
        <w:bCs/>
        <w:sz w:val="24"/>
      </w:rPr>
      <w:fldChar w:fldCharType="end"/>
    </w:r>
  </w:p>
  <w:p w14:paraId="606044EE">
    <w:pPr>
      <w:pStyle w:val="10"/>
      <w:spacing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054C3">
    <w:pPr>
      <w:pStyle w:val="10"/>
      <w:spacing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8F737">
    <w:pPr>
      <w:pStyle w:val="10"/>
      <w:spacing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B469D">
    <w:pPr>
      <w:pStyle w:val="11"/>
      <w:ind w:firstLine="360"/>
    </w:pPr>
    <w:r>
      <w:pict>
        <v:shape id="PowerPlusWaterMarkObject280313775" o:spid="_x0000_s2050" o:spt="136" type="#_x0000_t136" style="position:absolute;left:0pt;height:166.1pt;width:442.9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DC202">
    <w:pPr>
      <w:pStyle w:val="11"/>
      <w:ind w:firstLine="360"/>
    </w:pPr>
    <w:r>
      <w:pict>
        <v:shape id="PowerPlusWaterMarkObject280313774" o:spid="_x0000_s2049" o:spt="136" type="#_x0000_t136" style="position:absolute;left:0pt;height:166.1pt;width:442.9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174998"/>
    <w:multiLevelType w:val="singleLevel"/>
    <w:tmpl w:val="8A1749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">
    <w:nsid w:val="7529020B"/>
    <w:multiLevelType w:val="multilevel"/>
    <w:tmpl w:val="7529020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B93BA8"/>
    <w:rsid w:val="47A00955"/>
    <w:rsid w:val="60CF045C"/>
    <w:rsid w:val="67C14DF2"/>
    <w:rsid w:val="7CDE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Ansi="Calibri" w:eastAsia="宋体" w:cs="Times New Roman"/>
      <w:kern w:val="2"/>
      <w:sz w:val="18"/>
      <w:szCs w:val="24"/>
    </w:rPr>
  </w:style>
  <w:style w:type="paragraph" w:styleId="11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24"/>
    </w:rPr>
  </w:style>
  <w:style w:type="character" w:customStyle="1" w:styleId="14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5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2025-11-12T09:31:54Z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