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版本号：KY2025-1-81220251111001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三维地震勘探综合设备采购项目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KY2025-1-812</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三维地震勘探综合设备采购项目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KY2025-1-812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三维地震勘探综合设备采购项目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西安科技大学三维地震勘探综合设备采购项目，1项，具体内容详见招标文件第三章。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11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4、社会保障资金缴纳证明：提供2024年11月至今已缴存的至少一个月的社会保障资金缴存单据或社保机构开具的社会保险参保缴费情况证明，依法不需要缴纳社会保障资金的单位应提供相关证明材料。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杭琨、韩婷、吕江涛、刘金柯、卢韶华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银行账号：86113010750181502000598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计取方式为：招标代理服务费的收取参见国家计委颁布的《招标代理服务收费管理暂行办法》（计价格[2002]1980号）和（发改办价格[2003]857号）中货物类收费标准的77.5%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西安科技大学三维地震勘探综合设备采购项目，1项，具体内容详见技术要求。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12,000,000.00</w:t>
      </w:r>
    </w:p>
    <w:p>
      <w:pPr>
        <w:pStyle w:val="null3"/>
      </w:pPr>
      <w:r>
        <w:rPr>
          <w:rFonts w:ascii="仿宋_GB2312" w:hAnsi="仿宋_GB2312" w:cs="仿宋_GB2312" w:eastAsia="仿宋_GB2312"/>
        </w:rPr>
        <w:t>采购包最高限价（元）: 9,900,000.00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三维地震勘探综合设备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标的名称：三维地震勘探综合设备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4"/>
              <w:gridCol w:w="224"/>
              <w:gridCol w:w="1543"/>
              <w:gridCol w:w="348"/>
              <w:gridCol w:w="264"/>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w:t>
                  </w:r>
                </w:p>
                <w:p>
                  <w:pPr>
                    <w:pStyle w:val="null3"/>
                    <w:jc w:val="center"/>
                  </w:pPr>
                  <w:r>
                    <w:rPr>
                      <w:rFonts w:ascii="仿宋_GB2312" w:hAnsi="仿宋_GB2312" w:cs="仿宋_GB2312" w:eastAsia="仿宋_GB2312"/>
                      <w:sz w:val="24"/>
                      <w:b/>
                    </w:rPr>
                    <w:t>要求</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及单位</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三维地震勘探综合设备</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1.内置5Hz检波器、高精度GPS系统接收器、一体式采集节点，内置电池；</w:t>
                  </w:r>
                </w:p>
                <w:p>
                  <w:pPr>
                    <w:pStyle w:val="null3"/>
                    <w:jc w:val="both"/>
                  </w:pPr>
                  <w:r>
                    <w:rPr>
                      <w:rFonts w:ascii="仿宋_GB2312" w:hAnsi="仿宋_GB2312" w:cs="仿宋_GB2312" w:eastAsia="仿宋_GB2312"/>
                      <w:sz w:val="24"/>
                    </w:rPr>
                    <w:t>2.具有蓝牙质控功能，有对应手机APP，可进行质量监控，并查看节点地震仪实时波形；</w:t>
                  </w:r>
                </w:p>
                <w:p>
                  <w:pPr>
                    <w:pStyle w:val="null3"/>
                    <w:jc w:val="both"/>
                  </w:pPr>
                  <w:r>
                    <w:rPr>
                      <w:rFonts w:ascii="仿宋_GB2312" w:hAnsi="仿宋_GB2312" w:cs="仿宋_GB2312" w:eastAsia="仿宋_GB2312"/>
                      <w:sz w:val="24"/>
                    </w:rPr>
                    <w:t>3.地震仪内置具有非连接式无线充电功能；</w:t>
                  </w:r>
                </w:p>
                <w:p>
                  <w:pPr>
                    <w:pStyle w:val="null3"/>
                    <w:jc w:val="both"/>
                  </w:pPr>
                  <w:r>
                    <w:rPr>
                      <w:rFonts w:ascii="仿宋_GB2312" w:hAnsi="仿宋_GB2312" w:cs="仿宋_GB2312" w:eastAsia="仿宋_GB2312"/>
                      <w:sz w:val="24"/>
                    </w:rPr>
                    <w:t>▲4.地震仪具有无线数据下载功能，下载数据包括地震原始数据和日检数据；</w:t>
                  </w:r>
                </w:p>
                <w:p>
                  <w:pPr>
                    <w:pStyle w:val="null3"/>
                    <w:jc w:val="both"/>
                  </w:pPr>
                  <w:r>
                    <w:rPr>
                      <w:rFonts w:ascii="仿宋_GB2312" w:hAnsi="仿宋_GB2312" w:cs="仿宋_GB2312" w:eastAsia="仿宋_GB2312"/>
                      <w:sz w:val="24"/>
                    </w:rPr>
                    <w:t>5.地震仪内置信号发生器用于检波器测试和通道测试；</w:t>
                  </w:r>
                </w:p>
                <w:p>
                  <w:pPr>
                    <w:pStyle w:val="null3"/>
                    <w:jc w:val="both"/>
                  </w:pPr>
                  <w:r>
                    <w:rPr>
                      <w:rFonts w:ascii="仿宋_GB2312" w:hAnsi="仿宋_GB2312" w:cs="仿宋_GB2312" w:eastAsia="仿宋_GB2312"/>
                      <w:sz w:val="24"/>
                    </w:rPr>
                    <w:t>6.节点地震仪重量≤600g，不含尾椎；</w:t>
                  </w:r>
                </w:p>
                <w:p>
                  <w:pPr>
                    <w:pStyle w:val="null3"/>
                    <w:jc w:val="both"/>
                  </w:pPr>
                  <w:r>
                    <w:rPr>
                      <w:rFonts w:ascii="仿宋_GB2312" w:hAnsi="仿宋_GB2312" w:cs="仿宋_GB2312" w:eastAsia="仿宋_GB2312"/>
                      <w:sz w:val="24"/>
                    </w:rPr>
                    <w:t>7.增益精度：≤1%；</w:t>
                  </w:r>
                </w:p>
                <w:p>
                  <w:pPr>
                    <w:pStyle w:val="null3"/>
                    <w:jc w:val="both"/>
                  </w:pPr>
                  <w:r>
                    <w:rPr>
                      <w:rFonts w:ascii="仿宋_GB2312" w:hAnsi="仿宋_GB2312" w:cs="仿宋_GB2312" w:eastAsia="仿宋_GB2312"/>
                      <w:sz w:val="24"/>
                    </w:rPr>
                    <w:t>8.检波器有效频带范围：0.2-800Hz；</w:t>
                  </w:r>
                </w:p>
                <w:p>
                  <w:pPr>
                    <w:pStyle w:val="null3"/>
                    <w:jc w:val="both"/>
                  </w:pPr>
                  <w:r>
                    <w:rPr>
                      <w:rFonts w:ascii="仿宋_GB2312" w:hAnsi="仿宋_GB2312" w:cs="仿宋_GB2312" w:eastAsia="仿宋_GB2312"/>
                      <w:sz w:val="24"/>
                    </w:rPr>
                    <w:t>9.检波器失真：≤0.2%；</w:t>
                  </w:r>
                </w:p>
                <w:p>
                  <w:pPr>
                    <w:pStyle w:val="null3"/>
                    <w:jc w:val="both"/>
                  </w:pPr>
                  <w:r>
                    <w:rPr>
                      <w:rFonts w:ascii="仿宋_GB2312" w:hAnsi="仿宋_GB2312" w:cs="仿宋_GB2312" w:eastAsia="仿宋_GB2312"/>
                      <w:sz w:val="24"/>
                    </w:rPr>
                    <w:t>10.最低寄生共振频率：≥150 Hz；</w:t>
                  </w:r>
                </w:p>
                <w:p>
                  <w:pPr>
                    <w:pStyle w:val="null3"/>
                    <w:jc w:val="both"/>
                  </w:pPr>
                  <w:r>
                    <w:rPr>
                      <w:rFonts w:ascii="仿宋_GB2312" w:hAnsi="仿宋_GB2312" w:cs="仿宋_GB2312" w:eastAsia="仿宋_GB2312"/>
                      <w:sz w:val="24"/>
                    </w:rPr>
                    <w:t>11.检波器灵敏度（V/m/s）:80±5%；</w:t>
                  </w:r>
                </w:p>
                <w:p>
                  <w:pPr>
                    <w:pStyle w:val="null3"/>
                    <w:jc w:val="both"/>
                  </w:pPr>
                  <w:r>
                    <w:rPr>
                      <w:rFonts w:ascii="仿宋_GB2312" w:hAnsi="仿宋_GB2312" w:cs="仿宋_GB2312" w:eastAsia="仿宋_GB2312"/>
                      <w:sz w:val="24"/>
                    </w:rPr>
                    <w:t>12.工作温度：-40°C～+70°C；</w:t>
                  </w:r>
                </w:p>
                <w:p>
                  <w:pPr>
                    <w:pStyle w:val="null3"/>
                    <w:jc w:val="both"/>
                  </w:pPr>
                  <w:r>
                    <w:rPr>
                      <w:rFonts w:ascii="仿宋_GB2312" w:hAnsi="仿宋_GB2312" w:cs="仿宋_GB2312" w:eastAsia="仿宋_GB2312"/>
                      <w:sz w:val="24"/>
                    </w:rPr>
                    <w:t>13.ADC分辨率：≥32 bits；</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4.内置三分量传感器、高精度的GPS接收器、模块及可充电锂电池；</w:t>
                  </w:r>
                </w:p>
                <w:p>
                  <w:pPr>
                    <w:pStyle w:val="null3"/>
                    <w:jc w:val="both"/>
                  </w:pPr>
                  <w:r>
                    <w:rPr>
                      <w:rFonts w:ascii="仿宋_GB2312" w:hAnsi="仿宋_GB2312" w:cs="仿宋_GB2312" w:eastAsia="仿宋_GB2312"/>
                      <w:sz w:val="24"/>
                      <w:color w:val="000000"/>
                    </w:rPr>
                    <w:t>15.必须具有蓝牙或者同等技术的无线状态查看功能，并且有对应手机APP；</w:t>
                  </w:r>
                </w:p>
                <w:p>
                  <w:pPr>
                    <w:pStyle w:val="null3"/>
                    <w:jc w:val="both"/>
                  </w:pPr>
                  <w:r>
                    <w:rPr>
                      <w:rFonts w:ascii="仿宋_GB2312" w:hAnsi="仿宋_GB2312" w:cs="仿宋_GB2312" w:eastAsia="仿宋_GB2312"/>
                      <w:sz w:val="24"/>
                    </w:rPr>
                    <w:t>16.地震数据通过内置4G或5G功能模块进行数据传输；</w:t>
                  </w:r>
                </w:p>
                <w:p>
                  <w:pPr>
                    <w:pStyle w:val="null3"/>
                    <w:jc w:val="both"/>
                  </w:pPr>
                  <w:r>
                    <w:rPr>
                      <w:rFonts w:ascii="仿宋_GB2312" w:hAnsi="仿宋_GB2312" w:cs="仿宋_GB2312" w:eastAsia="仿宋_GB2312"/>
                      <w:sz w:val="24"/>
                    </w:rPr>
                    <w:t>17.具有无线充电和无线数据下载功能，一体式检波器；</w:t>
                  </w:r>
                </w:p>
                <w:p>
                  <w:pPr>
                    <w:pStyle w:val="null3"/>
                    <w:jc w:val="both"/>
                  </w:pPr>
                  <w:r>
                    <w:rPr>
                      <w:rFonts w:ascii="仿宋_GB2312" w:hAnsi="仿宋_GB2312" w:cs="仿宋_GB2312" w:eastAsia="仿宋_GB2312"/>
                      <w:sz w:val="24"/>
                    </w:rPr>
                    <w:t>18.内置2Hz三分量检波器；</w:t>
                  </w:r>
                </w:p>
                <w:p>
                  <w:pPr>
                    <w:pStyle w:val="null3"/>
                    <w:jc w:val="both"/>
                  </w:pPr>
                  <w:r>
                    <w:rPr>
                      <w:rFonts w:ascii="仿宋_GB2312" w:hAnsi="仿宋_GB2312" w:cs="仿宋_GB2312" w:eastAsia="仿宋_GB2312"/>
                      <w:sz w:val="24"/>
                    </w:rPr>
                    <w:t>19.内置信号发生器用于检波器测试和通道测试；</w:t>
                  </w:r>
                </w:p>
                <w:p>
                  <w:pPr>
                    <w:pStyle w:val="null3"/>
                    <w:jc w:val="both"/>
                  </w:pPr>
                  <w:r>
                    <w:rPr>
                      <w:rFonts w:ascii="仿宋_GB2312" w:hAnsi="仿宋_GB2312" w:cs="仿宋_GB2312" w:eastAsia="仿宋_GB2312"/>
                      <w:sz w:val="24"/>
                    </w:rPr>
                    <w:t>20.计时精度：≤±10 µs；</w:t>
                  </w:r>
                </w:p>
                <w:p>
                  <w:pPr>
                    <w:pStyle w:val="null3"/>
                    <w:jc w:val="both"/>
                  </w:pPr>
                  <w:r>
                    <w:rPr>
                      <w:rFonts w:ascii="仿宋_GB2312" w:hAnsi="仿宋_GB2312" w:cs="仿宋_GB2312" w:eastAsia="仿宋_GB2312"/>
                      <w:sz w:val="24"/>
                    </w:rPr>
                    <w:t>21.最低寄生共振频率≥150 Hz；</w:t>
                  </w:r>
                </w:p>
                <w:p>
                  <w:pPr>
                    <w:pStyle w:val="null3"/>
                    <w:jc w:val="both"/>
                  </w:pPr>
                  <w:r>
                    <w:rPr>
                      <w:rFonts w:ascii="仿宋_GB2312" w:hAnsi="仿宋_GB2312" w:cs="仿宋_GB2312" w:eastAsia="仿宋_GB2312"/>
                      <w:sz w:val="24"/>
                    </w:rPr>
                    <w:t>22.系统动态范围：≥140 dB；</w:t>
                  </w:r>
                </w:p>
                <w:p>
                  <w:pPr>
                    <w:pStyle w:val="null3"/>
                    <w:jc w:val="both"/>
                  </w:pPr>
                  <w:r>
                    <w:rPr>
                      <w:rFonts w:ascii="仿宋_GB2312" w:hAnsi="仿宋_GB2312" w:cs="仿宋_GB2312" w:eastAsia="仿宋_GB2312"/>
                      <w:sz w:val="24"/>
                    </w:rPr>
                    <w:t>23.采样间隔：至少包括0.5，1，2，4 ms；</w:t>
                  </w:r>
                </w:p>
                <w:p>
                  <w:pPr>
                    <w:pStyle w:val="null3"/>
                    <w:jc w:val="both"/>
                  </w:pPr>
                  <w:r>
                    <w:rPr>
                      <w:rFonts w:ascii="仿宋_GB2312" w:hAnsi="仿宋_GB2312" w:cs="仿宋_GB2312" w:eastAsia="仿宋_GB2312"/>
                      <w:sz w:val="24"/>
                    </w:rPr>
                    <w:t>24.ADC分辨率：≥24 bits；</w:t>
                  </w:r>
                </w:p>
                <w:p>
                  <w:pPr>
                    <w:pStyle w:val="null3"/>
                    <w:jc w:val="both"/>
                  </w:pPr>
                  <w:r>
                    <w:rPr>
                      <w:rFonts w:ascii="仿宋_GB2312" w:hAnsi="仿宋_GB2312" w:cs="仿宋_GB2312" w:eastAsia="仿宋_GB2312"/>
                      <w:sz w:val="24"/>
                    </w:rPr>
                    <w:t>25.重量≤2.5kg，不含尾椎；</w:t>
                  </w:r>
                </w:p>
                <w:p>
                  <w:pPr>
                    <w:pStyle w:val="null3"/>
                    <w:jc w:val="both"/>
                  </w:pPr>
                  <w:r>
                    <w:rPr>
                      <w:rFonts w:ascii="仿宋_GB2312" w:hAnsi="仿宋_GB2312" w:cs="仿宋_GB2312" w:eastAsia="仿宋_GB2312"/>
                      <w:sz w:val="24"/>
                    </w:rPr>
                    <w:t>26.须包含全部内置软件/固件及数据下载、格式转换等所需软件并且满足勘探需求；</w:t>
                  </w:r>
                </w:p>
                <w:p>
                  <w:pPr>
                    <w:pStyle w:val="null3"/>
                    <w:jc w:val="both"/>
                  </w:pPr>
                  <w:r>
                    <w:rPr>
                      <w:rFonts w:ascii="仿宋_GB2312" w:hAnsi="仿宋_GB2312" w:cs="仿宋_GB2312" w:eastAsia="仿宋_GB2312"/>
                      <w:sz w:val="24"/>
                    </w:rPr>
                    <w:t>27.须包含微动成像处理软件，可完成任意规则或不规则面状台阵的数据处理与台阵下方三维结构反演层析成像，基于地震层析成像反演方法完成二维和三维结构的建模成像；</w:t>
                  </w:r>
                </w:p>
                <w:p>
                  <w:pPr>
                    <w:pStyle w:val="null3"/>
                    <w:jc w:val="both"/>
                  </w:pPr>
                  <w:r>
                    <w:rPr>
                      <w:rFonts w:ascii="仿宋_GB2312" w:hAnsi="仿宋_GB2312" w:cs="仿宋_GB2312" w:eastAsia="仿宋_GB2312"/>
                      <w:sz w:val="24"/>
                    </w:rPr>
                    <w:t>28.配备与节点仪衔接的大型无人机，用于提供震源。最大载重</w:t>
                  </w:r>
                  <w:r>
                    <w:rPr>
                      <w:rFonts w:ascii="仿宋_GB2312" w:hAnsi="仿宋_GB2312" w:cs="仿宋_GB2312" w:eastAsia="仿宋_GB2312"/>
                      <w:sz w:val="24"/>
                    </w:rPr>
                    <w:t>≥80千克；</w:t>
                  </w:r>
                </w:p>
                <w:p>
                  <w:pPr>
                    <w:pStyle w:val="null3"/>
                    <w:jc w:val="both"/>
                  </w:pPr>
                  <w:r>
                    <w:rPr>
                      <w:rFonts w:ascii="仿宋_GB2312" w:hAnsi="仿宋_GB2312" w:cs="仿宋_GB2312" w:eastAsia="仿宋_GB2312"/>
                      <w:sz w:val="24"/>
                    </w:rPr>
                    <w:t>29.机载电池数量支持单电、双电；</w:t>
                  </w:r>
                </w:p>
                <w:p>
                  <w:pPr>
                    <w:pStyle w:val="null3"/>
                    <w:jc w:val="both"/>
                  </w:pPr>
                  <w:r>
                    <w:rPr>
                      <w:rFonts w:ascii="仿宋_GB2312" w:hAnsi="仿宋_GB2312" w:cs="仿宋_GB2312" w:eastAsia="仿宋_GB2312"/>
                      <w:sz w:val="24"/>
                    </w:rPr>
                    <w:t>30.实时图传质量≥</w:t>
                  </w:r>
                  <w:r>
                    <w:rPr>
                      <w:rFonts w:ascii="仿宋_GB2312" w:hAnsi="仿宋_GB2312" w:cs="仿宋_GB2312" w:eastAsia="仿宋_GB2312"/>
                      <w:sz w:val="24"/>
                    </w:rPr>
                    <w:t>1080p/30fps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31.支持降落伞保护；</w:t>
                  </w:r>
                </w:p>
                <w:p>
                  <w:pPr>
                    <w:pStyle w:val="null3"/>
                    <w:jc w:val="both"/>
                  </w:pPr>
                  <w:r>
                    <w:rPr>
                      <w:rFonts w:ascii="仿宋_GB2312" w:hAnsi="仿宋_GB2312" w:cs="仿宋_GB2312" w:eastAsia="仿宋_GB2312"/>
                      <w:sz w:val="24"/>
                    </w:rPr>
                    <w:t>32.地面测氡仪通过放射性探查技术，用于地面隐伏地质构造探查。测量范围：1）连续监测：0.1-20,000pCi/L（3.7Bq/m³-740,000 Bq/m³）；2）抽吸测量：0.1-20,000 pCi/L；</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w:t>
                  </w:r>
                  <w:r>
                    <w:rPr>
                      <w:rFonts w:ascii="仿宋_GB2312" w:hAnsi="仿宋_GB2312" w:cs="仿宋_GB2312" w:eastAsia="仿宋_GB2312"/>
                      <w:sz w:val="24"/>
                    </w:rPr>
                    <w:t>灵敏度：（</w:t>
                  </w:r>
                  <w:r>
                    <w:rPr>
                      <w:rFonts w:ascii="仿宋_GB2312" w:hAnsi="仿宋_GB2312" w:cs="仿宋_GB2312" w:eastAsia="仿宋_GB2312"/>
                      <w:sz w:val="24"/>
                    </w:rPr>
                    <w:t>1</w:t>
                  </w:r>
                  <w:r>
                    <w:rPr>
                      <w:rFonts w:ascii="仿宋_GB2312" w:hAnsi="仿宋_GB2312" w:cs="仿宋_GB2312" w:eastAsia="仿宋_GB2312"/>
                      <w:sz w:val="24"/>
                    </w:rPr>
                    <w:t>）连续检测：</w:t>
                  </w:r>
                  <w:r>
                    <w:rPr>
                      <w:rFonts w:ascii="仿宋_GB2312" w:hAnsi="仿宋_GB2312" w:cs="仿宋_GB2312" w:eastAsia="仿宋_GB2312"/>
                      <w:sz w:val="24"/>
                    </w:rPr>
                    <w:t>0.4 cpm/pCi/L</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抽吸检测：</w:t>
                  </w:r>
                  <w:r>
                    <w:rPr>
                      <w:rFonts w:ascii="仿宋_GB2312" w:hAnsi="仿宋_GB2312" w:cs="仿宋_GB2312" w:eastAsia="仿宋_GB2312"/>
                      <w:sz w:val="24"/>
                    </w:rPr>
                    <w:t>0.2cpm/pCi/L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34.可存储1000个氡浓度数据，支持LCD显示屏直接读数、打印或连接电脑导出数据；</w:t>
                  </w:r>
                </w:p>
                <w:p>
                  <w:pPr>
                    <w:pStyle w:val="null3"/>
                    <w:jc w:val="both"/>
                  </w:pPr>
                  <w:r>
                    <w:rPr>
                      <w:rFonts w:ascii="仿宋_GB2312" w:hAnsi="仿宋_GB2312" w:cs="仿宋_GB2312" w:eastAsia="仿宋_GB2312"/>
                      <w:sz w:val="24"/>
                    </w:rPr>
                    <w:t>35.高精度多参量分布式声波传感系统是一种利用单根纤芯实现振动/温度/应变三位一体连续分布式探测的新型感知技术；</w:t>
                  </w:r>
                </w:p>
                <w:p>
                  <w:pPr>
                    <w:pStyle w:val="null3"/>
                    <w:jc w:val="both"/>
                  </w:pPr>
                  <w:r>
                    <w:rPr>
                      <w:rFonts w:ascii="仿宋_GB2312" w:hAnsi="仿宋_GB2312" w:cs="仿宋_GB2312" w:eastAsia="仿宋_GB2312"/>
                      <w:sz w:val="24"/>
                    </w:rPr>
                    <w:t>▲36.连续模式和触发模式；</w:t>
                  </w:r>
                </w:p>
                <w:p>
                  <w:pPr>
                    <w:pStyle w:val="null3"/>
                    <w:jc w:val="both"/>
                  </w:pPr>
                  <w:r>
                    <w:rPr>
                      <w:rFonts w:ascii="仿宋_GB2312" w:hAnsi="仿宋_GB2312" w:cs="仿宋_GB2312" w:eastAsia="仿宋_GB2312"/>
                      <w:sz w:val="24"/>
                    </w:rPr>
                    <w:t>37.测量技术：基于光学相位和振幅解调的定量声波数据采集系统，高保真记录外界声波信号的振幅、频率和相位；</w:t>
                  </w:r>
                </w:p>
                <w:p>
                  <w:pPr>
                    <w:pStyle w:val="null3"/>
                    <w:jc w:val="both"/>
                  </w:pPr>
                  <w:r>
                    <w:rPr>
                      <w:rFonts w:ascii="仿宋_GB2312" w:hAnsi="仿宋_GB2312" w:cs="仿宋_GB2312" w:eastAsia="仿宋_GB2312"/>
                      <w:sz w:val="24"/>
                    </w:rPr>
                    <w:t>▲38.监测距离: 至少覆盖0~50km；</w:t>
                  </w:r>
                </w:p>
                <w:p>
                  <w:pPr>
                    <w:pStyle w:val="null3"/>
                    <w:jc w:val="both"/>
                  </w:pPr>
                  <w:r>
                    <w:rPr>
                      <w:rFonts w:ascii="仿宋_GB2312" w:hAnsi="仿宋_GB2312" w:cs="仿宋_GB2312" w:eastAsia="仿宋_GB2312"/>
                      <w:sz w:val="24"/>
                    </w:rPr>
                    <w:t>39.空间采样间隔:至少覆盖 1m-20m（全量程，软件可调）；</w:t>
                  </w:r>
                </w:p>
                <w:p>
                  <w:pPr>
                    <w:pStyle w:val="null3"/>
                    <w:jc w:val="both"/>
                  </w:pPr>
                  <w:r>
                    <w:rPr>
                      <w:rFonts w:ascii="仿宋_GB2312" w:hAnsi="仿宋_GB2312" w:cs="仿宋_GB2312" w:eastAsia="仿宋_GB2312"/>
                      <w:sz w:val="24"/>
                    </w:rPr>
                    <w:t>▲40.采样频率: 高达100kHz（可调）</w:t>
                  </w:r>
                </w:p>
                <w:p>
                  <w:pPr>
                    <w:pStyle w:val="null3"/>
                    <w:jc w:val="both"/>
                  </w:pPr>
                  <w:r>
                    <w:rPr>
                      <w:rFonts w:ascii="仿宋_GB2312" w:hAnsi="仿宋_GB2312" w:cs="仿宋_GB2312" w:eastAsia="仿宋_GB2312"/>
                      <w:sz w:val="24"/>
                    </w:rPr>
                    <w:t>41.应变灵敏度（自噪声水平）: ≤4pε/√Hz（标准光纤）</w:t>
                  </w:r>
                </w:p>
                <w:p>
                  <w:pPr>
                    <w:pStyle w:val="null3"/>
                    <w:jc w:val="both"/>
                  </w:pPr>
                  <w:r>
                    <w:rPr>
                      <w:rFonts w:ascii="仿宋_GB2312" w:hAnsi="仿宋_GB2312" w:cs="仿宋_GB2312" w:eastAsia="仿宋_GB2312"/>
                      <w:sz w:val="24"/>
                    </w:rPr>
                    <w:t>42.温度测量范围：-190℃~400℃（取决于光缆种类）</w:t>
                  </w:r>
                </w:p>
                <w:p>
                  <w:pPr>
                    <w:pStyle w:val="null3"/>
                    <w:jc w:val="both"/>
                  </w:pPr>
                  <w:r>
                    <w:rPr>
                      <w:rFonts w:ascii="仿宋_GB2312" w:hAnsi="仿宋_GB2312" w:cs="仿宋_GB2312" w:eastAsia="仿宋_GB2312"/>
                      <w:sz w:val="24"/>
                    </w:rPr>
                    <w:t>43.温度分辨率：≤0.05℃（一个标准偏差的典型值）</w:t>
                  </w:r>
                </w:p>
                <w:p>
                  <w:pPr>
                    <w:pStyle w:val="null3"/>
                    <w:jc w:val="both"/>
                  </w:pPr>
                  <w:r>
                    <w:rPr>
                      <w:rFonts w:ascii="仿宋_GB2312" w:hAnsi="仿宋_GB2312" w:cs="仿宋_GB2312" w:eastAsia="仿宋_GB2312"/>
                      <w:sz w:val="24"/>
                    </w:rPr>
                    <w:t>44.动态范围：≥140dB；</w:t>
                  </w:r>
                </w:p>
                <w:p>
                  <w:pPr>
                    <w:pStyle w:val="null3"/>
                    <w:jc w:val="both"/>
                  </w:pPr>
                  <w:r>
                    <w:rPr>
                      <w:rFonts w:ascii="仿宋_GB2312" w:hAnsi="仿宋_GB2312" w:cs="仿宋_GB2312" w:eastAsia="仿宋_GB2312"/>
                      <w:sz w:val="24"/>
                    </w:rPr>
                    <w:t>45.波形保真度：≥98%；</w:t>
                  </w:r>
                </w:p>
                <w:p>
                  <w:pPr>
                    <w:pStyle w:val="null3"/>
                    <w:jc w:val="both"/>
                  </w:pPr>
                  <w:r>
                    <w:rPr>
                      <w:rFonts w:ascii="仿宋_GB2312" w:hAnsi="仿宋_GB2312" w:cs="仿宋_GB2312" w:eastAsia="仿宋_GB2312"/>
                      <w:sz w:val="24"/>
                    </w:rPr>
                    <w:t>46.软件能够实时显示地震波信号；</w:t>
                  </w:r>
                </w:p>
                <w:p>
                  <w:pPr>
                    <w:pStyle w:val="null3"/>
                    <w:jc w:val="both"/>
                  </w:pPr>
                  <w:r>
                    <w:rPr>
                      <w:rFonts w:ascii="仿宋_GB2312" w:hAnsi="仿宋_GB2312" w:cs="仿宋_GB2312" w:eastAsia="仿宋_GB2312"/>
                      <w:sz w:val="24"/>
                    </w:rPr>
                    <w:t>47.温度/应变曲线、实时温度、历史温度等信息显示功能</w:t>
                  </w:r>
                </w:p>
                <w:p>
                  <w:pPr>
                    <w:pStyle w:val="null3"/>
                    <w:jc w:val="both"/>
                  </w:pPr>
                  <w:r>
                    <w:rPr>
                      <w:rFonts w:ascii="仿宋_GB2312" w:hAnsi="仿宋_GB2312" w:cs="仿宋_GB2312" w:eastAsia="仿宋_GB2312"/>
                      <w:sz w:val="24"/>
                    </w:rPr>
                    <w:t>48.具有波形、距离-时间域瀑布图、RMS、实时显示功能</w:t>
                  </w:r>
                </w:p>
                <w:p>
                  <w:pPr>
                    <w:pStyle w:val="null3"/>
                    <w:jc w:val="both"/>
                  </w:pPr>
                  <w:r>
                    <w:rPr>
                      <w:rFonts w:ascii="仿宋_GB2312" w:hAnsi="仿宋_GB2312" w:cs="仿宋_GB2312" w:eastAsia="仿宋_GB2312"/>
                      <w:sz w:val="24"/>
                    </w:rPr>
                    <w:t>49.具备FFT实时数据处理和瀑布图显示功能；</w:t>
                  </w:r>
                </w:p>
                <w:p>
                  <w:pPr>
                    <w:pStyle w:val="null3"/>
                    <w:jc w:val="both"/>
                  </w:pPr>
                  <w:r>
                    <w:rPr>
                      <w:rFonts w:ascii="仿宋_GB2312" w:hAnsi="仿宋_GB2312" w:cs="仿宋_GB2312" w:eastAsia="仿宋_GB2312"/>
                      <w:sz w:val="24"/>
                    </w:rPr>
                    <w:t>50.具备数据预处理，如数据降采样、频率分析等功能</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1"/>
                    </w:rPr>
                    <w:t xml:space="preserve"> </w:t>
                  </w:r>
                  <w:r>
                    <w:rPr>
                      <w:rFonts w:ascii="仿宋_GB2312" w:hAnsi="仿宋_GB2312" w:cs="仿宋_GB2312" w:eastAsia="仿宋_GB2312"/>
                      <w:sz w:val="24"/>
                    </w:rPr>
                    <w:t>室内本真原位探测组件，空间分辨率</w:t>
                  </w:r>
                  <w:r>
                    <w:rPr>
                      <w:rFonts w:ascii="仿宋_GB2312" w:hAnsi="仿宋_GB2312" w:cs="仿宋_GB2312" w:eastAsia="仿宋_GB2312"/>
                      <w:sz w:val="24"/>
                    </w:rPr>
                    <w:t>≤2μm；</w:t>
                  </w:r>
                </w:p>
                <w:p>
                  <w:pPr>
                    <w:pStyle w:val="null3"/>
                    <w:jc w:val="both"/>
                  </w:pPr>
                  <w:r>
                    <w:rPr>
                      <w:rFonts w:ascii="仿宋_GB2312" w:hAnsi="仿宋_GB2312" w:cs="仿宋_GB2312" w:eastAsia="仿宋_GB2312"/>
                      <w:sz w:val="24"/>
                    </w:rPr>
                    <w:t>52.可扫描样品的最大直径≥400mm；可扫描样品最大高度≥800mm；</w:t>
                  </w:r>
                </w:p>
                <w:p>
                  <w:pPr>
                    <w:pStyle w:val="null3"/>
                    <w:jc w:val="both"/>
                  </w:pPr>
                  <w:r>
                    <w:rPr>
                      <w:rFonts w:ascii="仿宋_GB2312" w:hAnsi="仿宋_GB2312" w:cs="仿宋_GB2312" w:eastAsia="仿宋_GB2312"/>
                      <w:sz w:val="24"/>
                    </w:rPr>
                    <w:t>53.支持多种扫描成像模式：DR，圆轨迹锥束CT，超视野锥束CT，有限角锥束CT，螺旋扫描CT，偏置扫描CT；抖动扫描。</w:t>
                  </w:r>
                </w:p>
                <w:p>
                  <w:pPr>
                    <w:pStyle w:val="null3"/>
                    <w:jc w:val="both"/>
                  </w:pPr>
                  <w:r>
                    <w:rPr>
                      <w:rFonts w:ascii="仿宋_GB2312" w:hAnsi="仿宋_GB2312" w:cs="仿宋_GB2312" w:eastAsia="仿宋_GB2312"/>
                      <w:sz w:val="24"/>
                    </w:rPr>
                    <w:t>▲54.X射线源类型：开放式反射靶微米焦点X射线源 ，提供≥1年阴极灯丝和靶材使用。</w:t>
                  </w:r>
                </w:p>
                <w:p>
                  <w:pPr>
                    <w:pStyle w:val="null3"/>
                    <w:jc w:val="both"/>
                  </w:pPr>
                  <w:r>
                    <w:rPr>
                      <w:rFonts w:ascii="仿宋_GB2312" w:hAnsi="仿宋_GB2312" w:cs="仿宋_GB2312" w:eastAsia="仿宋_GB2312"/>
                      <w:sz w:val="24"/>
                    </w:rPr>
                    <w:t>55.管电压：20kV～180kV</w:t>
                  </w:r>
                </w:p>
                <w:p>
                  <w:pPr>
                    <w:pStyle w:val="null3"/>
                    <w:jc w:val="both"/>
                  </w:pPr>
                  <w:r>
                    <w:rPr>
                      <w:rFonts w:ascii="仿宋_GB2312" w:hAnsi="仿宋_GB2312" w:cs="仿宋_GB2312" w:eastAsia="仿宋_GB2312"/>
                      <w:sz w:val="24"/>
                    </w:rPr>
                    <w:t>56.管功率≥500W</w:t>
                  </w:r>
                </w:p>
                <w:p>
                  <w:pPr>
                    <w:pStyle w:val="null3"/>
                    <w:jc w:val="both"/>
                  </w:pPr>
                  <w:r>
                    <w:rPr>
                      <w:rFonts w:ascii="仿宋_GB2312" w:hAnsi="仿宋_GB2312" w:cs="仿宋_GB2312" w:eastAsia="仿宋_GB2312"/>
                      <w:sz w:val="24"/>
                    </w:rPr>
                    <w:t>57.成像面积：≥400mm（长）x400mm（宽）</w:t>
                  </w:r>
                </w:p>
                <w:p>
                  <w:pPr>
                    <w:pStyle w:val="null3"/>
                    <w:jc w:val="both"/>
                  </w:pPr>
                  <w:r>
                    <w:rPr>
                      <w:rFonts w:ascii="仿宋_GB2312" w:hAnsi="仿宋_GB2312" w:cs="仿宋_GB2312" w:eastAsia="仿宋_GB2312"/>
                      <w:sz w:val="24"/>
                    </w:rPr>
                    <w:t>可升级光耦探测器系统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58.感光单元尺寸：≥140μm</w:t>
                  </w:r>
                </w:p>
                <w:p>
                  <w:pPr>
                    <w:pStyle w:val="null3"/>
                    <w:jc w:val="both"/>
                  </w:pPr>
                  <w:r>
                    <w:rPr>
                      <w:rFonts w:ascii="仿宋_GB2312" w:hAnsi="仿宋_GB2312" w:cs="仿宋_GB2312" w:eastAsia="仿宋_GB2312"/>
                      <w:sz w:val="24"/>
                    </w:rPr>
                    <w:t>▲59.原位还原模块：三轴压力室和围压加载：围压Ф10mm×10-30mm，（围压≥60MPa），Ф25mm×25-50mm（≥40MPa），可实现定制化应力环境。</w:t>
                  </w:r>
                  <w:r>
                    <w:rPr>
                      <w:rFonts w:ascii="仿宋_GB2312" w:hAnsi="仿宋_GB2312" w:cs="仿宋_GB2312" w:eastAsia="仿宋_GB2312"/>
                      <w:sz w:val="24"/>
                    </w:rPr>
                    <w:t>（采用高压软管接头连接在高压旋转接头上与扫描系统配合可随样品旋转</w:t>
                  </w:r>
                  <w:r>
                    <w:rPr>
                      <w:rFonts w:ascii="仿宋_GB2312" w:hAnsi="仿宋_GB2312" w:cs="仿宋_GB2312" w:eastAsia="仿宋_GB2312"/>
                      <w:sz w:val="24"/>
                    </w:rPr>
                    <w:t>360°以上，旋转过程中，样品轴向无位移和偏转）；</w:t>
                  </w:r>
                </w:p>
                <w:p>
                  <w:pPr>
                    <w:pStyle w:val="null3"/>
                    <w:jc w:val="both"/>
                  </w:pPr>
                  <w:r>
                    <w:rPr>
                      <w:rFonts w:ascii="仿宋_GB2312" w:hAnsi="仿宋_GB2312" w:cs="仿宋_GB2312" w:eastAsia="仿宋_GB2312"/>
                      <w:sz w:val="24"/>
                    </w:rPr>
                    <w:t>▲60.</w:t>
                  </w:r>
                  <w:r>
                    <w:rPr>
                      <w:rFonts w:ascii="仿宋_GB2312" w:hAnsi="仿宋_GB2312" w:cs="仿宋_GB2312" w:eastAsia="仿宋_GB2312"/>
                      <w:sz w:val="21"/>
                    </w:rPr>
                    <w:t xml:space="preserve"> </w:t>
                  </w:r>
                  <w:r>
                    <w:rPr>
                      <w:rFonts w:ascii="仿宋_GB2312" w:hAnsi="仿宋_GB2312" w:cs="仿宋_GB2312" w:eastAsia="仿宋_GB2312"/>
                      <w:sz w:val="24"/>
                    </w:rPr>
                    <w:t>3D图像重构软件：具有解析法和自适应迭代法两种重建算法，具备GPU加速功能，图像矩阵≥1024×1024×768，解析算法重构时间≤1分钟。</w:t>
                  </w:r>
                </w:p>
                <w:p>
                  <w:pPr>
                    <w:pStyle w:val="null3"/>
                    <w:jc w:val="both"/>
                  </w:pPr>
                  <w:r>
                    <w:rPr>
                      <w:rFonts w:ascii="仿宋_GB2312" w:hAnsi="仿宋_GB2312" w:cs="仿宋_GB2312" w:eastAsia="仿宋_GB2312"/>
                      <w:sz w:val="24"/>
                      <w:b/>
                    </w:rPr>
                    <w:t>61.巷道邻域介质电阻率测量模块</w:t>
                  </w:r>
                </w:p>
                <w:p>
                  <w:pPr>
                    <w:pStyle w:val="null3"/>
                    <w:jc w:val="both"/>
                  </w:pPr>
                  <w:r>
                    <w:rPr>
                      <w:rFonts w:ascii="仿宋_GB2312" w:hAnsi="仿宋_GB2312" w:cs="仿宋_GB2312" w:eastAsia="仿宋_GB2312"/>
                      <w:sz w:val="24"/>
                    </w:rPr>
                    <w:t>用于探测研究区域内介质电阻率变化特征。通过电阻率变化特征分析岩体内部孔隙度及含水性的变化情况。</w:t>
                  </w:r>
                </w:p>
                <w:p>
                  <w:pPr>
                    <w:pStyle w:val="null3"/>
                    <w:jc w:val="both"/>
                  </w:pPr>
                  <w:r>
                    <w:rPr>
                      <w:rFonts w:ascii="仿宋_GB2312" w:hAnsi="仿宋_GB2312" w:cs="仿宋_GB2312" w:eastAsia="仿宋_GB2312"/>
                      <w:sz w:val="24"/>
                      <w:b/>
                    </w:rPr>
                    <w:t>62.巷道邻域介质电磁波测量模块</w:t>
                  </w:r>
                </w:p>
                <w:p>
                  <w:pPr>
                    <w:pStyle w:val="null3"/>
                    <w:jc w:val="both"/>
                  </w:pPr>
                  <w:r>
                    <w:rPr>
                      <w:rFonts w:ascii="仿宋_GB2312" w:hAnsi="仿宋_GB2312" w:cs="仿宋_GB2312" w:eastAsia="仿宋_GB2312"/>
                      <w:sz w:val="24"/>
                    </w:rPr>
                    <w:t>借助发射天线定向发射的高频</w:t>
                  </w:r>
                  <w:r>
                    <w:rPr>
                      <w:rFonts w:ascii="仿宋_GB2312" w:hAnsi="仿宋_GB2312" w:cs="仿宋_GB2312" w:eastAsia="仿宋_GB2312"/>
                      <w:sz w:val="24"/>
                    </w:rPr>
                    <w:t>(10～1000MHz)短脉冲电磁波在地下传播，检测被地下地质体反射回来的信号或透射通过地质体的信号来探测地质目标的交流电法勘探方法。</w:t>
                  </w:r>
                </w:p>
                <w:p>
                  <w:pPr>
                    <w:pStyle w:val="null3"/>
                    <w:jc w:val="both"/>
                  </w:pPr>
                  <w:r>
                    <w:rPr>
                      <w:rFonts w:ascii="仿宋_GB2312" w:hAnsi="仿宋_GB2312" w:cs="仿宋_GB2312" w:eastAsia="仿宋_GB2312"/>
                      <w:sz w:val="24"/>
                      <w:b/>
                    </w:rPr>
                    <w:t>63.数据可视化模块</w:t>
                  </w:r>
                </w:p>
                <w:p>
                  <w:pPr>
                    <w:pStyle w:val="null3"/>
                    <w:jc w:val="both"/>
                  </w:pPr>
                  <w:r>
                    <w:rPr>
                      <w:rFonts w:ascii="仿宋_GB2312" w:hAnsi="仿宋_GB2312" w:cs="仿宋_GB2312" w:eastAsia="仿宋_GB2312"/>
                      <w:sz w:val="24"/>
                    </w:rPr>
                    <w:t>对于不同模块数据进行高效整合，提取影响权重高的分析数据，进而数据展示，实现高维度数据可视</w:t>
                  </w:r>
                  <w:r>
                    <w:rPr>
                      <w:rFonts w:ascii="仿宋_GB2312" w:hAnsi="仿宋_GB2312" w:cs="仿宋_GB2312" w:eastAsia="仿宋_GB2312"/>
                      <w:sz w:val="24"/>
                    </w:rPr>
                    <w:t>化。</w:t>
                  </w:r>
                </w:p>
                <w:p>
                  <w:pPr>
                    <w:pStyle w:val="null3"/>
                    <w:jc w:val="both"/>
                  </w:pPr>
                  <w:r>
                    <w:rPr>
                      <w:rFonts w:ascii="仿宋_GB2312" w:hAnsi="仿宋_GB2312" w:cs="仿宋_GB2312" w:eastAsia="仿宋_GB2312"/>
                      <w:sz w:val="24"/>
                      <w:b/>
                    </w:rPr>
                    <w:t>64.围岩</w:t>
                  </w:r>
                  <w:r>
                    <w:rPr>
                      <w:rFonts w:ascii="仿宋_GB2312" w:hAnsi="仿宋_GB2312" w:cs="仿宋_GB2312" w:eastAsia="仿宋_GB2312"/>
                      <w:sz w:val="24"/>
                      <w:b/>
                    </w:rPr>
                    <w:t>连续损伤时序图像分析模块，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1）分辨率</w:t>
                  </w:r>
                  <w:r>
                    <w:rPr>
                      <w:rFonts w:ascii="仿宋_GB2312" w:hAnsi="仿宋_GB2312" w:cs="仿宋_GB2312" w:eastAsia="仿宋_GB2312"/>
                      <w:sz w:val="24"/>
                    </w:rPr>
                    <w:t>≥</w:t>
                  </w:r>
                  <w:r>
                    <w:rPr>
                      <w:rFonts w:ascii="仿宋_GB2312" w:hAnsi="仿宋_GB2312" w:cs="仿宋_GB2312" w:eastAsia="仿宋_GB2312"/>
                      <w:sz w:val="24"/>
                    </w:rPr>
                    <w:t>1200万像素，采样率</w:t>
                  </w:r>
                  <w:r>
                    <w:rPr>
                      <w:rFonts w:ascii="仿宋_GB2312" w:hAnsi="仿宋_GB2312" w:cs="仿宋_GB2312" w:eastAsia="仿宋_GB2312"/>
                      <w:sz w:val="24"/>
                    </w:rPr>
                    <w:t>≥</w:t>
                  </w:r>
                  <w:r>
                    <w:rPr>
                      <w:rFonts w:ascii="仿宋_GB2312" w:hAnsi="仿宋_GB2312" w:cs="仿宋_GB2312" w:eastAsia="仿宋_GB2312"/>
                      <w:sz w:val="24"/>
                    </w:rPr>
                    <w:t>30Hz；（2）支持多线程并行计算能力和CPU计算；具备图像和数据双重滤波降噪功能；</w:t>
                  </w:r>
                  <w:r>
                    <w:rPr>
                      <w:rFonts w:ascii="仿宋_GB2312" w:hAnsi="仿宋_GB2312" w:cs="仿宋_GB2312" w:eastAsia="仿宋_GB2312"/>
                      <w:sz w:val="24"/>
                    </w:rPr>
                    <w:t>实现降噪强度用户自定义设置</w:t>
                  </w:r>
                  <w:r>
                    <w:rPr>
                      <w:rFonts w:ascii="仿宋_GB2312" w:hAnsi="仿宋_GB2312" w:cs="仿宋_GB2312" w:eastAsia="仿宋_GB2312"/>
                      <w:sz w:val="24"/>
                    </w:rPr>
                    <w:t>；具备</w:t>
                  </w:r>
                  <w:r>
                    <w:rPr>
                      <w:rFonts w:ascii="仿宋_GB2312" w:hAnsi="仿宋_GB2312" w:cs="仿宋_GB2312" w:eastAsia="仿宋_GB2312"/>
                      <w:sz w:val="24"/>
                    </w:rPr>
                    <w:t>≥</w:t>
                  </w:r>
                  <w:r>
                    <w:rPr>
                      <w:rFonts w:ascii="仿宋_GB2312" w:hAnsi="仿宋_GB2312" w:cs="仿宋_GB2312" w:eastAsia="仿宋_GB2312"/>
                      <w:sz w:val="24"/>
                    </w:rPr>
                    <w:t>四种降噪算法，可分别选择并设置不同的降噪参数；（</w:t>
                  </w:r>
                  <w:r>
                    <w:rPr>
                      <w:rFonts w:ascii="仿宋_GB2312" w:hAnsi="仿宋_GB2312" w:cs="仿宋_GB2312" w:eastAsia="仿宋_GB2312"/>
                      <w:sz w:val="24"/>
                    </w:rPr>
                    <w:t>3）支持多</w:t>
                  </w:r>
                  <w:r>
                    <w:rPr>
                      <w:rFonts w:ascii="仿宋_GB2312" w:hAnsi="仿宋_GB2312" w:cs="仿宋_GB2312" w:eastAsia="仿宋_GB2312"/>
                      <w:sz w:val="24"/>
                    </w:rPr>
                    <w:t>场耦合及裂纹计算功能；（</w:t>
                  </w:r>
                  <w:r>
                    <w:rPr>
                      <w:rFonts w:ascii="仿宋_GB2312" w:hAnsi="仿宋_GB2312" w:cs="仿宋_GB2312" w:eastAsia="仿宋_GB2312"/>
                      <w:sz w:val="24"/>
                    </w:rPr>
                    <w:t>4）有限元比对功能。</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节点式检波器合计不少于</w:t>
                  </w:r>
                  <w:r>
                    <w:rPr>
                      <w:rFonts w:ascii="仿宋_GB2312" w:hAnsi="仿宋_GB2312" w:cs="仿宋_GB2312" w:eastAsia="仿宋_GB2312"/>
                      <w:sz w:val="24"/>
                    </w:rPr>
                    <w:t>350台，大型无人机1台，测氡仪1台，分布式多源探测装置1套，室内本真原位探测组件1套，配套模块等</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一套</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其他要求</w:t>
                  </w:r>
                </w:p>
              </w:tc>
              <w:tc>
                <w:tcPr>
                  <w:tcW w:type="dxa" w:w="21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1.交货期：120天。</w:t>
                  </w:r>
                </w:p>
                <w:p>
                  <w:pPr>
                    <w:pStyle w:val="null3"/>
                  </w:pPr>
                  <w:r>
                    <w:rPr>
                      <w:rFonts w:ascii="仿宋_GB2312" w:hAnsi="仿宋_GB2312" w:cs="仿宋_GB2312" w:eastAsia="仿宋_GB2312"/>
                      <w:sz w:val="24"/>
                    </w:rPr>
                    <w:t>2.交</w:t>
                  </w:r>
                  <w:r>
                    <w:rPr>
                      <w:rFonts w:ascii="仿宋_GB2312" w:hAnsi="仿宋_GB2312" w:cs="仿宋_GB2312" w:eastAsia="仿宋_GB2312"/>
                      <w:sz w:val="24"/>
                    </w:rPr>
                    <w:t>货具体地点：陕西西安西安科技大学临潼校区。</w:t>
                  </w:r>
                </w:p>
                <w:p>
                  <w:pPr>
                    <w:pStyle w:val="null3"/>
                  </w:pPr>
                  <w:r>
                    <w:rPr>
                      <w:rFonts w:ascii="仿宋_GB2312" w:hAnsi="仿宋_GB2312" w:cs="仿宋_GB2312" w:eastAsia="仿宋_GB2312"/>
                      <w:sz w:val="24"/>
                    </w:rPr>
                    <w:t>3.</w:t>
                  </w:r>
                  <w:r>
                    <w:rPr>
                      <w:rFonts w:ascii="仿宋_GB2312" w:hAnsi="仿宋_GB2312" w:cs="仿宋_GB2312" w:eastAsia="仿宋_GB2312"/>
                      <w:sz w:val="24"/>
                    </w:rPr>
                    <w:t>质保期：整机包含所有配件，免费保修一年。</w:t>
                  </w:r>
                </w:p>
                <w:p>
                  <w:pPr>
                    <w:pStyle w:val="null3"/>
                  </w:pPr>
                  <w:r>
                    <w:rPr>
                      <w:rFonts w:ascii="仿宋_GB2312" w:hAnsi="仿宋_GB2312" w:cs="仿宋_GB2312" w:eastAsia="仿宋_GB2312"/>
                      <w:sz w:val="24"/>
                    </w:rPr>
                    <w:t xml:space="preserve">4.售后服务响应时间（质保期内）：即时响应（包括电话响应）；电话响应无法解决48小时内到达现场。修复时间 24 </w:t>
                  </w:r>
                  <w:r>
                    <w:rPr>
                      <w:rFonts w:ascii="仿宋_GB2312" w:hAnsi="仿宋_GB2312" w:cs="仿宋_GB2312" w:eastAsia="仿宋_GB2312"/>
                      <w:sz w:val="24"/>
                    </w:rPr>
                    <w:t>小时内解决；如在</w:t>
                  </w:r>
                  <w:r>
                    <w:rPr>
                      <w:rFonts w:ascii="仿宋_GB2312" w:hAnsi="仿宋_GB2312" w:cs="仿宋_GB2312" w:eastAsia="仿宋_GB2312"/>
                      <w:sz w:val="24"/>
                    </w:rPr>
                    <w:t>24 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货物存放地点：西安科技大学临潼校区应急管理与安全科技创新基地。</w:t>
                  </w:r>
                </w:p>
                <w:p>
                  <w:pPr>
                    <w:pStyle w:val="null3"/>
                  </w:pPr>
                  <w:r>
                    <w:rPr>
                      <w:rFonts w:ascii="仿宋_GB2312" w:hAnsi="仿宋_GB2312" w:cs="仿宋_GB2312" w:eastAsia="仿宋_GB2312"/>
                      <w:sz w:val="24"/>
                    </w:rPr>
                    <w:t>6. 其他需说明的情况：作为一体化协同使用设备，室内所需占地面积不少于50平米。</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交货期：120天。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交货地点：西安科技大学临潼校区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1）非中小企业中标付款方式：签订合同前向学校缴纳5%的履约保证金，产品安装调试经学校验收合格后一次性支付全款，同时缴纳的5%履约保证金无质量问题一次性无息退还。（2）中小企业中标付款方式：签订合同前向学校缴纳5%的履约保证金，合同签订后采购人支付40%合同金额的预付款。产品安装调试经学校验收合格后一次性支付60%合同金额的余款，同时缴纳的5%履约保证金无质量问题一次性无息退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质保期：整机包含所有配件，免费保修一年。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一、投标有效期：本项目投标有效期为从开标之日起120日历天。中标供应商的投标文件有效期自动延长合同履行完毕。 二、付款条件相关要求： 付款方式：（1）非中小企业中标付款方式：签订合同前向学校缴纳5%的履约保证金，产品安装调试经学校验收合格后一次性支付全款，同时缴纳的5%履约保证金无质量问题一次性无息退还。（2）中小企业中标付款方式：签订合同前向学校缴纳5%的履约保证金，合同签订后采购人支付40%合同金额的预付款。产品安装调试经学校验收合格后一次性支付60%合同金额的余款，同时缴纳的5%履约保证金无质量问题一次性无息退还。 三、其他备注说明（因本项目使用电子招投标系统，格式无法调整，招标文件中其他部分与本部分不一致时以本部分要求为准）。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2、本项目不强制要求文件第2.4.4知识产权第二条要求。 3、中标通知书发出后，中标人需提供投标文件正本壹套、副本贰套、电子版壹套（U盘一套标明供应商名称）且提供的投标文件纸质版与电子版必须与在陕西省政府采购网电子化交易系统上提交的电子响应文件内容一致（投标文件采用双面打印）。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5.投标人资格条件证明文件.docx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5.投标人资格条件证明文件.docx 2.分项报价表.docx 中小企业声明函 1.开标一览表（报价表）.docx 投标函 残疾人福利性单位声明函 标的清单 投标文件封面 3.技术指标偏差表.docx 7.投标人承诺书.docx 4.商务条款响应说明.docx 监狱企业的证明文件 6.投标方案说明.docx 8.保证金交纳凭证（或保函）.docx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5.投标人资格条件证明文件.docx 2.分项报价表.docx 中小企业声明函 1.开标一览表（报价表）.docx 投标函 残疾人福利性单位声明函 标的清单 投标文件封面 3.技术指标偏差表.docx 7.投标人承诺书.docx 4.商务条款响应说明.docx 监狱企业的证明文件 6.投标方案说明.docx 8.保证金交纳凭证（或保函）.docx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8.保证金交纳凭证（或保函）.docx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5.投标人资格条件证明文件.docx 2.分项报价表.docx 投标函 标的清单 3.技术指标偏差表.docx 7.投标人承诺书.docx 4.商务条款响应说明.docx 1.开标一览表（报价表）.docx 6.投标方案说明.docx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40分；“▲”号参数为重要技术指标，每负偏离一项扣3分，非“▲”号参数每负偏离一项扣0.5分，扣完为止。评审依据：“▲”项须提供佐证材料，否则视为负偏离，佐证材料包括但不限于产品彩页、说明书、检测报告、官网和功能截图等，未提供佐证材料或佐证材料不满足产品标准要求的均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投标人提供针对本项目的实施方案、安装方案及供货方案，就其方案是否合理科学及措施得当，是否针对本项目实施提出重点、难点并给出相应的解决方案，进度安排、供货组织安排、验收方案的描述。 1、完全满足招标文件要求，无瑕疵计5分； 2、存在1处瑕疵计4分； 3、存在2处瑕疵计3分； 4、存在3处瑕疵计2分； 5、存在4处瑕疵计1分；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投标人在设备使用、技术保障方面的方案及保证措施，根据响应程度按差别赋分。 1、完全满足招标文件要求，无瑕疵计5分； 2、存在1处瑕疵计4分； 3、存在2处瑕疵计3分； 4、存在3处瑕疵计2分； 5、存在4处瑕疵计1分； 6、未提供或内容存在5处及以上瑕疵：0分。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本项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各投标人投标文件中交货期须满足招标文件要求，其中最短交货期加1分；质保期在满足招标文件要求的基础上，每增加一年加2分；本项满分5分。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投标人提供2022年1月1日至今（以合同签订日期为准）类似项目业绩合同，每提供一份计1分，满分3分。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售后服务及培训</w:t>
            </w:r>
          </w:p>
        </w:tc>
        <w:tc>
          <w:tcPr>
            <w:tcW w:type="dxa" w:w="2492"/>
          </w:tcPr>
          <w:p>
            <w:pPr>
              <w:pStyle w:val="null3"/>
            </w:pPr>
            <w:r>
              <w:rPr>
                <w:rFonts w:ascii="仿宋_GB2312" w:hAnsi="仿宋_GB2312" w:cs="仿宋_GB2312" w:eastAsia="仿宋_GB2312"/>
              </w:rPr>
              <w:t>一、投标人针对本项目有明确的售后服务措施，项目质保期内提供包括但不限于售后服务内容、服务流程、各类故障解决响应时间、服务方式等内容：售后服务、保障体系及措施完善，可提供现场技术支持。 1、完全满足招标文件要求，无瑕疵计2分； 2、存在1处瑕疵计1分； 3、未提供或内容存在2处及以上瑕疵：0分。 二、负责为采购人培训操作人员，并有完整的培训方案。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1、完全满足招标文件要求，无瑕疵计2分； 2、存在1处瑕疵计1分； 3、未提供或内容存在2处及以上瑕疵：0分。 备注：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详见附件：5.投标人资格条件证明文件.docx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详见附件：8.保证金交纳凭证（或保函）.docx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