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234CF">
      <w:pPr>
        <w:kinsoku w:val="0"/>
        <w:spacing w:line="360" w:lineRule="auto"/>
        <w:jc w:val="center"/>
        <w:rPr>
          <w:rFonts w:hint="eastAsia" w:hAnsi="宋体"/>
          <w:b/>
          <w:sz w:val="36"/>
          <w:szCs w:val="36"/>
        </w:rPr>
      </w:pPr>
      <w:bookmarkStart w:id="6" w:name="_GoBack"/>
      <w:bookmarkEnd w:id="6"/>
      <w:r>
        <w:rPr>
          <w:rFonts w:hint="eastAsia" w:hAnsi="宋体"/>
          <w:b/>
          <w:sz w:val="36"/>
          <w:szCs w:val="36"/>
        </w:rPr>
        <w:t>采购供货合同</w:t>
      </w:r>
    </w:p>
    <w:p w14:paraId="7420F843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甲方：陕西科技大学</w:t>
      </w:r>
    </w:p>
    <w:p w14:paraId="3A2A0DF2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rPr>
          <w:rFonts w:hAnsi="宋体"/>
          <w:sz w:val="24"/>
        </w:rPr>
      </w:pPr>
      <w:r>
        <w:rPr>
          <w:rFonts w:hint="eastAsia" w:hAnsi="宋体"/>
          <w:sz w:val="24"/>
        </w:rPr>
        <w:t>乙方：</w:t>
      </w:r>
      <w:r>
        <w:rPr>
          <w:rFonts w:hAnsi="宋体"/>
          <w:sz w:val="24"/>
        </w:rPr>
        <w:t xml:space="preserve"> </w:t>
      </w:r>
    </w:p>
    <w:p w14:paraId="153BB67A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根据《中华人民共和国政府采购法》、《中华人民共和国民法典》等法律法规，甲方通过</w:t>
      </w:r>
      <w:r>
        <w:rPr>
          <w:rFonts w:hint="eastAsia" w:hAnsi="宋体"/>
          <w:sz w:val="24"/>
          <w:szCs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>（公开招标、竞争性磋商、竞争性谈判、单一来源、协议供货等，根据具体采购形式填写），选定乙方为中标单位。甲、乙双方在平等基础上协商一致，达成如下合同条款：</w:t>
      </w:r>
    </w:p>
    <w:p w14:paraId="792F6634">
      <w:pPr>
        <w:keepNext w:val="0"/>
        <w:keepLines w:val="0"/>
        <w:pageBreakBefore w:val="0"/>
        <w:widowControl w:val="0"/>
        <w:numPr>
          <w:ilvl w:val="0"/>
          <w:numId w:val="1"/>
        </w:numPr>
        <w:kinsoku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sz w:val="24"/>
        </w:rPr>
      </w:pPr>
      <w:r>
        <w:rPr>
          <w:rFonts w:hAnsi="宋体"/>
          <w:b/>
          <w:sz w:val="24"/>
        </w:rPr>
        <w:t>合同内容</w:t>
      </w:r>
      <w:r>
        <w:rPr>
          <w:rFonts w:hint="eastAsia" w:hAnsi="宋体"/>
          <w:b/>
          <w:sz w:val="24"/>
        </w:rPr>
        <w:t xml:space="preserve">                        包号：         单位：元</w:t>
      </w:r>
    </w:p>
    <w:tbl>
      <w:tblPr>
        <w:tblStyle w:val="7"/>
        <w:tblW w:w="53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821"/>
        <w:gridCol w:w="1417"/>
        <w:gridCol w:w="1242"/>
        <w:gridCol w:w="783"/>
        <w:gridCol w:w="1013"/>
        <w:gridCol w:w="1005"/>
        <w:gridCol w:w="944"/>
      </w:tblGrid>
      <w:tr w14:paraId="3A756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67" w:hRule="exact"/>
          <w:jc w:val="center"/>
        </w:trPr>
        <w:tc>
          <w:tcPr>
            <w:tcW w:w="484" w:type="pct"/>
            <w:noWrap w:val="0"/>
            <w:vAlign w:val="center"/>
          </w:tcPr>
          <w:p w14:paraId="25CF9227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序号</w:t>
            </w:r>
          </w:p>
        </w:tc>
        <w:tc>
          <w:tcPr>
            <w:tcW w:w="1000" w:type="pct"/>
            <w:noWrap w:val="0"/>
            <w:vAlign w:val="center"/>
          </w:tcPr>
          <w:p w14:paraId="1D3D31E6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设备名称</w:t>
            </w:r>
          </w:p>
        </w:tc>
        <w:tc>
          <w:tcPr>
            <w:tcW w:w="778" w:type="pct"/>
            <w:noWrap w:val="0"/>
            <w:vAlign w:val="center"/>
          </w:tcPr>
          <w:p w14:paraId="620270D4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型号</w:t>
            </w:r>
          </w:p>
        </w:tc>
        <w:tc>
          <w:tcPr>
            <w:tcW w:w="682" w:type="pct"/>
            <w:noWrap w:val="0"/>
            <w:vAlign w:val="center"/>
          </w:tcPr>
          <w:p w14:paraId="24850B96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生产厂家</w:t>
            </w:r>
          </w:p>
        </w:tc>
        <w:tc>
          <w:tcPr>
            <w:tcW w:w="430" w:type="pct"/>
            <w:noWrap w:val="0"/>
            <w:vAlign w:val="center"/>
          </w:tcPr>
          <w:p w14:paraId="012C5573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数量</w:t>
            </w:r>
          </w:p>
        </w:tc>
        <w:tc>
          <w:tcPr>
            <w:tcW w:w="556" w:type="pct"/>
            <w:noWrap w:val="0"/>
            <w:vAlign w:val="center"/>
          </w:tcPr>
          <w:p w14:paraId="61EA8738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单价</w:t>
            </w:r>
          </w:p>
        </w:tc>
        <w:tc>
          <w:tcPr>
            <w:tcW w:w="552" w:type="pct"/>
            <w:noWrap w:val="0"/>
            <w:vAlign w:val="center"/>
          </w:tcPr>
          <w:p w14:paraId="22CDE043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总价</w:t>
            </w:r>
          </w:p>
        </w:tc>
        <w:tc>
          <w:tcPr>
            <w:tcW w:w="518" w:type="pct"/>
            <w:noWrap w:val="0"/>
            <w:vAlign w:val="center"/>
          </w:tcPr>
          <w:p w14:paraId="27CA6BA5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</w:t>
            </w:r>
          </w:p>
        </w:tc>
      </w:tr>
      <w:tr w14:paraId="3E127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655E43DB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1</w:t>
            </w:r>
          </w:p>
        </w:tc>
        <w:tc>
          <w:tcPr>
            <w:tcW w:w="1000" w:type="pct"/>
            <w:noWrap w:val="0"/>
            <w:vAlign w:val="center"/>
          </w:tcPr>
          <w:p w14:paraId="0F8CC1B2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29212F84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241818DD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6D34F838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29530F2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46D784CA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6D916A6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41CD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69EA992A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sz w:val="24"/>
              </w:rPr>
              <w:t>2</w:t>
            </w:r>
          </w:p>
        </w:tc>
        <w:tc>
          <w:tcPr>
            <w:tcW w:w="1000" w:type="pct"/>
            <w:noWrap w:val="0"/>
            <w:vAlign w:val="center"/>
          </w:tcPr>
          <w:p w14:paraId="135F9EF4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01A46D43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5E4989F0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1C8144ED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3729F11C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72BCDC8A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419F975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3FD6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8" w:hRule="exact"/>
          <w:jc w:val="center"/>
        </w:trPr>
        <w:tc>
          <w:tcPr>
            <w:tcW w:w="484" w:type="pct"/>
            <w:noWrap w:val="0"/>
            <w:vAlign w:val="center"/>
          </w:tcPr>
          <w:p w14:paraId="160CE36A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3B4CE5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778" w:type="pct"/>
            <w:noWrap w:val="0"/>
            <w:vAlign w:val="center"/>
          </w:tcPr>
          <w:p w14:paraId="1C1D0644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485EAEAF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spacing w:line="400" w:lineRule="exact"/>
              <w:jc w:val="center"/>
              <w:rPr>
                <w:rFonts w:hint="eastAsia" w:hAnsi="宋体"/>
                <w:sz w:val="24"/>
              </w:rPr>
            </w:pPr>
          </w:p>
        </w:tc>
        <w:tc>
          <w:tcPr>
            <w:tcW w:w="430" w:type="pct"/>
            <w:noWrap w:val="0"/>
            <w:vAlign w:val="center"/>
          </w:tcPr>
          <w:p w14:paraId="5E701721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271C0869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52" w:type="pct"/>
            <w:noWrap w:val="0"/>
            <w:vAlign w:val="center"/>
          </w:tcPr>
          <w:p w14:paraId="176EBC5C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62CCFC5A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autoSpaceDN w:val="0"/>
              <w:bidi w:val="0"/>
              <w:spacing w:line="400" w:lineRule="exact"/>
              <w:jc w:val="center"/>
              <w:textAlignment w:val="center"/>
              <w:rPr>
                <w:rFonts w:hint="eastAsia" w:hAnsi="宋体" w:cs="宋体"/>
                <w:sz w:val="24"/>
              </w:rPr>
            </w:pPr>
          </w:p>
        </w:tc>
      </w:tr>
      <w:tr w14:paraId="4C6AB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8" w:hRule="exact"/>
          <w:jc w:val="center"/>
        </w:trPr>
        <w:tc>
          <w:tcPr>
            <w:tcW w:w="1484" w:type="pct"/>
            <w:gridSpan w:val="2"/>
            <w:noWrap w:val="0"/>
            <w:vAlign w:val="center"/>
          </w:tcPr>
          <w:p w14:paraId="5C8759EF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总计（人民币/元）</w:t>
            </w:r>
          </w:p>
        </w:tc>
        <w:tc>
          <w:tcPr>
            <w:tcW w:w="3516" w:type="pct"/>
            <w:gridSpan w:val="6"/>
            <w:noWrap w:val="0"/>
            <w:vAlign w:val="center"/>
          </w:tcPr>
          <w:p w14:paraId="0C1431A6">
            <w:pPr>
              <w:keepNext w:val="0"/>
              <w:keepLines w:val="0"/>
              <w:pageBreakBefore w:val="0"/>
              <w:wordWrap/>
              <w:overflowPunct/>
              <w:topLinePunct w:val="0"/>
              <w:autoSpaceDE/>
              <w:bidi w:val="0"/>
              <w:adjustRightInd w:val="0"/>
              <w:snapToGrid w:val="0"/>
              <w:spacing w:line="40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￥：       （大写）</w:t>
            </w:r>
          </w:p>
        </w:tc>
      </w:tr>
    </w:tbl>
    <w:p w14:paraId="2A3C87DE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（参数附件说明）</w:t>
      </w:r>
    </w:p>
    <w:p w14:paraId="7EB272A4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Ansi="宋体"/>
          <w:sz w:val="24"/>
        </w:rPr>
        <w:t>乙方负责按</w:t>
      </w:r>
      <w:r>
        <w:rPr>
          <w:rFonts w:hint="eastAsia" w:hAnsi="宋体"/>
          <w:sz w:val="24"/>
        </w:rPr>
        <w:t>以上</w:t>
      </w:r>
      <w:r>
        <w:rPr>
          <w:rFonts w:hAnsi="宋体"/>
          <w:sz w:val="24"/>
        </w:rPr>
        <w:t>确定</w:t>
      </w:r>
      <w:r>
        <w:rPr>
          <w:rFonts w:hint="eastAsia" w:hAnsi="宋体"/>
          <w:sz w:val="24"/>
        </w:rPr>
        <w:t>的设备规格、型号及配套内容进行供货，及</w:t>
      </w:r>
      <w:r>
        <w:rPr>
          <w:rFonts w:hAnsi="宋体"/>
          <w:sz w:val="24"/>
        </w:rPr>
        <w:t>时运到甲方指定交货地点</w:t>
      </w:r>
      <w:r>
        <w:rPr>
          <w:rFonts w:hint="eastAsia" w:hAnsi="宋体"/>
          <w:sz w:val="24"/>
        </w:rPr>
        <w:t>安装调试</w:t>
      </w:r>
      <w:r>
        <w:rPr>
          <w:rFonts w:hAnsi="宋体"/>
          <w:sz w:val="24"/>
        </w:rPr>
        <w:t>，</w:t>
      </w:r>
      <w:r>
        <w:rPr>
          <w:rFonts w:hint="eastAsia" w:hAnsi="宋体"/>
          <w:sz w:val="24"/>
        </w:rPr>
        <w:t>确保所有设备达到最佳运行状态，</w:t>
      </w:r>
      <w:r>
        <w:rPr>
          <w:rFonts w:hAnsi="宋体"/>
          <w:sz w:val="24"/>
        </w:rPr>
        <w:t>负责对甲方操作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维护人员</w:t>
      </w:r>
      <w:r>
        <w:rPr>
          <w:rFonts w:hint="eastAsia" w:hAnsi="宋体"/>
          <w:sz w:val="24"/>
        </w:rPr>
        <w:t>进行培训</w:t>
      </w:r>
      <w:r>
        <w:rPr>
          <w:rFonts w:hAnsi="宋体"/>
          <w:sz w:val="24"/>
        </w:rPr>
        <w:t>，指导操作</w:t>
      </w:r>
      <w:r>
        <w:rPr>
          <w:rFonts w:hint="eastAsia" w:hAnsi="宋体"/>
          <w:sz w:val="24"/>
        </w:rPr>
        <w:t>、</w:t>
      </w:r>
      <w:r>
        <w:rPr>
          <w:rFonts w:hAnsi="宋体"/>
          <w:sz w:val="24"/>
        </w:rPr>
        <w:t>使用和维修保养，做好售后服务工作。</w:t>
      </w:r>
    </w:p>
    <w:p w14:paraId="39EC2A5E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二、合同价格</w:t>
      </w:r>
    </w:p>
    <w:p w14:paraId="75104F3D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合同总价：人民币大写：</w:t>
      </w:r>
      <w:r>
        <w:rPr>
          <w:rFonts w:hint="eastAsia" w:hAnsi="宋体"/>
          <w:b/>
          <w:sz w:val="24"/>
          <w:u w:val="single"/>
        </w:rPr>
        <w:t xml:space="preserve">           </w:t>
      </w:r>
      <w:r>
        <w:rPr>
          <w:rFonts w:hint="eastAsia" w:hAnsi="宋体"/>
          <w:b/>
          <w:sz w:val="24"/>
        </w:rPr>
        <w:t>元</w:t>
      </w:r>
      <w:r>
        <w:rPr>
          <w:rFonts w:hAnsi="宋体"/>
          <w:b/>
          <w:sz w:val="24"/>
        </w:rPr>
        <w:t>整</w:t>
      </w:r>
      <w:r>
        <w:rPr>
          <w:rFonts w:hint="eastAsia" w:hAnsi="宋体"/>
          <w:b/>
          <w:sz w:val="24"/>
        </w:rPr>
        <w:t>；</w:t>
      </w:r>
      <w:r>
        <w:rPr>
          <w:rFonts w:hint="eastAsia" w:hAnsi="宋体"/>
          <w:sz w:val="24"/>
        </w:rPr>
        <w:t xml:space="preserve">￥ </w:t>
      </w:r>
      <w:r>
        <w:rPr>
          <w:rFonts w:hint="eastAsia" w:hAnsi="宋体"/>
          <w:b/>
          <w:sz w:val="24"/>
          <w:u w:val="single"/>
        </w:rPr>
        <w:t xml:space="preserve">          </w:t>
      </w:r>
      <w:r>
        <w:rPr>
          <w:rFonts w:hint="eastAsia" w:hAnsi="宋体"/>
          <w:sz w:val="24"/>
        </w:rPr>
        <w:t>元。</w:t>
      </w:r>
    </w:p>
    <w:p w14:paraId="29D0FB99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总价包括：设备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1042A41E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三、款项支付</w:t>
      </w:r>
    </w:p>
    <w:p w14:paraId="664CD0CC">
      <w:pPr>
        <w:spacing w:line="360" w:lineRule="auto"/>
        <w:ind w:firstLine="442" w:firstLineChars="200"/>
        <w:rPr>
          <w:rFonts w:ascii="Times New Roman" w:hAnsi="宋体"/>
          <w:b/>
          <w:sz w:val="22"/>
          <w:szCs w:val="21"/>
          <w:highlight w:val="none"/>
        </w:rPr>
      </w:pPr>
      <w:r>
        <w:rPr>
          <w:rFonts w:hint="eastAsia" w:ascii="Times New Roman" w:hAnsi="宋体"/>
          <w:b/>
          <w:sz w:val="22"/>
          <w:szCs w:val="21"/>
        </w:rPr>
        <w:t>方式一（仅限202</w:t>
      </w:r>
      <w:r>
        <w:rPr>
          <w:rFonts w:hint="eastAsia" w:ascii="Times New Roman" w:hAnsi="宋体"/>
          <w:b/>
          <w:sz w:val="22"/>
          <w:szCs w:val="21"/>
          <w:lang w:val="en-US" w:eastAsia="zh-CN"/>
        </w:rPr>
        <w:t>5</w:t>
      </w:r>
      <w:r>
        <w:rPr>
          <w:rFonts w:hint="eastAsia" w:ascii="Times New Roman" w:hAnsi="宋体"/>
          <w:b/>
          <w:sz w:val="22"/>
          <w:szCs w:val="21"/>
        </w:rPr>
        <w:t>年12</w:t>
      </w:r>
      <w:r>
        <w:rPr>
          <w:rFonts w:hint="eastAsia" w:ascii="Times New Roman" w:hAnsi="宋体"/>
          <w:b/>
          <w:sz w:val="22"/>
          <w:szCs w:val="21"/>
          <w:highlight w:val="none"/>
        </w:rPr>
        <w:t>月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15</w:t>
      </w:r>
      <w:r>
        <w:rPr>
          <w:rFonts w:hint="eastAsia" w:ascii="Times New Roman" w:hAnsi="宋体"/>
          <w:b/>
          <w:sz w:val="22"/>
          <w:szCs w:val="21"/>
          <w:highlight w:val="none"/>
        </w:rPr>
        <w:t>日前无法验收合格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的进口产品</w:t>
      </w:r>
      <w:r>
        <w:rPr>
          <w:rFonts w:hint="eastAsia" w:ascii="Times New Roman" w:hAnsi="宋体"/>
          <w:b/>
          <w:sz w:val="22"/>
          <w:szCs w:val="21"/>
          <w:highlight w:val="none"/>
        </w:rPr>
        <w:t>项目）：</w:t>
      </w:r>
    </w:p>
    <w:p w14:paraId="75C23771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1.设备进口减免税手续由采购人指定的进出口外贸公司办理（外贸代理服务费由中标人承担），采购人可协助提供相关资料。</w:t>
      </w:r>
    </w:p>
    <w:p w14:paraId="2F9B918E">
      <w:pPr>
        <w:kinsoku w:val="0"/>
        <w:spacing w:line="400" w:lineRule="exact"/>
        <w:ind w:firstLine="480" w:firstLineChars="200"/>
        <w:rPr>
          <w:rFonts w:hint="default" w:ascii="宋体" w:hAnsi="宋体" w:eastAsia="宋体" w:cs="Times New Roman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2.合同签订后，采购人将100%合同金额</w:t>
      </w:r>
      <w:r>
        <w:rPr>
          <w:rFonts w:hint="eastAsia" w:hAnsi="宋体" w:cs="Times New Roman"/>
          <w:sz w:val="24"/>
          <w:highlight w:val="none"/>
          <w:lang w:val="en-US" w:eastAsia="zh-CN"/>
        </w:rPr>
        <w:t>款项</w:t>
      </w: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转入由进出口外贸公司、采购人及相关银行的三方监管账户，项目验收合格后解付监管账户相关资金。</w:t>
      </w:r>
    </w:p>
    <w:p w14:paraId="08398B2D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3.中标人在签订合同前须向采购人交纳中标金额的5%做为履约保证金，待验收合格后，无异议，供货商提交申请，使用部门签字确认后一次性无息退还。</w:t>
      </w:r>
    </w:p>
    <w:p w14:paraId="211E98CC">
      <w:pPr>
        <w:spacing w:line="360" w:lineRule="auto"/>
        <w:ind w:firstLine="442" w:firstLineChars="200"/>
        <w:rPr>
          <w:rFonts w:hint="default" w:ascii="Times New Roman" w:hAnsi="宋体" w:eastAsia="宋体" w:cs="Times New Roman"/>
          <w:b/>
          <w:sz w:val="22"/>
          <w:szCs w:val="21"/>
          <w:highlight w:val="none"/>
          <w:lang w:val="en-US" w:eastAsia="zh-CN"/>
        </w:rPr>
      </w:pPr>
      <w:r>
        <w:rPr>
          <w:rFonts w:hint="eastAsia" w:ascii="Times New Roman" w:hAnsi="宋体" w:eastAsia="宋体" w:cs="Times New Roman"/>
          <w:b/>
          <w:sz w:val="22"/>
          <w:szCs w:val="21"/>
          <w:highlight w:val="none"/>
          <w:lang w:val="en-US" w:eastAsia="zh-CN"/>
        </w:rPr>
        <w:t>方式</w:t>
      </w:r>
      <w:r>
        <w:rPr>
          <w:rFonts w:hint="eastAsia" w:ascii="Times New Roman" w:hAnsi="宋体" w:cs="Times New Roman"/>
          <w:b/>
          <w:sz w:val="22"/>
          <w:szCs w:val="21"/>
          <w:highlight w:val="none"/>
          <w:lang w:val="en-US" w:eastAsia="zh-CN"/>
        </w:rPr>
        <w:t>二</w:t>
      </w:r>
      <w:r>
        <w:rPr>
          <w:rFonts w:hint="eastAsia" w:ascii="Times New Roman" w:hAnsi="宋体" w:eastAsia="宋体" w:cs="Times New Roman"/>
          <w:b/>
          <w:sz w:val="22"/>
          <w:szCs w:val="21"/>
          <w:highlight w:val="none"/>
          <w:lang w:val="en-US" w:eastAsia="zh-CN"/>
        </w:rPr>
        <w:t>（</w:t>
      </w:r>
      <w:r>
        <w:rPr>
          <w:rFonts w:hint="eastAsia" w:ascii="Times New Roman" w:hAnsi="宋体"/>
          <w:b/>
          <w:sz w:val="22"/>
          <w:szCs w:val="21"/>
          <w:highlight w:val="none"/>
        </w:rPr>
        <w:t>仅限202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5</w:t>
      </w:r>
      <w:r>
        <w:rPr>
          <w:rFonts w:hint="eastAsia" w:ascii="Times New Roman" w:hAnsi="宋体"/>
          <w:b/>
          <w:sz w:val="22"/>
          <w:szCs w:val="21"/>
          <w:highlight w:val="none"/>
        </w:rPr>
        <w:t>年12月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15</w:t>
      </w:r>
      <w:r>
        <w:rPr>
          <w:rFonts w:hint="eastAsia" w:ascii="Times New Roman" w:hAnsi="宋体"/>
          <w:b/>
          <w:sz w:val="22"/>
          <w:szCs w:val="21"/>
          <w:highlight w:val="none"/>
        </w:rPr>
        <w:t>日前验收合格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的进口产品</w:t>
      </w:r>
      <w:r>
        <w:rPr>
          <w:rFonts w:hint="eastAsia" w:ascii="Times New Roman" w:hAnsi="宋体"/>
          <w:b/>
          <w:sz w:val="22"/>
          <w:szCs w:val="21"/>
          <w:highlight w:val="none"/>
        </w:rPr>
        <w:t>项目）：</w:t>
      </w:r>
    </w:p>
    <w:p w14:paraId="1F3CFD7D">
      <w:pPr>
        <w:kinsoku w:val="0"/>
        <w:spacing w:line="400" w:lineRule="exact"/>
        <w:ind w:firstLine="480" w:firstLineChars="200"/>
        <w:rPr>
          <w:rFonts w:hint="eastAsia" w:hAnsi="宋体"/>
          <w:sz w:val="24"/>
          <w:highlight w:val="none"/>
          <w:lang w:val="en-US" w:eastAsia="zh-CN"/>
        </w:rPr>
      </w:pPr>
      <w:bookmarkStart w:id="0" w:name="_Toc337393755"/>
      <w:r>
        <w:rPr>
          <w:rFonts w:hint="eastAsia" w:hAnsi="宋体"/>
          <w:sz w:val="24"/>
          <w:highlight w:val="none"/>
        </w:rPr>
        <w:t>1</w:t>
      </w:r>
      <w:bookmarkEnd w:id="0"/>
      <w:bookmarkStart w:id="1" w:name="_Toc337393756"/>
      <w:r>
        <w:rPr>
          <w:rFonts w:hint="eastAsia" w:hAnsi="宋体"/>
          <w:sz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设备进口减免税手续由采购人指定的进出口外贸公司办理（外贸代理服务费由中标人承担），采购人可协助提供相关资料。</w:t>
      </w:r>
    </w:p>
    <w:p w14:paraId="5EB5F073">
      <w:pPr>
        <w:kinsoku w:val="0"/>
        <w:spacing w:line="400" w:lineRule="exact"/>
        <w:ind w:firstLine="480" w:firstLineChars="200"/>
        <w:rPr>
          <w:rFonts w:hAnsi="宋体"/>
          <w:sz w:val="24"/>
          <w:highlight w:val="none"/>
          <w:lang w:eastAsia="zh-CN"/>
        </w:rPr>
      </w:pPr>
      <w:r>
        <w:rPr>
          <w:rFonts w:hint="eastAsia" w:hAnsi="宋体"/>
          <w:sz w:val="24"/>
          <w:highlight w:val="none"/>
          <w:lang w:val="en-US" w:eastAsia="zh-CN"/>
        </w:rPr>
        <w:t>2.</w:t>
      </w:r>
      <w:r>
        <w:rPr>
          <w:rFonts w:hint="eastAsia" w:hAnsi="宋体"/>
          <w:sz w:val="24"/>
          <w:highlight w:val="none"/>
        </w:rPr>
        <w:t>发票在货到验收合格后由</w:t>
      </w:r>
      <w:r>
        <w:rPr>
          <w:rFonts w:hint="eastAsia" w:hAnsi="宋体"/>
          <w:sz w:val="24"/>
          <w:highlight w:val="none"/>
          <w:lang w:val="en-US" w:eastAsia="zh-CN"/>
        </w:rPr>
        <w:t>中标人</w:t>
      </w:r>
      <w:r>
        <w:rPr>
          <w:rFonts w:hint="eastAsia" w:hAnsi="宋体"/>
          <w:sz w:val="24"/>
          <w:highlight w:val="none"/>
        </w:rPr>
        <w:t>委托的外贸代理机构开具给</w:t>
      </w:r>
      <w:r>
        <w:rPr>
          <w:rFonts w:hint="eastAsia" w:hAnsi="宋体"/>
          <w:sz w:val="24"/>
          <w:highlight w:val="none"/>
          <w:lang w:val="en-US" w:eastAsia="zh-CN"/>
        </w:rPr>
        <w:t>采购人</w:t>
      </w:r>
      <w:r>
        <w:rPr>
          <w:rFonts w:hint="eastAsia" w:hAnsi="宋体"/>
          <w:sz w:val="24"/>
          <w:highlight w:val="none"/>
          <w:lang w:eastAsia="zh-CN"/>
        </w:rPr>
        <w:t>。</w:t>
      </w:r>
    </w:p>
    <w:bookmarkEnd w:id="1"/>
    <w:p w14:paraId="5D288622">
      <w:pPr>
        <w:kinsoku w:val="0"/>
        <w:spacing w:line="400" w:lineRule="exact"/>
        <w:ind w:firstLine="480" w:firstLineChars="200"/>
        <w:rPr>
          <w:rFonts w:hint="eastAsia" w:hAnsi="宋体"/>
          <w:sz w:val="24"/>
          <w:highlight w:val="none"/>
          <w:lang w:eastAsia="zh-CN"/>
        </w:rPr>
      </w:pPr>
      <w:bookmarkStart w:id="2" w:name="_Toc337393757"/>
      <w:r>
        <w:rPr>
          <w:rFonts w:hint="eastAsia" w:hAnsi="宋体"/>
          <w:sz w:val="24"/>
          <w:highlight w:val="none"/>
          <w:lang w:val="en-US" w:eastAsia="zh-CN"/>
        </w:rPr>
        <w:t>3.采购人</w:t>
      </w:r>
      <w:r>
        <w:rPr>
          <w:rFonts w:hint="eastAsia" w:hAnsi="宋体"/>
          <w:sz w:val="24"/>
          <w:highlight w:val="none"/>
        </w:rPr>
        <w:t>收到</w:t>
      </w:r>
      <w:r>
        <w:rPr>
          <w:rFonts w:hint="eastAsia" w:hAnsi="宋体"/>
          <w:sz w:val="24"/>
          <w:highlight w:val="none"/>
          <w:lang w:val="en-US" w:eastAsia="zh-CN"/>
        </w:rPr>
        <w:t>中标人</w:t>
      </w:r>
      <w:r>
        <w:rPr>
          <w:rFonts w:hint="eastAsia" w:hAnsi="宋体"/>
          <w:sz w:val="24"/>
          <w:highlight w:val="none"/>
        </w:rPr>
        <w:t>委托的外贸代理机构</w:t>
      </w:r>
      <w:r>
        <w:rPr>
          <w:rFonts w:hint="eastAsia" w:hAnsi="宋体"/>
          <w:sz w:val="24"/>
          <w:highlight w:val="none"/>
          <w:lang w:eastAsia="zh-CN"/>
        </w:rPr>
        <w:t>开</w:t>
      </w:r>
      <w:r>
        <w:rPr>
          <w:rFonts w:hint="eastAsia" w:hAnsi="宋体"/>
          <w:sz w:val="24"/>
          <w:highlight w:val="none"/>
        </w:rPr>
        <w:t>具的全额发票后及时向</w:t>
      </w:r>
      <w:r>
        <w:rPr>
          <w:rFonts w:hint="eastAsia" w:hAnsi="宋体"/>
          <w:sz w:val="24"/>
          <w:highlight w:val="none"/>
          <w:lang w:val="en-US" w:eastAsia="zh-CN"/>
        </w:rPr>
        <w:t>中标人</w:t>
      </w:r>
      <w:r>
        <w:rPr>
          <w:rFonts w:hint="eastAsia" w:hAnsi="宋体"/>
          <w:sz w:val="24"/>
          <w:highlight w:val="none"/>
        </w:rPr>
        <w:t>委托的外贸代理机构支付合同总价款的</w:t>
      </w:r>
      <w:r>
        <w:rPr>
          <w:rFonts w:hint="eastAsia" w:hAnsi="宋体"/>
          <w:sz w:val="24"/>
          <w:highlight w:val="none"/>
          <w:lang w:eastAsia="zh-CN"/>
        </w:rPr>
        <w:t>100</w:t>
      </w:r>
      <w:r>
        <w:rPr>
          <w:rFonts w:hint="eastAsia" w:hAnsi="宋体"/>
          <w:sz w:val="24"/>
          <w:highlight w:val="none"/>
        </w:rPr>
        <w:t>%</w:t>
      </w:r>
      <w:r>
        <w:rPr>
          <w:rFonts w:hint="eastAsia" w:hAnsi="宋体"/>
          <w:sz w:val="24"/>
          <w:highlight w:val="none"/>
          <w:lang w:eastAsia="zh-CN"/>
        </w:rPr>
        <w:t>。</w:t>
      </w:r>
      <w:bookmarkEnd w:id="2"/>
      <w:bookmarkStart w:id="3" w:name="_Toc337393758"/>
    </w:p>
    <w:bookmarkEnd w:id="3"/>
    <w:p w14:paraId="5F596344">
      <w:pPr>
        <w:spacing w:line="360" w:lineRule="auto"/>
        <w:ind w:firstLine="480" w:firstLineChars="200"/>
        <w:rPr>
          <w:rFonts w:hint="eastAsia" w:ascii="Times New Roman" w:hAnsi="宋体"/>
          <w:b/>
          <w:sz w:val="22"/>
          <w:szCs w:val="21"/>
          <w:highlight w:val="none"/>
        </w:rPr>
      </w:pPr>
      <w:r>
        <w:rPr>
          <w:rFonts w:hint="eastAsia" w:hAnsi="宋体"/>
          <w:sz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中标人在签订合同前须向采购人交纳中标金额的5%做为履约保证金，待验收合格后，无异议，供货商提交申请，使用部门签字确认后一次性无息退还</w:t>
      </w:r>
    </w:p>
    <w:p w14:paraId="1ADD2BCC">
      <w:pPr>
        <w:spacing w:line="360" w:lineRule="auto"/>
        <w:ind w:firstLine="442" w:firstLineChars="200"/>
        <w:rPr>
          <w:rFonts w:hint="eastAsia" w:ascii="Times New Roman" w:hAnsi="宋体" w:eastAsia="宋体" w:cs="Times New Roman"/>
          <w:b/>
          <w:sz w:val="22"/>
          <w:szCs w:val="21"/>
          <w:highlight w:val="none"/>
          <w:lang w:val="en-US" w:eastAsia="zh-CN"/>
        </w:rPr>
      </w:pPr>
      <w:r>
        <w:rPr>
          <w:rFonts w:hint="eastAsia" w:ascii="Times New Roman" w:hAnsi="宋体"/>
          <w:b/>
          <w:sz w:val="22"/>
          <w:szCs w:val="21"/>
          <w:highlight w:val="none"/>
        </w:rPr>
        <w:t>方式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三</w:t>
      </w:r>
      <w:r>
        <w:rPr>
          <w:rFonts w:hint="eastAsia" w:ascii="Times New Roman" w:hAnsi="宋体"/>
          <w:b/>
          <w:sz w:val="22"/>
          <w:szCs w:val="21"/>
          <w:highlight w:val="none"/>
        </w:rPr>
        <w:t>（仅限202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5</w:t>
      </w:r>
      <w:r>
        <w:rPr>
          <w:rFonts w:hint="eastAsia" w:ascii="Times New Roman" w:hAnsi="宋体"/>
          <w:b/>
          <w:sz w:val="22"/>
          <w:szCs w:val="21"/>
          <w:highlight w:val="none"/>
        </w:rPr>
        <w:t>年12月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15</w:t>
      </w:r>
      <w:r>
        <w:rPr>
          <w:rFonts w:hint="eastAsia" w:ascii="Times New Roman" w:hAnsi="宋体"/>
          <w:b/>
          <w:sz w:val="22"/>
          <w:szCs w:val="21"/>
          <w:highlight w:val="none"/>
        </w:rPr>
        <w:t>日前验收合格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的国产产品</w:t>
      </w:r>
      <w:r>
        <w:rPr>
          <w:rFonts w:hint="eastAsia" w:ascii="Times New Roman" w:hAnsi="宋体"/>
          <w:b/>
          <w:sz w:val="22"/>
          <w:szCs w:val="21"/>
          <w:highlight w:val="none"/>
        </w:rPr>
        <w:t>项目）：</w:t>
      </w:r>
    </w:p>
    <w:p w14:paraId="5ABEB58C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1.发票在货到验收合格后由中标人开具给采购人。</w:t>
      </w:r>
    </w:p>
    <w:p w14:paraId="3187D875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2.采购人收到中标人开具的全额增值税专用发票（电子、纸质发票均可，纸质发票须包含发票联、抵扣联）后及时向中标人支付合同总价款的100%。</w:t>
      </w:r>
    </w:p>
    <w:p w14:paraId="3D7F738A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3.中标人在签订合同前须向采购人交纳中标金额的5%做为履约保证金，待验收合格后，无异议，供货商提交申请，使用部门签字确认后一次性无息退还。</w:t>
      </w:r>
    </w:p>
    <w:p w14:paraId="2F04918D">
      <w:pPr>
        <w:kinsoku w:val="0"/>
        <w:spacing w:line="400" w:lineRule="exact"/>
        <w:ind w:firstLine="442" w:firstLineChars="200"/>
        <w:rPr>
          <w:rFonts w:hint="eastAsia" w:ascii="宋体" w:hAnsi="宋体" w:eastAsia="宋体" w:cs="Times New Roman"/>
          <w:sz w:val="24"/>
          <w:highlight w:val="none"/>
          <w:lang w:val="en-US" w:eastAsia="zh-CN"/>
        </w:rPr>
      </w:pP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方式四（</w:t>
      </w:r>
      <w:r>
        <w:rPr>
          <w:rFonts w:hint="eastAsia" w:ascii="Times New Roman" w:hAnsi="宋体"/>
          <w:b/>
          <w:sz w:val="22"/>
          <w:szCs w:val="21"/>
          <w:highlight w:val="none"/>
        </w:rPr>
        <w:t>仅限202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5</w:t>
      </w:r>
      <w:r>
        <w:rPr>
          <w:rFonts w:hint="eastAsia" w:ascii="Times New Roman" w:hAnsi="宋体"/>
          <w:b/>
          <w:sz w:val="22"/>
          <w:szCs w:val="21"/>
          <w:highlight w:val="none"/>
        </w:rPr>
        <w:t>年12月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15</w:t>
      </w:r>
      <w:r>
        <w:rPr>
          <w:rFonts w:hint="eastAsia" w:ascii="Times New Roman" w:hAnsi="宋体"/>
          <w:b/>
          <w:sz w:val="22"/>
          <w:szCs w:val="21"/>
          <w:highlight w:val="none"/>
        </w:rPr>
        <w:t>日前无法验收合格</w:t>
      </w:r>
      <w:r>
        <w:rPr>
          <w:rFonts w:hint="eastAsia" w:ascii="Times New Roman" w:hAnsi="宋体"/>
          <w:b/>
          <w:sz w:val="22"/>
          <w:szCs w:val="21"/>
          <w:highlight w:val="none"/>
          <w:lang w:val="en-US" w:eastAsia="zh-CN"/>
        </w:rPr>
        <w:t>的国产产品项目）：</w:t>
      </w:r>
    </w:p>
    <w:p w14:paraId="624B0A51">
      <w:pPr>
        <w:numPr>
          <w:ilvl w:val="0"/>
          <w:numId w:val="0"/>
        </w:numPr>
        <w:kinsoku w:val="0"/>
        <w:spacing w:line="400" w:lineRule="exact"/>
        <w:ind w:firstLine="480" w:firstLineChars="200"/>
        <w:rPr>
          <w:rFonts w:hint="eastAsia" w:hAnsi="宋体" w:cs="Times New Roman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 w:bidi="ar-SA"/>
        </w:rPr>
        <w:t>1.</w:t>
      </w:r>
      <w:r>
        <w:rPr>
          <w:rFonts w:hint="eastAsia" w:hAnsi="宋体" w:cs="Times New Roman"/>
          <w:sz w:val="24"/>
          <w:highlight w:val="none"/>
          <w:lang w:val="en-US" w:eastAsia="zh-CN"/>
        </w:rPr>
        <w:t>合同生效后，乙方开具合同金额等额银行保函，甲方收到银行保函正本后预付合同货款。</w:t>
      </w:r>
    </w:p>
    <w:p w14:paraId="41C4EACF">
      <w:pPr>
        <w:numPr>
          <w:ilvl w:val="0"/>
          <w:numId w:val="0"/>
        </w:numPr>
        <w:kinsoku w:val="0"/>
        <w:spacing w:line="400" w:lineRule="exact"/>
        <w:ind w:left="0" w:leftChars="0" w:firstLine="480" w:firstLineChars="200"/>
        <w:rPr>
          <w:rFonts w:hint="eastAsia" w:ascii="宋体" w:hAnsi="宋体" w:eastAsia="宋体" w:cs="Times New Roman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 w:bidi="ar-SA"/>
        </w:rPr>
        <w:t>2.</w:t>
      </w: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发票在货到验收合格后由中标人开具给采购人</w:t>
      </w:r>
      <w:r>
        <w:rPr>
          <w:rFonts w:hint="eastAsia" w:hAnsi="宋体" w:cs="Times New Roman"/>
          <w:sz w:val="24"/>
          <w:highlight w:val="none"/>
          <w:lang w:val="en-US" w:eastAsia="zh-CN"/>
        </w:rPr>
        <w:t>。</w:t>
      </w:r>
    </w:p>
    <w:p w14:paraId="0239056C">
      <w:pPr>
        <w:numPr>
          <w:ilvl w:val="0"/>
          <w:numId w:val="0"/>
        </w:numPr>
        <w:kinsoku w:val="0"/>
        <w:spacing w:line="400" w:lineRule="exact"/>
        <w:ind w:left="0" w:leftChars="0" w:firstLine="480" w:firstLineChars="200"/>
        <w:rPr>
          <w:rFonts w:hint="eastAsia" w:ascii="宋体" w:hAnsi="宋体" w:eastAsia="宋体" w:cs="Times New Roman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4"/>
          <w:lang w:val="en-US" w:eastAsia="zh-CN" w:bidi="ar-SA"/>
        </w:rPr>
        <w:t>3.</w:t>
      </w: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采购人收到中标人开具的全额增值税专用发票（电子、纸质发票均可，纸质发票须包含发票联、抵扣联）后</w:t>
      </w:r>
      <w:r>
        <w:rPr>
          <w:rFonts w:hint="eastAsia" w:hAnsi="宋体" w:cs="Times New Roman"/>
          <w:sz w:val="24"/>
          <w:highlight w:val="none"/>
          <w:lang w:val="en-US" w:eastAsia="zh-CN"/>
        </w:rPr>
        <w:t>，甲方退还银行保函正本。</w:t>
      </w:r>
    </w:p>
    <w:p w14:paraId="7B84ABD9">
      <w:pPr>
        <w:kinsoku w:val="0"/>
        <w:spacing w:line="400" w:lineRule="exact"/>
        <w:ind w:firstLine="480" w:firstLineChars="200"/>
        <w:rPr>
          <w:rFonts w:hint="eastAsia" w:ascii="宋体" w:hAnsi="宋体" w:eastAsia="宋体" w:cs="Times New Roman"/>
          <w:sz w:val="24"/>
          <w:highlight w:val="none"/>
          <w:lang w:val="en-US" w:eastAsia="zh-CN"/>
        </w:rPr>
      </w:pPr>
      <w:r>
        <w:rPr>
          <w:rFonts w:hint="eastAsia" w:hAnsi="宋体" w:cs="Times New Roman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Times New Roman"/>
          <w:sz w:val="24"/>
          <w:highlight w:val="none"/>
          <w:lang w:val="en-US" w:eastAsia="zh-CN"/>
        </w:rPr>
        <w:t>.中标人在签订合同前须向采购人交纳中标金额的5%做为履约保证金，待验收合格后，无异议，供货商提交申请，使用部门签字确认后一次性无息退还。</w:t>
      </w:r>
    </w:p>
    <w:p w14:paraId="05D68E1A">
      <w:pPr>
        <w:kinsoku w:val="0"/>
        <w:spacing w:line="400" w:lineRule="exact"/>
        <w:ind w:firstLine="480" w:firstLineChars="200"/>
        <w:rPr>
          <w:rFonts w:hint="default" w:ascii="宋体" w:hAnsi="宋体" w:eastAsia="宋体" w:cs="Times New Roman"/>
          <w:sz w:val="24"/>
          <w:highlight w:val="none"/>
          <w:lang w:val="en-US" w:eastAsia="zh-CN"/>
        </w:rPr>
      </w:pPr>
    </w:p>
    <w:p w14:paraId="7CE7831F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  <w:highlight w:val="none"/>
        </w:rPr>
      </w:pPr>
      <w:r>
        <w:rPr>
          <w:rFonts w:hint="eastAsia" w:hAnsi="宋体"/>
          <w:b/>
          <w:sz w:val="24"/>
          <w:highlight w:val="none"/>
          <w:lang w:val="en-US" w:eastAsia="zh-CN"/>
        </w:rPr>
        <w:t>四、</w:t>
      </w:r>
      <w:r>
        <w:rPr>
          <w:rFonts w:hint="eastAsia" w:hAnsi="宋体"/>
          <w:b/>
          <w:sz w:val="24"/>
          <w:highlight w:val="none"/>
        </w:rPr>
        <w:t>交货条件</w:t>
      </w:r>
    </w:p>
    <w:p w14:paraId="514D88F7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1、交货地点：</w:t>
      </w:r>
      <w:r>
        <w:rPr>
          <w:rFonts w:hAnsi="宋体"/>
          <w:sz w:val="24"/>
          <w:highlight w:val="none"/>
        </w:rPr>
        <w:t>陕西省西安市未央区</w:t>
      </w:r>
      <w:r>
        <w:rPr>
          <w:rFonts w:hint="eastAsia" w:hAnsi="宋体"/>
          <w:sz w:val="24"/>
          <w:highlight w:val="none"/>
        </w:rPr>
        <w:t>陕西科技大学内指定地点。</w:t>
      </w:r>
    </w:p>
    <w:p w14:paraId="2D79D791">
      <w:pPr>
        <w:keepNext w:val="0"/>
        <w:keepLines w:val="0"/>
        <w:pageBreakBefore w:val="0"/>
        <w:kinsoku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2、交货日期：双方签字盖章后合同生效，合同生效后XX个日历日内完成交货。</w:t>
      </w:r>
    </w:p>
    <w:p w14:paraId="2A1C7E11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  <w:highlight w:val="none"/>
        </w:rPr>
      </w:pPr>
      <w:r>
        <w:rPr>
          <w:rFonts w:hint="eastAsia" w:hAnsi="宋体"/>
          <w:b/>
          <w:sz w:val="24"/>
          <w:highlight w:val="none"/>
        </w:rPr>
        <w:t>五、运输方式</w:t>
      </w:r>
    </w:p>
    <w:p w14:paraId="7F64C837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b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1A8AFF7E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rPr>
          <w:rFonts w:hint="eastAsia" w:hAnsi="宋体" w:cs="仿宋"/>
          <w:b/>
          <w:sz w:val="24"/>
        </w:rPr>
      </w:pPr>
      <w:r>
        <w:rPr>
          <w:rFonts w:hint="eastAsia" w:hAnsi="宋体" w:cs="仿宋"/>
          <w:b/>
          <w:sz w:val="24"/>
        </w:rPr>
        <w:t>六、质量保证</w:t>
      </w:r>
    </w:p>
    <w:p w14:paraId="5C99DD49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1、乙方提供的产品必须满足招标文件及合同的技术参数要求。</w:t>
      </w:r>
    </w:p>
    <w:p w14:paraId="0D416AD6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bCs/>
          <w:sz w:val="24"/>
        </w:rPr>
        <w:t>2、乙方保证货物应是全新、未曾使用过的、优质工艺及材料制造的产品，并保证所供设备的完整性（包括满足设备完整运行的附件、备件、配套件、技术手册等）。</w:t>
      </w:r>
    </w:p>
    <w:p w14:paraId="0F7DA876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3、乙方保证所提供的设备质量可靠、进货渠道正规、配置合理、技术性能完全满足招标文件要求。</w:t>
      </w:r>
    </w:p>
    <w:p w14:paraId="63F8DA72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4、乙方应随产品提供检验报告等相关材料。</w:t>
      </w:r>
    </w:p>
    <w:p w14:paraId="1CF3B083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sz w:val="24"/>
        </w:rPr>
        <w:t>5、设备</w:t>
      </w:r>
      <w:r>
        <w:rPr>
          <w:rFonts w:hint="eastAsia" w:hAnsi="宋体" w:cs="仿宋"/>
          <w:bCs/>
          <w:sz w:val="24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 w14:paraId="637DD737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rPr>
          <w:rFonts w:hint="eastAsia" w:hAnsi="宋体" w:cs="仿宋"/>
          <w:b/>
          <w:sz w:val="24"/>
        </w:rPr>
      </w:pPr>
      <w:r>
        <w:rPr>
          <w:rFonts w:hint="eastAsia" w:hAnsi="宋体" w:cs="仿宋"/>
          <w:b/>
          <w:sz w:val="24"/>
        </w:rPr>
        <w:t>七、质保期与承诺</w:t>
      </w:r>
    </w:p>
    <w:p w14:paraId="4029A018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  <w:u w:val="single"/>
        </w:rPr>
      </w:pPr>
      <w:r>
        <w:rPr>
          <w:rFonts w:hint="eastAsia" w:hAnsi="宋体" w:cs="仿宋"/>
          <w:sz w:val="24"/>
        </w:rPr>
        <w:t>1、设备的质保期为设备验收合格后</w:t>
      </w:r>
      <w:r>
        <w:rPr>
          <w:rFonts w:hint="eastAsia" w:hAnsi="宋体" w:cs="仿宋"/>
          <w:sz w:val="24"/>
          <w:u w:val="single"/>
        </w:rPr>
        <w:t xml:space="preserve">      </w:t>
      </w:r>
      <w:r>
        <w:rPr>
          <w:rFonts w:hint="eastAsia" w:hAnsi="宋体" w:cs="仿宋"/>
          <w:sz w:val="24"/>
        </w:rPr>
        <w:t>年。</w:t>
      </w:r>
    </w:p>
    <w:p w14:paraId="00FF8F53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bCs/>
          <w:sz w:val="24"/>
        </w:rPr>
      </w:pPr>
      <w:r>
        <w:rPr>
          <w:rFonts w:hint="eastAsia" w:hAnsi="宋体" w:cs="仿宋"/>
          <w:bCs/>
          <w:sz w:val="24"/>
        </w:rPr>
        <w:t>2、质保期内，若发生产品质量问题，乙方应免费解决；否则，甲方将乙方列入“政府采购联合惩戒黑名单”，并追究法律责任。</w:t>
      </w:r>
    </w:p>
    <w:p w14:paraId="56EF24BA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八、安装、调试及技术服务</w:t>
      </w:r>
    </w:p>
    <w:p w14:paraId="505F5069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96" w:firstLineChars="207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1、技术资料包括：出厂检测报告、产品使用说明书、合格证等其它相关资料。</w:t>
      </w:r>
    </w:p>
    <w:p w14:paraId="34807389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在质保期内（保修起始日为货到验收合格之日起），乙方在接到用户对所购设备进行维修的要求后，24小时内到用户现场进行维修服务，全部费用由乙方支付，若需将产品送回生产厂，由乙方支付维修设备所需的往返费用。</w:t>
      </w:r>
    </w:p>
    <w:p w14:paraId="082FBD33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360" w:firstLineChars="1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3、乙方保证设备完全按招标要求提供，若达不到要求，乙方须及时跟甲方沟通协商更换设备，并按照再次验收合格时间相应延长该产品保修期。</w:t>
      </w:r>
    </w:p>
    <w:p w14:paraId="6E672C67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240" w:firstLineChars="1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4、技术培训</w:t>
      </w:r>
    </w:p>
    <w:p w14:paraId="21F314A8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1）内容：包括设备原理、使用操作、保养维修技术等，使受训人员达到独立使用、熟练操作的程度。</w:t>
      </w:r>
    </w:p>
    <w:p w14:paraId="086F5216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2）培训准备：每台仪器培训主要操作人员2-3人。</w:t>
      </w:r>
    </w:p>
    <w:p w14:paraId="51D16663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3）地点：仪器安装地点（陕西科技大学）</w:t>
      </w:r>
    </w:p>
    <w:p w14:paraId="68FBD3C7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600" w:firstLineChars="25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4）时间：在收到采购方通知后一周内安排。</w:t>
      </w:r>
    </w:p>
    <w:p w14:paraId="22BA8414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5、服务承诺：按投标文件中的服务承诺执行。</w:t>
      </w:r>
    </w:p>
    <w:p w14:paraId="1C373190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6、安装调试过程中出现的安全责任问题由乙方全权负责。</w:t>
      </w:r>
    </w:p>
    <w:p w14:paraId="3C33812C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九</w:t>
      </w:r>
      <w:r>
        <w:rPr>
          <w:rFonts w:hAnsi="宋体"/>
          <w:b/>
          <w:sz w:val="24"/>
        </w:rPr>
        <w:t>、违约责任</w:t>
      </w:r>
      <w:r>
        <w:rPr>
          <w:rFonts w:hint="eastAsia" w:hAnsi="宋体"/>
          <w:b/>
          <w:sz w:val="24"/>
        </w:rPr>
        <w:t>：</w:t>
      </w:r>
    </w:p>
    <w:p w14:paraId="1373A9FC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1、按《中华人民共和国民法典》中的相关条款执行。</w:t>
      </w:r>
    </w:p>
    <w:p w14:paraId="248BD0D6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2、若乙方出现不能供货等违约情况，甲方将不退合同金额5%的履约保证金。</w:t>
      </w:r>
    </w:p>
    <w:p w14:paraId="307BDA3D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3、未按合同要求提供产品或设备质量不能满足招标的技术要求，甲方有权终止合同，并保留追究乙方违约责任的权利。</w:t>
      </w:r>
    </w:p>
    <w:p w14:paraId="5D08A37E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4、因供货期迟延的，乙方按照每天1‰向甲方承担违约责任。</w:t>
      </w:r>
    </w:p>
    <w:p w14:paraId="1D6E77B3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 w:cs="仿宋"/>
          <w:sz w:val="24"/>
        </w:rPr>
      </w:pPr>
      <w:r>
        <w:rPr>
          <w:rFonts w:hint="eastAsia" w:hAnsi="宋体" w:cs="仿宋"/>
          <w:sz w:val="24"/>
        </w:rPr>
        <w:t>5、因产品质量问题违约的，除了按照迟延时间计算违约金外，另可以采取退货、换货等方式，由乙方承担一切费用。</w:t>
      </w:r>
    </w:p>
    <w:p w14:paraId="596DE65D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十、设备验收</w:t>
      </w:r>
    </w:p>
    <w:p w14:paraId="64941BC3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1、设备到货后，乙方负责安装调试，达到正常运行条件后书面通知甲方验收。</w:t>
      </w:r>
    </w:p>
    <w:p w14:paraId="35F714C3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2、安装完成后应提供详细的安装报告，并详细记录各种指示的实测数据。</w:t>
      </w:r>
    </w:p>
    <w:p w14:paraId="2162D686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3、提供完整的操作手册和安装、调试、维修手册；提供制造厂家的检验测试报告或设备出厂检测报告。</w:t>
      </w:r>
    </w:p>
    <w:p w14:paraId="2DA79A74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4、甲方根据合同要求对设备进行验收、确认设备的产地、规格、型号和数量。验收依据为</w:t>
      </w:r>
      <w:bookmarkStart w:id="4" w:name="_Toc337393760"/>
      <w:r>
        <w:rPr>
          <w:rFonts w:hint="eastAsia" w:hAnsi="宋体"/>
          <w:sz w:val="24"/>
        </w:rPr>
        <w:t>本合同文本、招投标文件和国内相应的标准、规范</w:t>
      </w:r>
      <w:bookmarkEnd w:id="4"/>
      <w:bookmarkStart w:id="5" w:name="_Toc337393761"/>
      <w:r>
        <w:rPr>
          <w:rFonts w:hint="eastAsia" w:hAnsi="宋体"/>
          <w:sz w:val="24"/>
        </w:rPr>
        <w:t>。</w:t>
      </w:r>
      <w:bookmarkEnd w:id="5"/>
    </w:p>
    <w:p w14:paraId="217135F5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5、验收合格后，填写设备验收单，并向甲方提交设备所包含的所有资料，以便使用单位日后管理和维护。</w:t>
      </w:r>
    </w:p>
    <w:p w14:paraId="4B240467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</w:rPr>
      </w:pPr>
      <w:r>
        <w:rPr>
          <w:rFonts w:hint="eastAsia" w:hAnsi="宋体"/>
          <w:b/>
          <w:sz w:val="24"/>
        </w:rPr>
        <w:t>十一、合同争议的解决</w:t>
      </w:r>
    </w:p>
    <w:p w14:paraId="77B1BFE0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b/>
          <w:sz w:val="24"/>
        </w:rPr>
      </w:pPr>
      <w:r>
        <w:rPr>
          <w:rFonts w:hint="eastAsia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1D9987A2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合同执行中发生争议的，甲、乙双方应协商解决，协商达不成一致时，可向甲方所在地人民法院提请诉讼。</w:t>
      </w:r>
    </w:p>
    <w:p w14:paraId="58D1F2F4">
      <w:pPr>
        <w:keepNext w:val="0"/>
        <w:keepLines w:val="0"/>
        <w:pageBreakBefore w:val="0"/>
        <w:tabs>
          <w:tab w:val="left" w:pos="5355"/>
        </w:tabs>
        <w:wordWrap/>
        <w:overflowPunct/>
        <w:topLinePunct w:val="0"/>
        <w:autoSpaceDE/>
        <w:bidi w:val="0"/>
        <w:spacing w:line="400" w:lineRule="exact"/>
        <w:rPr>
          <w:rFonts w:hint="eastAsia" w:hAnsi="宋体"/>
          <w:b/>
          <w:sz w:val="24"/>
          <w:highlight w:val="none"/>
        </w:rPr>
      </w:pPr>
      <w:r>
        <w:rPr>
          <w:rFonts w:hint="eastAsia" w:hAnsi="宋体"/>
          <w:b/>
          <w:sz w:val="24"/>
        </w:rPr>
        <w:t>十二、其它事项</w:t>
      </w:r>
    </w:p>
    <w:p w14:paraId="36E3C451">
      <w:pPr>
        <w:keepNext w:val="0"/>
        <w:keepLines w:val="0"/>
        <w:pageBreakBefore w:val="0"/>
        <w:wordWrap/>
        <w:overflowPunct/>
        <w:topLinePunct w:val="0"/>
        <w:autoSpaceDE/>
        <w:bidi w:val="0"/>
        <w:spacing w:line="400" w:lineRule="exact"/>
        <w:ind w:right="-1" w:firstLine="480" w:firstLineChars="200"/>
        <w:jc w:val="left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1、甲、乙双方做为合同执行的主体，有义务及时完全履行合同。</w:t>
      </w:r>
      <w:r>
        <w:rPr>
          <w:rFonts w:hint="eastAsia" w:hAnsi="宋体"/>
          <w:sz w:val="24"/>
          <w:szCs w:val="24"/>
          <w:highlight w:val="none"/>
        </w:rPr>
        <w:t>招标代理机构XXXXX有限公司监督履行。</w:t>
      </w:r>
    </w:p>
    <w:p w14:paraId="055C3D83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2、甲方使用部门代表学校签署合同，</w:t>
      </w:r>
      <w:r>
        <w:rPr>
          <w:rFonts w:hint="eastAsia" w:hAnsi="宋体" w:cs="宋体"/>
          <w:sz w:val="24"/>
          <w:highlight w:val="none"/>
        </w:rPr>
        <w:t>并随时监督合同履行情况</w:t>
      </w:r>
      <w:r>
        <w:rPr>
          <w:rFonts w:hint="eastAsia" w:hAnsi="宋体"/>
          <w:sz w:val="24"/>
          <w:highlight w:val="none"/>
        </w:rPr>
        <w:t>。</w:t>
      </w:r>
    </w:p>
    <w:p w14:paraId="7661501D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  <w:highlight w:val="none"/>
        </w:rPr>
      </w:pPr>
      <w:r>
        <w:rPr>
          <w:rFonts w:hint="eastAsia" w:hAnsi="宋体"/>
          <w:sz w:val="24"/>
          <w:highlight w:val="none"/>
        </w:rPr>
        <w:t>3、合同未尽事宜，由甲、乙双方协商，协商方案作为本合同不可分割的组成部分，与本合同具有同等法律效力。</w:t>
      </w:r>
    </w:p>
    <w:p w14:paraId="1901F287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  <w:highlight w:val="none"/>
        </w:rPr>
        <w:t>4、招标文件和乙方的投标文件以及合同附件均为合同不可分割的部</w:t>
      </w:r>
      <w:r>
        <w:rPr>
          <w:rFonts w:hint="eastAsia" w:hAnsi="宋体"/>
          <w:sz w:val="24"/>
        </w:rPr>
        <w:t>分。</w:t>
      </w:r>
    </w:p>
    <w:p w14:paraId="0163315D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5、合同一式柒份，甲方持伍份、乙方执壹份。双方签字盖章后生效，合同执行完毕自动失效。（合同的服务承诺长期有效）。</w:t>
      </w:r>
    </w:p>
    <w:p w14:paraId="34C9E791">
      <w:pPr>
        <w:keepNext w:val="0"/>
        <w:keepLines w:val="0"/>
        <w:pageBreakBefore w:val="0"/>
        <w:wordWrap/>
        <w:overflowPunct/>
        <w:topLinePunct w:val="0"/>
        <w:autoSpaceDE/>
        <w:bidi w:val="0"/>
        <w:adjustRightInd w:val="0"/>
        <w:snapToGrid w:val="0"/>
        <w:spacing w:line="400" w:lineRule="exact"/>
        <w:ind w:firstLine="480" w:firstLineChars="200"/>
        <w:rPr>
          <w:rFonts w:hint="eastAsia" w:hAnsi="宋体"/>
          <w:sz w:val="24"/>
        </w:rPr>
      </w:pPr>
      <w:r>
        <w:rPr>
          <w:rFonts w:hint="eastAsia" w:hAnsi="宋体"/>
          <w:sz w:val="24"/>
        </w:rPr>
        <w:t>6、使用单位收货、验货人员：____________  电话：_______________</w:t>
      </w:r>
    </w:p>
    <w:tbl>
      <w:tblPr>
        <w:tblStyle w:val="7"/>
        <w:tblpPr w:leftFromText="180" w:rightFromText="180" w:vertAnchor="text" w:horzAnchor="page" w:tblpX="1478" w:tblpY="45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3"/>
        <w:gridCol w:w="4857"/>
      </w:tblGrid>
      <w:tr w14:paraId="2B3DD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7B2BE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甲方：陕西科技大学 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84C50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乙方： </w:t>
            </w:r>
          </w:p>
        </w:tc>
      </w:tr>
      <w:tr w14:paraId="2C199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9A74A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地址：</w:t>
            </w:r>
            <w:r>
              <w:rPr>
                <w:rFonts w:hAnsi="宋体"/>
                <w:kern w:val="2"/>
                <w:sz w:val="24"/>
                <w:szCs w:val="24"/>
              </w:rPr>
              <w:t>陕西省西安市未央大学园区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8A54B">
            <w:pPr>
              <w:widowControl w:val="0"/>
              <w:spacing w:line="348" w:lineRule="auto"/>
              <w:rPr>
                <w:rFonts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地址：</w:t>
            </w:r>
          </w:p>
        </w:tc>
      </w:tr>
      <w:tr w14:paraId="054AC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EB610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代理人（签字或盖章）：</w:t>
            </w:r>
          </w:p>
          <w:p w14:paraId="51FBA7C5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0EAE0">
            <w:pPr>
              <w:widowControl w:val="0"/>
              <w:spacing w:line="348" w:lineRule="auto"/>
              <w:rPr>
                <w:rFonts w:hint="eastAsia" w:ascii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/>
                <w:kern w:val="2"/>
                <w:sz w:val="24"/>
                <w:szCs w:val="24"/>
              </w:rPr>
              <w:t>代理人</w:t>
            </w:r>
            <w:r>
              <w:rPr>
                <w:rFonts w:hint="eastAsia" w:hAnsi="宋体"/>
                <w:kern w:val="2"/>
                <w:sz w:val="24"/>
                <w:szCs w:val="24"/>
              </w:rPr>
              <w:t>（签字或盖章）：</w:t>
            </w:r>
          </w:p>
          <w:p w14:paraId="6491F31C">
            <w:pPr>
              <w:widowControl w:val="0"/>
              <w:tabs>
                <w:tab w:val="left" w:pos="567"/>
              </w:tabs>
              <w:spacing w:before="120" w:line="22" w:lineRule="atLeast"/>
              <w:rPr>
                <w:rFonts w:hint="eastAsia" w:hAnsi="宋体"/>
                <w:kern w:val="2"/>
                <w:sz w:val="24"/>
                <w:szCs w:val="24"/>
              </w:rPr>
            </w:pPr>
          </w:p>
        </w:tc>
      </w:tr>
      <w:tr w14:paraId="41AE5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7B4C4">
            <w:pPr>
              <w:widowControl w:val="0"/>
              <w:spacing w:line="348" w:lineRule="auto"/>
              <w:rPr>
                <w:rFonts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技术确认：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171EB">
            <w:pPr>
              <w:widowControl w:val="0"/>
              <w:spacing w:line="348" w:lineRule="auto"/>
              <w:rPr>
                <w:rFonts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技术确认：</w:t>
            </w:r>
          </w:p>
        </w:tc>
      </w:tr>
      <w:tr w14:paraId="3D5B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CA44B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联系电话：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B3844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联系电话：</w:t>
            </w:r>
          </w:p>
        </w:tc>
      </w:tr>
      <w:tr w14:paraId="4440C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D7BFE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开户行：中国银行西安浐灞区支行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EC4D6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开户行： </w:t>
            </w:r>
          </w:p>
        </w:tc>
      </w:tr>
      <w:tr w14:paraId="45D04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49050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 xml:space="preserve">账号：1028 8745 5445   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8896D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/>
                <w:kern w:val="2"/>
                <w:sz w:val="24"/>
                <w:szCs w:val="24"/>
              </w:rPr>
              <w:t>账号：</w:t>
            </w:r>
          </w:p>
        </w:tc>
      </w:tr>
      <w:tr w14:paraId="07A7E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C7DB4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税号：12610000435630669J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7A7F2">
            <w:pPr>
              <w:widowControl w:val="0"/>
              <w:spacing w:line="348" w:lineRule="auto"/>
              <w:rPr>
                <w:rFonts w:hint="eastAsia" w:hAnsi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税号：</w:t>
            </w:r>
          </w:p>
        </w:tc>
      </w:tr>
      <w:tr w14:paraId="23B09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4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16405">
            <w:pPr>
              <w:widowControl w:val="0"/>
              <w:spacing w:line="348" w:lineRule="auto"/>
              <w:rPr>
                <w:rFonts w:hint="eastAsia"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>日期：     年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    月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日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19FA8">
            <w:pPr>
              <w:widowControl w:val="0"/>
              <w:spacing w:line="348" w:lineRule="auto"/>
              <w:rPr>
                <w:rFonts w:hint="eastAsia" w:hAnsi="宋体" w:cs="宋体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日期：    年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月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 xml:space="preserve">    </w:t>
            </w:r>
            <w:r>
              <w:rPr>
                <w:rFonts w:hAnsi="宋体" w:cs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hAnsi="宋体" w:cs="宋体"/>
                <w:kern w:val="2"/>
                <w:sz w:val="24"/>
                <w:szCs w:val="24"/>
              </w:rPr>
              <w:t>日</w:t>
            </w:r>
          </w:p>
        </w:tc>
      </w:tr>
    </w:tbl>
    <w:p w14:paraId="0F7EF03F">
      <w:pPr>
        <w:tabs>
          <w:tab w:val="left" w:pos="5355"/>
        </w:tabs>
        <w:spacing w:line="360" w:lineRule="auto"/>
        <w:rPr>
          <w:rFonts w:hint="eastAsia" w:hAnsi="宋体"/>
          <w:sz w:val="24"/>
        </w:rPr>
      </w:pPr>
    </w:p>
    <w:p w14:paraId="4C1DF362">
      <w:r>
        <w:rPr>
          <w:rFonts w:hint="eastAsia"/>
        </w:rPr>
        <w:t>附件：</w:t>
      </w: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20870"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</w:rPr>
      <w:fldChar w:fldCharType="separate"/>
    </w:r>
    <w:r>
      <w:rPr>
        <w:b/>
        <w:bCs/>
        <w:lang/>
      </w:rPr>
      <w:t>4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</w:rPr>
      <w:fldChar w:fldCharType="separate"/>
    </w:r>
    <w:r>
      <w:rPr>
        <w:b/>
        <w:bCs/>
        <w:lang/>
      </w:rPr>
      <w:t>4</w:t>
    </w:r>
    <w:r>
      <w:rPr>
        <w:b/>
        <w:bCs/>
        <w:sz w:val="24"/>
      </w:rPr>
      <w:fldChar w:fldCharType="end"/>
    </w:r>
  </w:p>
  <w:p w14:paraId="02478BF5">
    <w:pPr>
      <w:pStyle w:val="5"/>
      <w:spacing w:after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28FBA">
    <w:pPr>
      <w:pStyle w:val="5"/>
      <w:spacing w:after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EF173">
    <w:pPr>
      <w:pStyle w:val="5"/>
      <w:spacing w:after="12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AA7C6">
    <w:pPr>
      <w:pStyle w:val="6"/>
      <w:ind w:firstLine="360"/>
    </w:pPr>
    <w:r>
      <w:pict>
        <v:shape id="PowerPlusWaterMarkObject280313775" o:spid="_x0000_s2050" o:spt="136" type="#_x0000_t136" style="position:absolute;left:0pt;height:166.1pt;width:442.95pt;mso-position-horizontal:center;mso-position-horizontal-relative:margin;mso-position-vertical:center;mso-position-vertical-relative:margin;rotation:20643840f;z-index:-251656192;mso-width-relative:page;mso-height-relative:page;" fillcolor="#C0C0C0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t" xscale="f" string="金智教育" style="font-family:微软雅黑 Light;font-size:8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AD933">
    <w:pPr>
      <w:pStyle w:val="6"/>
      <w:ind w:firstLine="360"/>
    </w:pPr>
    <w:r>
      <w:pict>
        <v:shape id="PowerPlusWaterMarkObject280313774" o:spid="_x0000_s2049" o:spt="136" type="#_x0000_t136" style="position:absolute;left:0pt;height:166.1pt;width:442.95pt;mso-position-horizontal:center;mso-position-horizontal-relative:margin;mso-position-vertical:center;mso-position-vertical-relative:margin;rotation:20643840f;z-index:-251657216;mso-width-relative:page;mso-height-relative:page;" fillcolor="#C0C0C0" stroked="f" coordsize="21600,21600" o:allowincell="f">
          <v:path/>
          <v:fill opacity="32768f" focussize="0,0"/>
          <v:stroke on="f"/>
          <v:imagedata o:title=""/>
          <o:lock v:ext="edit"/>
          <v:textpath on="t" fitshape="t" fitpath="t" trim="t" xscale="f" string="金智教育" style="font-family:微软雅黑 Light;font-size:8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29020B"/>
    <w:multiLevelType w:val="multilevel"/>
    <w:tmpl w:val="7529020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zODg0NDMzZWJkNmFiYzRhMWRmNDcwZTU3Y2ExYTgifQ=="/>
  </w:docVars>
  <w:rsids>
    <w:rsidRoot w:val="005B497D"/>
    <w:rsid w:val="000C1B24"/>
    <w:rsid w:val="000E4AC1"/>
    <w:rsid w:val="0015351B"/>
    <w:rsid w:val="001A4ACD"/>
    <w:rsid w:val="003D7471"/>
    <w:rsid w:val="00445E4A"/>
    <w:rsid w:val="004B20CA"/>
    <w:rsid w:val="0052544D"/>
    <w:rsid w:val="00535862"/>
    <w:rsid w:val="0055664E"/>
    <w:rsid w:val="00586E67"/>
    <w:rsid w:val="005B497D"/>
    <w:rsid w:val="00611E02"/>
    <w:rsid w:val="00673C73"/>
    <w:rsid w:val="007A1BEA"/>
    <w:rsid w:val="00825BCB"/>
    <w:rsid w:val="00832941"/>
    <w:rsid w:val="00A96B53"/>
    <w:rsid w:val="00AC3E9A"/>
    <w:rsid w:val="00AF071C"/>
    <w:rsid w:val="00B20A43"/>
    <w:rsid w:val="00D51189"/>
    <w:rsid w:val="00DF0F7C"/>
    <w:rsid w:val="00DF1D35"/>
    <w:rsid w:val="00E078DF"/>
    <w:rsid w:val="00E24EEE"/>
    <w:rsid w:val="00E84264"/>
    <w:rsid w:val="00FA7D36"/>
    <w:rsid w:val="02AF4A51"/>
    <w:rsid w:val="17844C48"/>
    <w:rsid w:val="1D03156A"/>
    <w:rsid w:val="1D98143C"/>
    <w:rsid w:val="1DD93884"/>
    <w:rsid w:val="20CE71E1"/>
    <w:rsid w:val="2249535D"/>
    <w:rsid w:val="29F72891"/>
    <w:rsid w:val="32127257"/>
    <w:rsid w:val="49923C08"/>
    <w:rsid w:val="4EE74617"/>
    <w:rsid w:val="557015CA"/>
    <w:rsid w:val="5F3468A4"/>
    <w:rsid w:val="5F4D4E53"/>
    <w:rsid w:val="60BF5B6D"/>
    <w:rsid w:val="61181717"/>
    <w:rsid w:val="64113BE6"/>
    <w:rsid w:val="647944D1"/>
    <w:rsid w:val="694A1CEF"/>
    <w:rsid w:val="69A65A43"/>
    <w:rsid w:val="790F00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Times New Roman"/>
      <w:sz w:val="3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annotation text"/>
    <w:basedOn w:val="1"/>
    <w:qFormat/>
    <w:uiPriority w:val="99"/>
    <w:pPr>
      <w:jc w:val="left"/>
    </w:pPr>
    <w:rPr>
      <w:rFonts w:ascii="Times New Roman"/>
      <w:kern w:val="2"/>
      <w:sz w:val="21"/>
    </w:rPr>
  </w:style>
  <w:style w:type="paragraph" w:styleId="4">
    <w:name w:val="Body Text"/>
    <w:basedOn w:val="1"/>
    <w:link w:val="9"/>
    <w:unhideWhenUsed/>
    <w:uiPriority w:val="99"/>
    <w:pPr>
      <w:spacing w:after="120"/>
    </w:p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Ansi="Calibri" w:eastAsia="宋体" w:cs="Times New Roman"/>
      <w:kern w:val="2"/>
      <w:sz w:val="18"/>
      <w:szCs w:val="24"/>
    </w:rPr>
  </w:style>
  <w:style w:type="paragraph" w:styleId="6">
    <w:name w:val="header"/>
    <w:basedOn w:val="1"/>
    <w:link w:val="1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kern w:val="2"/>
      <w:sz w:val="18"/>
      <w:szCs w:val="24"/>
    </w:rPr>
  </w:style>
  <w:style w:type="character" w:customStyle="1" w:styleId="9">
    <w:name w:val="正文文本 字符"/>
    <w:link w:val="4"/>
    <w:semiHidden/>
    <w:uiPriority w:val="99"/>
    <w:rPr>
      <w:rFonts w:ascii="宋体" w:hAnsi="Times New Roman" w:eastAsia="宋体" w:cs="Times New Roman"/>
      <w:kern w:val="0"/>
      <w:sz w:val="34"/>
      <w:szCs w:val="20"/>
    </w:rPr>
  </w:style>
  <w:style w:type="character" w:customStyle="1" w:styleId="10">
    <w:name w:val="页脚 字符"/>
    <w:link w:val="5"/>
    <w:semiHidden/>
    <w:uiPriority w:val="99"/>
    <w:rPr>
      <w:rFonts w:ascii="宋体" w:hAnsi="Times New Roman" w:eastAsia="宋体" w:cs="Times New Roman"/>
      <w:kern w:val="0"/>
      <w:sz w:val="18"/>
      <w:szCs w:val="18"/>
    </w:rPr>
  </w:style>
  <w:style w:type="character" w:customStyle="1" w:styleId="11">
    <w:name w:val="页眉 字符"/>
    <w:link w:val="6"/>
    <w:semiHidden/>
    <w:uiPriority w:val="99"/>
    <w:rPr>
      <w:rFonts w:ascii="宋体" w:hAnsi="Times New Roman" w:eastAsia="宋体" w:cs="Times New Roman"/>
      <w:kern w:val="0"/>
      <w:sz w:val="18"/>
      <w:szCs w:val="18"/>
    </w:rPr>
  </w:style>
  <w:style w:type="character" w:customStyle="1" w:styleId="12">
    <w:name w:val="页脚 Char"/>
    <w:link w:val="5"/>
    <w:uiPriority w:val="99"/>
    <w:rPr>
      <w:rFonts w:ascii="宋体"/>
      <w:sz w:val="18"/>
      <w:szCs w:val="24"/>
    </w:rPr>
  </w:style>
  <w:style w:type="character" w:customStyle="1" w:styleId="13">
    <w:name w:val="页眉 Char"/>
    <w:link w:val="6"/>
    <w:uiPriority w:val="99"/>
    <w:rPr>
      <w:sz w:val="18"/>
      <w:szCs w:val="24"/>
    </w:rPr>
  </w:style>
  <w:style w:type="paragraph" w:customStyle="1" w:styleId="14">
    <w:name w:val="样式 首行缩进:  2 字符"/>
    <w:basedOn w:val="1"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2977</Words>
  <Characters>3084</Characters>
  <Lines>18</Lines>
  <Paragraphs>5</Paragraphs>
  <TotalTime>4</TotalTime>
  <ScaleCrop>false</ScaleCrop>
  <LinksUpToDate>false</LinksUpToDate>
  <CharactersWithSpaces>3212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2017-11-20T02:45:00Z</dcterms:created>
  <dc:creator>Administrator</dc:creator>
  <cp:lastModifiedBy>趁早</cp:lastModifiedBy>
  <dcterms:modified xsi:type="dcterms:W3CDTF">2025-11-11T08:40:38Z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D41E32E215534F2CB6E16A01D414D115_13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