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A8DFFC">
      <w:pPr>
        <w:pStyle w:val="2"/>
        <w:jc w:val="center"/>
        <w:rPr>
          <w:rFonts w:hint="eastAsia" w:ascii="宋体" w:hAnsi="宋体" w:eastAsia="宋体" w:cs="宋体"/>
          <w:sz w:val="44"/>
          <w:highlight w:val="none"/>
        </w:rPr>
      </w:pPr>
      <w:bookmarkStart w:id="0" w:name="_Toc106961130"/>
      <w:r>
        <w:rPr>
          <w:rFonts w:hint="eastAsia" w:ascii="宋体" w:hAnsi="宋体" w:eastAsia="宋体" w:cs="宋体"/>
          <w:sz w:val="44"/>
          <w:highlight w:val="none"/>
        </w:rPr>
        <w:t>合同格式（参考）</w:t>
      </w:r>
      <w:bookmarkEnd w:id="0"/>
    </w:p>
    <w:p w14:paraId="68345F0D">
      <w:pPr>
        <w:pStyle w:val="3"/>
        <w:tabs>
          <w:tab w:val="left" w:pos="3780"/>
        </w:tabs>
        <w:jc w:val="center"/>
        <w:rPr>
          <w:rFonts w:hint="eastAsia" w:ascii="宋体" w:hAnsi="宋体" w:eastAsia="宋体" w:cs="宋体"/>
          <w:highlight w:val="none"/>
        </w:rPr>
      </w:pPr>
      <w:bookmarkStart w:id="1" w:name="_Toc382"/>
      <w:bookmarkStart w:id="2" w:name="_Toc534215875"/>
      <w:bookmarkStart w:id="3" w:name="_Toc38023594"/>
      <w:bookmarkStart w:id="4" w:name="_Toc106961131"/>
      <w:bookmarkStart w:id="5" w:name="_Toc7569"/>
      <w:bookmarkStart w:id="6" w:name="_Toc6009"/>
      <w:bookmarkStart w:id="7" w:name="_Toc362026039"/>
      <w:bookmarkStart w:id="8" w:name="_Toc63350479"/>
      <w:bookmarkStart w:id="9" w:name="_Toc342748411"/>
      <w:bookmarkStart w:id="10" w:name="_Toc7497"/>
      <w:r>
        <w:rPr>
          <w:rFonts w:hint="eastAsia" w:ascii="宋体" w:hAnsi="宋体" w:eastAsia="宋体" w:cs="宋体"/>
          <w:highlight w:val="none"/>
        </w:rPr>
        <w:t>1、协议书</w:t>
      </w:r>
      <w:bookmarkEnd w:id="1"/>
      <w:bookmarkEnd w:id="2"/>
      <w:bookmarkEnd w:id="3"/>
      <w:bookmarkEnd w:id="4"/>
    </w:p>
    <w:p w14:paraId="01EDA277">
      <w:pPr>
        <w:spacing w:line="360" w:lineRule="auto"/>
        <w:ind w:firstLine="360" w:firstLineChars="200"/>
        <w:rPr>
          <w:rFonts w:hint="eastAsia" w:ascii="宋体" w:hAnsi="宋体" w:eastAsia="宋体" w:cs="宋体"/>
          <w:sz w:val="18"/>
          <w:szCs w:val="18"/>
          <w:highlight w:val="none"/>
        </w:rPr>
      </w:pPr>
    </w:p>
    <w:p w14:paraId="096A0B0B">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发包人（全称）：</w:t>
      </w:r>
    </w:p>
    <w:p w14:paraId="7D613577">
      <w:pPr>
        <w:adjustRightInd w:val="0"/>
        <w:snapToGri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承包人（全称）：</w:t>
      </w:r>
    </w:p>
    <w:p w14:paraId="2BDB839D">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依照《中华人民共和国民法典》、《中华人民共和国建筑法》及其他有关法律、行政法规，遵循平等、自愿、公平和诚实信用的原则，各方就本建设工程施工协商一致，订立本合同。</w:t>
      </w:r>
    </w:p>
    <w:p w14:paraId="65D158F1">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一、工程概况</w:t>
      </w:r>
    </w:p>
    <w:p w14:paraId="3D79AD94">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工程名称：</w:t>
      </w:r>
    </w:p>
    <w:p w14:paraId="5AECD4E5">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工程地点：</w:t>
      </w:r>
    </w:p>
    <w:p w14:paraId="7BE7DD6C">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结构形式：　层数：　建筑面积：</w:t>
      </w:r>
    </w:p>
    <w:p w14:paraId="336082C7">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群体工程应附承包人承揽工程项目一览表</w:t>
      </w:r>
    </w:p>
    <w:p w14:paraId="33FFE61A">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工程立项文号：</w:t>
      </w:r>
    </w:p>
    <w:p w14:paraId="5773EE63">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资金来源：</w:t>
      </w:r>
    </w:p>
    <w:p w14:paraId="5D1DD600">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二、工程承包范围</w:t>
      </w:r>
    </w:p>
    <w:p w14:paraId="19961671">
      <w:pPr>
        <w:widowControl/>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rPr>
        <w:t>工程内容：</w:t>
      </w:r>
      <w:r>
        <w:rPr>
          <w:rFonts w:hint="eastAsia" w:ascii="宋体" w:hAnsi="宋体" w:eastAsia="宋体" w:cs="宋体"/>
          <w:sz w:val="24"/>
          <w:szCs w:val="24"/>
          <w:highlight w:val="none"/>
          <w:u w:val="single"/>
        </w:rPr>
        <w:t>施工图设计范围内和工程量清单内的全部内容。</w:t>
      </w:r>
    </w:p>
    <w:p w14:paraId="26A98F08">
      <w:pPr>
        <w:widowControl/>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rPr>
        <w:t>工程承包范围：</w:t>
      </w:r>
    </w:p>
    <w:p w14:paraId="57C3CC86">
      <w:pPr>
        <w:widowControl/>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u w:val="single"/>
        </w:rPr>
        <w:t xml:space="preserve">（1）                         </w:t>
      </w:r>
    </w:p>
    <w:p w14:paraId="0A5B5A7B">
      <w:pPr>
        <w:widowControl/>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u w:val="single"/>
        </w:rPr>
        <w:t xml:space="preserve">（2）                         </w:t>
      </w:r>
    </w:p>
    <w:p w14:paraId="7C746397">
      <w:pPr>
        <w:widowControl/>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u w:val="single"/>
        </w:rPr>
        <w:t xml:space="preserve">（3）                         </w:t>
      </w:r>
    </w:p>
    <w:p w14:paraId="4BBD85B7">
      <w:pPr>
        <w:widowControl/>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color w:val="000000"/>
          <w:kern w:val="0"/>
          <w:sz w:val="24"/>
          <w:szCs w:val="24"/>
          <w:highlight w:val="none"/>
          <w:u w:val="single"/>
        </w:rPr>
        <w:t xml:space="preserve">（4）                         </w:t>
      </w:r>
    </w:p>
    <w:p w14:paraId="33405563">
      <w:pPr>
        <w:widowControl/>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color w:val="000000"/>
          <w:kern w:val="0"/>
          <w:sz w:val="24"/>
          <w:szCs w:val="24"/>
          <w:highlight w:val="none"/>
          <w:u w:val="single"/>
        </w:rPr>
        <w:t xml:space="preserve">（5）                         </w:t>
      </w:r>
    </w:p>
    <w:p w14:paraId="15DC5C33">
      <w:pPr>
        <w:widowControl/>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color w:val="000000"/>
          <w:kern w:val="0"/>
          <w:sz w:val="24"/>
          <w:szCs w:val="24"/>
          <w:highlight w:val="none"/>
          <w:u w:val="single"/>
        </w:rPr>
        <w:t xml:space="preserve">（6）                         </w:t>
      </w:r>
    </w:p>
    <w:p w14:paraId="35A2EF07">
      <w:pPr>
        <w:adjustRightInd w:val="0"/>
        <w:snapToGrid w:val="0"/>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sz w:val="24"/>
          <w:szCs w:val="24"/>
          <w:highlight w:val="none"/>
        </w:rPr>
        <w:t>承包方式：</w:t>
      </w:r>
    </w:p>
    <w:p w14:paraId="6BB9BFF1">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三、合同工期：</w:t>
      </w:r>
    </w:p>
    <w:p w14:paraId="6CCDDF99">
      <w:pPr>
        <w:adjustRightInd w:val="0"/>
        <w:snapToGri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总日历天数：天；计划开工日期：；计划竣工日期：</w:t>
      </w:r>
    </w:p>
    <w:p w14:paraId="53859E8A">
      <w:pPr>
        <w:adjustRightInd w:val="0"/>
        <w:snapToGrid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（实际开、竣工时间以发包人和监理单位最终审批的开、竣工报告时间为准）</w:t>
      </w:r>
    </w:p>
    <w:p w14:paraId="7B7CF507">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四、质量标准</w:t>
      </w:r>
    </w:p>
    <w:p w14:paraId="2147EBF2">
      <w:pPr>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工程质量符合国家现行施工验收规范和质量检验“合格”标准。承包人严格按照国家颁发的施工验收规范及工程设计图纸要求进行施工，工程质量应达到国家或专业质量检验评定标准的合格条件。</w:t>
      </w:r>
    </w:p>
    <w:p w14:paraId="391027CE">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五、合同价款</w:t>
      </w:r>
    </w:p>
    <w:p w14:paraId="54A13162">
      <w:pPr>
        <w:adjustRightInd w:val="0"/>
        <w:snapToGrid w:val="0"/>
        <w:spacing w:line="360" w:lineRule="auto"/>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综合单价：</w:t>
      </w:r>
      <w:r>
        <w:rPr>
          <w:rFonts w:hint="eastAsia" w:ascii="宋体" w:hAnsi="宋体" w:eastAsia="宋体" w:cs="宋体"/>
          <w:sz w:val="24"/>
          <w:szCs w:val="24"/>
          <w:highlight w:val="none"/>
          <w:lang w:val="en-US" w:eastAsia="zh-CN"/>
        </w:rPr>
        <w:t>详见承包人的报价书。</w:t>
      </w:r>
    </w:p>
    <w:p w14:paraId="19ABDA7F">
      <w:pPr>
        <w:adjustRightInd w:val="0"/>
        <w:snapToGrid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暂定合同总价为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大写（人民币）：XXX元整;</w:t>
      </w:r>
    </w:p>
    <w:p w14:paraId="18503B65">
      <w:pPr>
        <w:adjustRightInd w:val="0"/>
        <w:snapToGrid w:val="0"/>
        <w:spacing w:line="360" w:lineRule="auto"/>
        <w:ind w:firstLine="2400" w:firstLineChars="1000"/>
        <w:rPr>
          <w:rFonts w:hint="default" w:ascii="宋体" w:hAnsi="宋体" w:eastAsia="宋体" w:cs="宋体"/>
          <w:sz w:val="24"/>
          <w:szCs w:val="24"/>
          <w:highlight w:val="none"/>
        </w:rPr>
      </w:pPr>
      <w:r>
        <w:rPr>
          <w:rFonts w:hint="eastAsia" w:ascii="宋体" w:hAnsi="宋体" w:eastAsia="宋体" w:cs="宋体"/>
          <w:sz w:val="24"/>
          <w:szCs w:val="24"/>
          <w:highlight w:val="none"/>
          <w:lang w:val="en-US" w:eastAsia="zh-CN"/>
        </w:rPr>
        <w:t>小写（人民币）：XXX元</w:t>
      </w:r>
      <w:r>
        <w:rPr>
          <w:rFonts w:hint="default" w:ascii="宋体" w:hAnsi="宋体" w:cs="宋体"/>
          <w:sz w:val="24"/>
          <w:szCs w:val="24"/>
          <w:highlight w:val="none"/>
          <w:lang w:eastAsia="zh-CN"/>
        </w:rPr>
        <w:t>（</w:t>
      </w:r>
      <w:r>
        <w:rPr>
          <w:rFonts w:hint="eastAsia" w:ascii="宋体" w:hAnsi="宋体" w:cs="宋体"/>
          <w:sz w:val="24"/>
          <w:szCs w:val="24"/>
          <w:highlight w:val="none"/>
          <w:lang w:val="en-US" w:eastAsia="zh-Hans"/>
        </w:rPr>
        <w:t>最终以采购人的审定金额为准</w:t>
      </w:r>
      <w:r>
        <w:rPr>
          <w:rFonts w:hint="default" w:ascii="宋体" w:hAnsi="宋体" w:cs="宋体"/>
          <w:sz w:val="24"/>
          <w:szCs w:val="24"/>
          <w:highlight w:val="none"/>
          <w:lang w:eastAsia="zh-CN"/>
        </w:rPr>
        <w:t>）</w:t>
      </w:r>
    </w:p>
    <w:p w14:paraId="3676C6DE">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cs="宋体"/>
          <w:sz w:val="24"/>
          <w:szCs w:val="24"/>
          <w:highlight w:val="none"/>
          <w:lang w:eastAsia="zh-CN"/>
        </w:rPr>
        <w:t>承包人</w:t>
      </w:r>
      <w:r>
        <w:rPr>
          <w:rFonts w:hint="eastAsia" w:ascii="宋体" w:hAnsi="宋体" w:eastAsia="宋体" w:cs="宋体"/>
          <w:sz w:val="24"/>
          <w:szCs w:val="24"/>
          <w:highlight w:val="none"/>
        </w:rPr>
        <w:t>应当保持单项价格的合理性，严禁出现不平衡报价的情况，项目采购结束后，采购人有权对各单项价格进行核查，对于严重超过市场价格的单价，将在正式合同中明确：对于认定为不平衡报价的单项，如果发生数量变动，将按照有利于甲方的单价进行认价。</w:t>
      </w:r>
    </w:p>
    <w:p w14:paraId="5DE04B93">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合同价款支付最终结算已甲方审定为准。</w:t>
      </w:r>
    </w:p>
    <w:p w14:paraId="5FB6AD1A">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六、双方项目代表</w:t>
      </w:r>
    </w:p>
    <w:p w14:paraId="3490F53F">
      <w:pPr>
        <w:adjustRightInd w:val="0"/>
        <w:snapToGrid w:val="0"/>
        <w:spacing w:line="360" w:lineRule="auto"/>
        <w:ind w:firstLine="480" w:firstLineChars="200"/>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none"/>
          <w:lang w:val="en-US" w:eastAsia="zh-CN"/>
        </w:rPr>
        <w:t>甲方</w:t>
      </w:r>
    </w:p>
    <w:p w14:paraId="4E548501">
      <w:pPr>
        <w:adjustRightInd w:val="0"/>
        <w:snapToGrid w:val="0"/>
        <w:spacing w:line="360" w:lineRule="auto"/>
        <w:ind w:firstLine="480" w:firstLineChars="200"/>
        <w:rPr>
          <w:rFonts w:hint="default"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none"/>
          <w:lang w:val="en-US" w:eastAsia="zh-CN"/>
        </w:rPr>
        <w:t>代表姓名：     ；所属部门：    ；身份证      。</w:t>
      </w:r>
    </w:p>
    <w:p w14:paraId="0AC147E9">
      <w:pPr>
        <w:adjustRightInd w:val="0"/>
        <w:snapToGrid w:val="0"/>
        <w:spacing w:line="360" w:lineRule="auto"/>
        <w:ind w:firstLine="480" w:firstLineChars="200"/>
        <w:rPr>
          <w:rFonts w:hint="default"/>
          <w:highlight w:val="none"/>
          <w:u w:val="none"/>
          <w:lang w:val="en-US" w:eastAsia="zh-CN"/>
        </w:rPr>
      </w:pPr>
      <w:r>
        <w:rPr>
          <w:rFonts w:hint="eastAsia" w:ascii="宋体" w:hAnsi="宋体" w:eastAsia="宋体" w:cs="宋体"/>
          <w:sz w:val="24"/>
          <w:szCs w:val="24"/>
          <w:highlight w:val="none"/>
          <w:u w:val="none"/>
          <w:lang w:val="en-US" w:eastAsia="zh-CN"/>
        </w:rPr>
        <w:t>乙方</w:t>
      </w:r>
    </w:p>
    <w:p w14:paraId="693D4434">
      <w:pPr>
        <w:adjustRightInd w:val="0"/>
        <w:snapToGrid w:val="0"/>
        <w:spacing w:line="360" w:lineRule="auto"/>
        <w:ind w:firstLine="480" w:firstLineChars="200"/>
        <w:rPr>
          <w:rFonts w:hint="eastAsia" w:ascii="宋体" w:hAnsi="宋体" w:eastAsia="宋体" w:cs="宋体"/>
          <w:sz w:val="24"/>
          <w:szCs w:val="24"/>
          <w:highlight w:val="none"/>
          <w:u w:val="none"/>
        </w:rPr>
      </w:pPr>
      <w:r>
        <w:rPr>
          <w:rFonts w:hint="eastAsia" w:ascii="宋体" w:hAnsi="宋体" w:eastAsia="宋体" w:cs="宋体"/>
          <w:sz w:val="24"/>
          <w:szCs w:val="24"/>
          <w:highlight w:val="none"/>
          <w:u w:val="none"/>
        </w:rPr>
        <w:t>项目经理姓名：</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rPr>
        <w:t>；职称：</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rPr>
        <w:t>；身份证号：</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rPr>
        <w:t>；执业资格证书号：</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rPr>
        <w:t>；注册证书号：</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rPr>
        <w:t>；执业印章号：</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rPr>
        <w:t>；</w:t>
      </w:r>
    </w:p>
    <w:p w14:paraId="35170B2A">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七、组成合同的文件</w:t>
      </w:r>
    </w:p>
    <w:p w14:paraId="344945BA">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组成本合同的文件包括：</w:t>
      </w:r>
    </w:p>
    <w:p w14:paraId="5BCF0DE8">
      <w:pPr>
        <w:widowControl/>
        <w:adjustRightInd w:val="0"/>
        <w:snapToGrid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① 本合同协议书及附件(含合同中澄清文件)；</w:t>
      </w:r>
    </w:p>
    <w:p w14:paraId="478CD6CD">
      <w:pPr>
        <w:widowControl/>
        <w:adjustRightInd w:val="0"/>
        <w:snapToGrid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② 合同专用条款(含数据表和答疑纪要中与此有关的部分)；</w:t>
      </w:r>
    </w:p>
    <w:p w14:paraId="027B8ED1">
      <w:pPr>
        <w:widowControl/>
        <w:adjustRightInd w:val="0"/>
        <w:snapToGrid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③ 本合同通用条款；</w:t>
      </w:r>
    </w:p>
    <w:p w14:paraId="37081BE0">
      <w:pPr>
        <w:widowControl/>
        <w:adjustRightInd w:val="0"/>
        <w:snapToGrid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④ 中标通知书；</w:t>
      </w:r>
    </w:p>
    <w:p w14:paraId="5CC8F005">
      <w:pPr>
        <w:widowControl/>
        <w:adjustRightInd w:val="0"/>
        <w:snapToGrid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⑤ 采购文件(含答疑纪要、工程量清单与此有关的部分)；</w:t>
      </w:r>
    </w:p>
    <w:p w14:paraId="2A181787">
      <w:pPr>
        <w:widowControl/>
        <w:adjustRightInd w:val="0"/>
        <w:snapToGrid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⑥ 采购文件及采购文件附录(含承包人在评标期间递交和确认并经发包人同意的对有关问题的补充资料和澄清文件等)；</w:t>
      </w:r>
    </w:p>
    <w:p w14:paraId="092D5A9C">
      <w:pPr>
        <w:widowControl/>
        <w:adjustRightInd w:val="0"/>
        <w:snapToGrid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⑦ 图纸；</w:t>
      </w:r>
    </w:p>
    <w:p w14:paraId="3584A553">
      <w:pPr>
        <w:widowControl/>
        <w:adjustRightInd w:val="0"/>
        <w:snapToGrid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⑧ 标准、规范及有关技术文件；</w:t>
      </w:r>
    </w:p>
    <w:p w14:paraId="03BC2A8F">
      <w:pPr>
        <w:widowControl/>
        <w:adjustRightInd w:val="0"/>
        <w:snapToGrid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八、付款方式</w:t>
      </w:r>
    </w:p>
    <w:p w14:paraId="1437AF44">
      <w:pPr>
        <w:widowControl/>
        <w:adjustRightInd w:val="0"/>
        <w:snapToGrid w:val="0"/>
        <w:spacing w:line="360" w:lineRule="auto"/>
        <w:ind w:firstLine="480" w:firstLineChars="200"/>
        <w:rPr>
          <w:rFonts w:hint="default" w:ascii="宋体" w:hAnsi="宋体" w:eastAsia="宋体" w:cs="宋体"/>
          <w:kern w:val="0"/>
          <w:sz w:val="24"/>
          <w:szCs w:val="24"/>
          <w:highlight w:val="none"/>
          <w:lang w:eastAsia="zh-Hans"/>
        </w:rPr>
      </w:pPr>
      <w:r>
        <w:rPr>
          <w:rFonts w:hint="eastAsia" w:ascii="宋体" w:hAnsi="宋体" w:cs="宋体"/>
          <w:kern w:val="0"/>
          <w:sz w:val="24"/>
          <w:szCs w:val="24"/>
          <w:highlight w:val="none"/>
          <w:lang w:val="en-US" w:eastAsia="zh-CN"/>
        </w:rPr>
        <w:t>1、双方</w:t>
      </w:r>
      <w:r>
        <w:rPr>
          <w:rFonts w:hint="default" w:ascii="宋体" w:hAnsi="宋体" w:eastAsia="宋体" w:cs="宋体"/>
          <w:kern w:val="0"/>
          <w:sz w:val="24"/>
          <w:szCs w:val="24"/>
          <w:highlight w:val="none"/>
          <w:lang w:eastAsia="zh-Hans"/>
        </w:rPr>
        <w:t>在签订合同</w:t>
      </w:r>
      <w:r>
        <w:rPr>
          <w:rFonts w:hint="eastAsia" w:ascii="宋体" w:hAnsi="宋体" w:eastAsia="宋体" w:cs="宋体"/>
          <w:kern w:val="0"/>
          <w:sz w:val="24"/>
          <w:szCs w:val="24"/>
          <w:highlight w:val="none"/>
          <w:lang w:val="en-US" w:eastAsia="zh-CN"/>
        </w:rPr>
        <w:t>后20日内，甲方向乙方支付合同金额的100%</w:t>
      </w:r>
      <w:r>
        <w:rPr>
          <w:rFonts w:hint="default" w:ascii="宋体" w:hAnsi="宋体" w:eastAsia="宋体" w:cs="宋体"/>
          <w:kern w:val="0"/>
          <w:sz w:val="24"/>
          <w:szCs w:val="24"/>
          <w:highlight w:val="none"/>
          <w:lang w:eastAsia="zh-Hans"/>
        </w:rPr>
        <w:t>。</w:t>
      </w:r>
    </w:p>
    <w:p w14:paraId="3E71008D">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九、责任范围</w:t>
      </w:r>
    </w:p>
    <w:p w14:paraId="116BC1A5">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（一）甲方责任：</w:t>
      </w:r>
    </w:p>
    <w:p w14:paraId="1A2129E6">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1、负责解决施工及生活用水、用电、道路畅通。</w:t>
      </w:r>
    </w:p>
    <w:p w14:paraId="28DC7F14">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2、及时组织工程竣工验收工作。</w:t>
      </w:r>
    </w:p>
    <w:p w14:paraId="05E24B79">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3、按本合同规定的期限办理竣工验收并支付乙方工程款。</w:t>
      </w:r>
    </w:p>
    <w:p w14:paraId="37367DF5">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（二）乙方责任：</w:t>
      </w:r>
    </w:p>
    <w:p w14:paraId="12D518A6">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1、按施工安全规范保证施工质量，精心施工、按时完工、交付使用，凡施工期发生的施工质量、安全事故由乙方负责。</w:t>
      </w:r>
    </w:p>
    <w:p w14:paraId="645407F0">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（1）乙方应加强对现场施工人员防火防盗安全教育，施工人员不得在施工现场违法乱纪，一旦发生问题，后果自负。</w:t>
      </w:r>
    </w:p>
    <w:p w14:paraId="5D1B4F9E">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（2）乙方现场施工人员应无条件服从遵守施工场内各项管理规定，无条件服从场地内保安的管理，妥善处理好相邻单位的关系，否则一切后果自负。</w:t>
      </w:r>
    </w:p>
    <w:p w14:paraId="54767D1C">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（3）乙方施工期间损坏原有建筑物、消防设施及原有供电设施设备应负责一切后果。</w:t>
      </w:r>
    </w:p>
    <w:p w14:paraId="1784FEB3">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2、乙方负责做好材料、设备的采购，保管工作。</w:t>
      </w:r>
    </w:p>
    <w:p w14:paraId="50BA467F">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3、乙方负责及时清理建筑垃圾，工程施工结束后，负责清理完毕场内建筑垃圾。</w:t>
      </w:r>
    </w:p>
    <w:p w14:paraId="2510F3D2">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、乙方负责施工现场周边围挡封闭及安全警示标志等防护防范措施。</w:t>
      </w:r>
    </w:p>
    <w:p w14:paraId="56C536A1">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十、违约责任</w:t>
      </w:r>
    </w:p>
    <w:p w14:paraId="5F020211">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1、任一方不履行本合同义务或者履行义务不符合约定的，守约方有权要求违约方承担继续履行、赔偿损失或支付违约金等违约责任。</w:t>
      </w:r>
    </w:p>
    <w:p w14:paraId="4093EE7A">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2、如乙方未能按本合同</w:t>
      </w:r>
      <w:r>
        <w:rPr>
          <w:rFonts w:hint="eastAsia" w:ascii="宋体" w:hAnsi="宋体" w:eastAsia="宋体" w:cs="宋体"/>
          <w:sz w:val="24"/>
          <w:szCs w:val="24"/>
          <w:highlight w:val="none"/>
          <w:lang w:val="en-US" w:eastAsia="zh-CN"/>
        </w:rPr>
        <w:t>履约</w:t>
      </w:r>
      <w:r>
        <w:rPr>
          <w:rFonts w:hint="eastAsia" w:ascii="宋体" w:hAnsi="宋体" w:eastAsia="宋体" w:cs="宋体"/>
          <w:sz w:val="24"/>
          <w:szCs w:val="24"/>
          <w:highlight w:val="none"/>
        </w:rPr>
        <w:t>，每延迟一日乙方按应如期交货金额的【5‰】承担违约金，但最高不超过合同总价。</w:t>
      </w:r>
    </w:p>
    <w:p w14:paraId="3C69328C">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3、如甲方未能按本合同规定的付款期付款，每延迟一日甲方按应如期付款金额的【5‰】承担违约金，但最高不超过合同总价。</w:t>
      </w:r>
    </w:p>
    <w:p w14:paraId="25CD19EC">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十一、保修</w:t>
      </w:r>
    </w:p>
    <w:p w14:paraId="43FF0F98">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1.保修期为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年，保修起始日从甲方代表最终验收记录上签字之日起算。</w:t>
      </w:r>
    </w:p>
    <w:p w14:paraId="5FFFAD00">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保修期内，乙方应在接到保修通知之日，在24小时内派人修理，否则甲方可委托其他单位或人员修理。因乙方原因造成的返修费用，甲方在保修金内扣除，不足部分由乙方支付，非乙方原因造成返修的经济支付，由甲方承担。</w:t>
      </w:r>
    </w:p>
    <w:p w14:paraId="2273878A">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十二、其它事项</w:t>
      </w:r>
    </w:p>
    <w:p w14:paraId="67600389">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（一）本项目以甲方最终审计价格为准，施工单位</w:t>
      </w:r>
      <w:r>
        <w:rPr>
          <w:rFonts w:hint="eastAsia" w:ascii="宋体" w:hAnsi="宋体" w:eastAsia="宋体" w:cs="宋体"/>
          <w:sz w:val="24"/>
          <w:szCs w:val="24"/>
          <w:highlight w:val="none"/>
          <w:lang w:val="en-US" w:eastAsia="zh-CN"/>
        </w:rPr>
        <w:t>自行</w:t>
      </w:r>
      <w:r>
        <w:rPr>
          <w:rFonts w:hint="eastAsia" w:ascii="宋体" w:hAnsi="宋体" w:eastAsia="宋体" w:cs="宋体"/>
          <w:sz w:val="24"/>
          <w:szCs w:val="24"/>
          <w:highlight w:val="none"/>
        </w:rPr>
        <w:t>在施工过程中如产生隐蔽工程费用及施工所需增加相关费用，由施工单位自行解决。</w:t>
      </w:r>
    </w:p>
    <w:p w14:paraId="377A0DB9">
      <w:pPr>
        <w:adjustRightInd w:val="0"/>
        <w:snapToGrid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（二）合同价款在合同约定后，任何一方不得擅自改变，但发生下列情况之一的可作调整：</w:t>
      </w:r>
    </w:p>
    <w:p w14:paraId="170E486D">
      <w:pPr>
        <w:adjustRightInd w:val="0"/>
        <w:snapToGrid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val="en-US" w:eastAsia="zh-CN"/>
        </w:rPr>
        <w:t>采购人确认的工程量增减。</w:t>
      </w:r>
    </w:p>
    <w:p w14:paraId="76B59605">
      <w:pPr>
        <w:adjustRightInd w:val="0"/>
        <w:snapToGrid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lang w:val="en-US" w:eastAsia="zh-CN"/>
        </w:rPr>
        <w:t xml:space="preserve">采购人确认的设计变更或工程洽商。 </w:t>
      </w:r>
    </w:p>
    <w:p w14:paraId="76E5F577">
      <w:pPr>
        <w:adjustRightInd w:val="0"/>
        <w:snapToGrid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其它双方认可的增减或调整。</w:t>
      </w:r>
    </w:p>
    <w:p w14:paraId="2526939C">
      <w:pPr>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sz w:val="24"/>
          <w:szCs w:val="24"/>
          <w:highlight w:val="none"/>
          <w:lang w:val="en-US" w:eastAsia="zh-CN"/>
        </w:rPr>
        <w:t>合同内所含工程变更，均应具备书面签证，书面签证需符合工程质量标准、工程项目相关法律法规及甲方规定。调整内容需采购人确认的书面文件方能计入的决算。</w:t>
      </w:r>
    </w:p>
    <w:p w14:paraId="62430999">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）因乙方人员施工不当造成的损失乙方自负。</w:t>
      </w:r>
    </w:p>
    <w:p w14:paraId="2FA43FD0">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rPr>
        <w:t>）合同未尽事项，经双方研究另立补充协议，</w:t>
      </w:r>
      <w:r>
        <w:rPr>
          <w:rFonts w:hint="eastAsia" w:ascii="宋体" w:hAnsi="宋体" w:eastAsia="宋体" w:cs="宋体"/>
          <w:sz w:val="24"/>
          <w:szCs w:val="24"/>
          <w:highlight w:val="none"/>
          <w:lang w:val="en-US" w:eastAsia="zh-CN"/>
        </w:rPr>
        <w:t>招投标文件</w:t>
      </w:r>
      <w:r>
        <w:rPr>
          <w:rFonts w:hint="eastAsia" w:ascii="宋体" w:hAnsi="宋体" w:eastAsia="宋体" w:cs="宋体"/>
          <w:sz w:val="24"/>
          <w:szCs w:val="24"/>
          <w:highlight w:val="none"/>
        </w:rPr>
        <w:t>与本合同同具法律效力。合同执行中若发生争议，应通过友好协商解决。协商调解不成时，可向</w:t>
      </w:r>
      <w:r>
        <w:rPr>
          <w:rFonts w:hint="eastAsia" w:ascii="宋体" w:hAnsi="宋体" w:eastAsia="宋体" w:cs="宋体"/>
          <w:sz w:val="24"/>
          <w:szCs w:val="24"/>
          <w:highlight w:val="none"/>
          <w:lang w:val="en-US" w:eastAsia="zh-CN"/>
        </w:rPr>
        <w:t>甲方</w:t>
      </w:r>
      <w:r>
        <w:rPr>
          <w:rFonts w:hint="eastAsia" w:ascii="宋体" w:hAnsi="宋体" w:eastAsia="宋体" w:cs="宋体"/>
          <w:sz w:val="24"/>
          <w:szCs w:val="24"/>
          <w:highlight w:val="none"/>
        </w:rPr>
        <w:t>项目所在地人民法院起诉。</w:t>
      </w:r>
    </w:p>
    <w:p w14:paraId="25FE16D5">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五</w:t>
      </w:r>
      <w:r>
        <w:rPr>
          <w:rFonts w:hint="eastAsia" w:ascii="宋体" w:hAnsi="宋体" w:eastAsia="宋体" w:cs="宋体"/>
          <w:sz w:val="24"/>
          <w:szCs w:val="24"/>
          <w:highlight w:val="none"/>
        </w:rPr>
        <w:t>）合同经双方签字盖章生效,至保修期满后失效。</w:t>
      </w:r>
    </w:p>
    <w:p w14:paraId="5261B0B7">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十三、合同生效</w:t>
      </w:r>
    </w:p>
    <w:p w14:paraId="47C091AC">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合同订立时间：年月日</w:t>
      </w:r>
    </w:p>
    <w:p w14:paraId="2D0B4935">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合同订立地点：</w:t>
      </w:r>
    </w:p>
    <w:p w14:paraId="0B903FF3">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本合同各方约定后生效。</w:t>
      </w:r>
    </w:p>
    <w:p w14:paraId="642D3EE6">
      <w:pPr>
        <w:tabs>
          <w:tab w:val="left" w:pos="6660"/>
        </w:tabs>
        <w:spacing w:line="360" w:lineRule="auto"/>
        <w:ind w:firstLine="480" w:firstLineChars="200"/>
        <w:rPr>
          <w:rFonts w:hint="eastAsia" w:ascii="宋体" w:hAnsi="宋体" w:eastAsia="宋体" w:cs="宋体"/>
          <w:sz w:val="24"/>
          <w:szCs w:val="24"/>
          <w:highlight w:val="none"/>
        </w:rPr>
      </w:pPr>
    </w:p>
    <w:p w14:paraId="74054A16">
      <w:pPr>
        <w:tabs>
          <w:tab w:val="left" w:pos="5220"/>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发  包  人：（公章）   承  包  人：（公章）</w:t>
      </w:r>
    </w:p>
    <w:p w14:paraId="03223A07">
      <w:pPr>
        <w:tabs>
          <w:tab w:val="left" w:pos="5040"/>
          <w:tab w:val="left" w:pos="6300"/>
          <w:tab w:val="left" w:pos="9180"/>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地      址：   地      址：</w:t>
      </w:r>
    </w:p>
    <w:p w14:paraId="6D23076E">
      <w:pPr>
        <w:tabs>
          <w:tab w:val="left" w:pos="5040"/>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邮 政 编码：   邮 政 编码：</w:t>
      </w:r>
    </w:p>
    <w:p w14:paraId="49F5537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   法定代表人：</w:t>
      </w:r>
    </w:p>
    <w:p w14:paraId="3DFA78AF">
      <w:pPr>
        <w:tabs>
          <w:tab w:val="left" w:pos="6300"/>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   委托代理人：</w:t>
      </w:r>
    </w:p>
    <w:p w14:paraId="7A85240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      话：   电      话：</w:t>
      </w:r>
    </w:p>
    <w:p w14:paraId="74BBC03C">
      <w:pPr>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传      真：   传      真：</w:t>
      </w:r>
    </w:p>
    <w:p w14:paraId="3C3D47F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 户 银行：   开 户 银行：</w:t>
      </w:r>
    </w:p>
    <w:p w14:paraId="2FA35CC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帐      号：   帐      号：</w:t>
      </w:r>
    </w:p>
    <w:p w14:paraId="506D573A">
      <w:pPr>
        <w:pStyle w:val="3"/>
        <w:rPr>
          <w:rFonts w:hint="eastAsia" w:ascii="宋体" w:hAnsi="宋体" w:eastAsia="宋体" w:cs="宋体"/>
          <w:color w:val="000000"/>
          <w:sz w:val="30"/>
          <w:highlight w:val="none"/>
        </w:rPr>
      </w:pPr>
      <w:bookmarkStart w:id="11" w:name="_Toc106961132"/>
      <w:r>
        <w:rPr>
          <w:rFonts w:hint="eastAsia" w:ascii="宋体" w:hAnsi="宋体" w:eastAsia="宋体" w:cs="宋体"/>
          <w:color w:val="000000"/>
          <w:sz w:val="30"/>
          <w:highlight w:val="none"/>
        </w:rPr>
        <w:t>通用条款</w:t>
      </w:r>
      <w:bookmarkEnd w:id="5"/>
      <w:bookmarkEnd w:id="6"/>
      <w:bookmarkEnd w:id="7"/>
      <w:r>
        <w:rPr>
          <w:rFonts w:hint="eastAsia" w:ascii="宋体" w:hAnsi="宋体" w:eastAsia="宋体" w:cs="宋体"/>
          <w:color w:val="000000"/>
          <w:sz w:val="30"/>
          <w:highlight w:val="none"/>
        </w:rPr>
        <w:t>（范本）</w:t>
      </w:r>
      <w:bookmarkEnd w:id="8"/>
      <w:bookmarkEnd w:id="11"/>
      <w:bookmarkStart w:id="12" w:name="_Toc26157"/>
      <w:bookmarkStart w:id="13" w:name="_Toc534215877"/>
    </w:p>
    <w:p w14:paraId="255102EA">
      <w:pPr>
        <w:pStyle w:val="3"/>
        <w:rPr>
          <w:rFonts w:hint="eastAsia" w:ascii="宋体" w:hAnsi="宋体" w:eastAsia="宋体" w:cs="宋体"/>
          <w:color w:val="000000"/>
          <w:sz w:val="30"/>
          <w:highlight w:val="none"/>
        </w:rPr>
      </w:pPr>
      <w:bookmarkStart w:id="14" w:name="_Toc63350480"/>
      <w:bookmarkStart w:id="15" w:name="_Toc106961133"/>
      <w:r>
        <w:rPr>
          <w:rFonts w:hint="eastAsia" w:ascii="宋体" w:hAnsi="宋体" w:eastAsia="宋体" w:cs="宋体"/>
          <w:color w:val="000000"/>
          <w:sz w:val="30"/>
          <w:highlight w:val="none"/>
        </w:rPr>
        <w:t>专用条款</w:t>
      </w:r>
      <w:bookmarkEnd w:id="9"/>
      <w:bookmarkEnd w:id="10"/>
      <w:bookmarkEnd w:id="12"/>
      <w:bookmarkEnd w:id="13"/>
      <w:r>
        <w:rPr>
          <w:rFonts w:hint="eastAsia" w:ascii="宋体" w:hAnsi="宋体" w:eastAsia="宋体" w:cs="宋体"/>
          <w:color w:val="000000"/>
          <w:sz w:val="30"/>
          <w:highlight w:val="none"/>
        </w:rPr>
        <w:t>（范本）</w:t>
      </w:r>
      <w:bookmarkEnd w:id="14"/>
      <w:bookmarkEnd w:id="15"/>
    </w:p>
    <w:p w14:paraId="0FF0C79F">
      <w:pPr>
        <w:spacing w:line="360" w:lineRule="auto"/>
        <w:ind w:firstLine="480" w:firstLineChars="200"/>
        <w:rPr>
          <w:highlight w:val="none"/>
        </w:rPr>
      </w:pPr>
      <w:bookmarkStart w:id="16" w:name="_Toc106961134"/>
      <w:r>
        <w:rPr>
          <w:rFonts w:hint="eastAsia" w:ascii="宋体" w:hAnsi="宋体" w:eastAsia="宋体" w:cs="宋体"/>
          <w:b w:val="0"/>
          <w:bCs w:val="0"/>
          <w:kern w:val="2"/>
          <w:sz w:val="24"/>
          <w:szCs w:val="24"/>
          <w:highlight w:val="none"/>
        </w:rPr>
        <w:t>本工程合同签订依据：招投标文件、答疑文件、图纸、工程量清单等文件所涵盖的内容</w:t>
      </w:r>
      <w:bookmarkEnd w:id="16"/>
    </w:p>
    <w:p w14:paraId="13EFB52E">
      <w:pPr>
        <w:pStyle w:val="2"/>
        <w:spacing w:before="120" w:after="120" w:line="400" w:lineRule="exact"/>
        <w:jc w:val="center"/>
        <w:rPr>
          <w:rFonts w:hint="eastAsia" w:ascii="宋体" w:hAnsi="宋体" w:eastAsia="宋体" w:cs="宋体"/>
          <w:b w:val="0"/>
          <w:bCs w:val="0"/>
          <w:kern w:val="2"/>
          <w:sz w:val="24"/>
          <w:szCs w:val="24"/>
          <w:highlight w:val="none"/>
        </w:rPr>
      </w:pPr>
    </w:p>
    <w:p w14:paraId="1E46B403">
      <w:bookmarkStart w:id="17" w:name="_GoBack"/>
      <w:bookmarkEnd w:id="17"/>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42F44537"/>
    <w:rsid w:val="3C3232B3"/>
    <w:rsid w:val="42F44537"/>
    <w:rsid w:val="52C1474B"/>
    <w:rsid w:val="5B3B7D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paragraph" w:styleId="2">
    <w:name w:val="heading 1"/>
    <w:basedOn w:val="1"/>
    <w:next w:val="1"/>
    <w:qFormat/>
    <w:uiPriority w:val="99"/>
    <w:pPr>
      <w:spacing w:line="360" w:lineRule="auto"/>
      <w:jc w:val="center"/>
      <w:outlineLvl w:val="0"/>
    </w:pPr>
    <w:rPr>
      <w:rFonts w:cs="Times New Roman"/>
      <w:b/>
      <w:bCs/>
      <w:kern w:val="44"/>
      <w:sz w:val="44"/>
      <w:szCs w:val="44"/>
    </w:rPr>
  </w:style>
  <w:style w:type="paragraph" w:styleId="3">
    <w:name w:val="heading 2"/>
    <w:basedOn w:val="1"/>
    <w:next w:val="1"/>
    <w:qFormat/>
    <w:uiPriority w:val="99"/>
    <w:pPr>
      <w:keepNext/>
      <w:keepLines/>
      <w:spacing w:before="260" w:after="260" w:line="415" w:lineRule="auto"/>
      <w:outlineLvl w:val="1"/>
    </w:pPr>
    <w:rPr>
      <w:rFonts w:ascii="Cambria" w:hAnsi="Cambria" w:cs="Times New Roman"/>
      <w:b/>
      <w:bCs/>
      <w:kern w:val="0"/>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99"/>
    <w:rPr>
      <w:rFonts w:cs="Times New Roman"/>
      <w:kern w:val="0"/>
    </w:rPr>
  </w:style>
  <w:style w:type="paragraph" w:styleId="5">
    <w:name w:val="Normal (Web)"/>
    <w:basedOn w:val="1"/>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2315</Words>
  <Characters>2329</Characters>
  <Lines>0</Lines>
  <Paragraphs>0</Paragraphs>
  <TotalTime>0</TotalTime>
  <ScaleCrop>false</ScaleCrop>
  <LinksUpToDate>false</LinksUpToDate>
  <CharactersWithSpaces>2633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2024-07-10T09:22:00Z</dcterms:created>
  <dc:creator>贾旭鸣</dc:creator>
  <cp:lastModifiedBy>范炳辰</cp:lastModifiedBy>
  <dcterms:modified xsi:type="dcterms:W3CDTF">2025-11-12T06:09:08Z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EB25C76492AC49C7963240440CD0FCFE_11</vt:lpwstr>
  </property>
  <property fmtid="{D5CDD505-2E9C-101B-9397-08002B2CF9AE}" pid="4" name="KSOTemplateDocerSaveRecord">
    <vt:lpwstr>eyJoZGlkIjoiNTRmZmQwMzJkMGRjZDRjM2ZhNGQ0NzgxNGRhMjA2OTYiLCJ1c2VySWQiOiIxNjk2ODQ2MjYwIn0=</vt:lpwstr>
  </property>
</Properties>
</file>