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90FEE">
      <w:pPr>
        <w:pStyle w:val="3"/>
        <w:rPr>
          <w:rFonts w:ascii="仿宋" w:hAnsi="仿宋" w:eastAsia="仿宋"/>
        </w:rPr>
      </w:pPr>
      <w:bookmarkStart w:id="0" w:name="_Toc102769683"/>
      <w:bookmarkStart w:id="1" w:name="_Toc27391"/>
      <w:bookmarkStart w:id="2" w:name="_Toc85019468"/>
      <w:r>
        <w:rPr>
          <w:rFonts w:hint="eastAsia" w:ascii="仿宋" w:hAnsi="仿宋" w:eastAsia="仿宋"/>
          <w:bCs/>
          <w:iCs/>
          <w:szCs w:val="22"/>
        </w:rPr>
        <w:t>供应商资格证明文件</w:t>
      </w:r>
      <w:bookmarkEnd w:id="0"/>
      <w:bookmarkEnd w:id="1"/>
      <w:bookmarkEnd w:id="2"/>
    </w:p>
    <w:p w14:paraId="754AE975">
      <w:pPr>
        <w:spacing w:line="360" w:lineRule="auto"/>
        <w:outlineLvl w:val="0"/>
        <w:rPr>
          <w:rFonts w:hint="default" w:ascii="仿宋" w:hAnsi="仿宋" w:eastAsia="仿宋" w:cs="仿宋"/>
          <w:b/>
          <w:bCs/>
          <w:sz w:val="24"/>
          <w:szCs w:val="24"/>
        </w:rPr>
      </w:pPr>
      <w:bookmarkStart w:id="3" w:name="_Toc497551834"/>
      <w:bookmarkStart w:id="4" w:name="_Toc497712147"/>
      <w:bookmarkStart w:id="5" w:name="_Toc497546932"/>
      <w:bookmarkStart w:id="6" w:name="_Toc497711599"/>
      <w:bookmarkStart w:id="7" w:name="_Toc233435994"/>
      <w:bookmarkStart w:id="8" w:name="_Toc492955473"/>
      <w:r>
        <w:rPr>
          <w:rFonts w:ascii="仿宋" w:hAnsi="仿宋" w:eastAsia="仿宋" w:cs="仿宋"/>
          <w:b/>
          <w:bCs/>
          <w:sz w:val="24"/>
          <w:szCs w:val="24"/>
        </w:rPr>
        <w:t>（一）满足《中华人民共和国政府采购法》第二十二条规定</w:t>
      </w:r>
    </w:p>
    <w:p w14:paraId="302B645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1、具有独立承担民事责任的能力（企业法人应提供统一社会信用代码的营业执照；事业法人应提供事业单位法人证、组织机构代码证等证明文件；其他组织应提供合法证明文件；自然人提供身份证明文件）； </w:t>
      </w:r>
    </w:p>
    <w:p w14:paraId="4B819B3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2、具有良好的商业信誉和健全的财务会计制度，提供2024年度财务审计报告，或其开标前6个月内银行出具的资信证明，或财政部门认可的政府采购专业担保机构出具的投标担保函；</w:t>
      </w:r>
    </w:p>
    <w:p w14:paraId="3142444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3、具有履行合同所必需的设备和专业技术能力的书面声明（格式详见附件）； </w:t>
      </w:r>
    </w:p>
    <w:p w14:paraId="3C01E56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个月内任一月份的社保和缴纳税收的证明，依法不需要缴纳社会保障资金、免税或无须缴纳税款的供应商，应提供相关证明文件)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 w14:paraId="1A088A92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5、参加政府采购活动前 3 年内在经营活动中没有重大违法记录的书面声明（格式详见附件）。</w:t>
      </w:r>
    </w:p>
    <w:p w14:paraId="5A154058">
      <w:pPr>
        <w:spacing w:line="360" w:lineRule="auto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</w:rPr>
        <w:t>（二）落实政府采购政策需满足的资格要求：</w:t>
      </w:r>
    </w:p>
    <w:p w14:paraId="5B7CFE1A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</w:rPr>
        <w:t>1、进口产品授权要求：本项目已进行进口产品论证，所投产品为进口产品的，须提供所投产品厂家授权书或总代理商授权书（提供总代理商授权书的须出具有效授权权限的相关证明文件，证明文件须能显示产品制造厂家对所投产品授权链条的完整性），国产产品不需要提供。</w:t>
      </w:r>
    </w:p>
    <w:p w14:paraId="5AAEC2AB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</w:p>
    <w:p w14:paraId="36A694DF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</w:p>
    <w:p w14:paraId="4A5589D1">
      <w:pPr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</w:p>
    <w:p w14:paraId="5DA02AF4">
      <w:pPr>
        <w:widowControl/>
        <w:jc w:val="left"/>
        <w:rPr>
          <w:rFonts w:ascii="仿宋" w:hAnsi="仿宋" w:eastAsia="仿宋"/>
          <w:kern w:val="1"/>
          <w:sz w:val="24"/>
        </w:rPr>
      </w:pPr>
      <w:bookmarkStart w:id="9" w:name="_Toc85019469"/>
      <w:r>
        <w:rPr>
          <w:rFonts w:ascii="仿宋" w:hAnsi="仿宋" w:eastAsia="仿宋"/>
          <w:kern w:val="1"/>
        </w:rPr>
        <w:br w:type="page"/>
      </w:r>
    </w:p>
    <w:bookmarkEnd w:id="9"/>
    <w:p w14:paraId="475897B8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</w:p>
    <w:p w14:paraId="20EB30D5">
      <w:pPr>
        <w:widowControl/>
        <w:jc w:val="left"/>
        <w:rPr>
          <w:rFonts w:ascii="仿宋" w:hAnsi="仿宋" w:eastAsia="仿宋"/>
          <w:bCs/>
          <w:iCs/>
          <w:sz w:val="24"/>
          <w:szCs w:val="24"/>
        </w:rPr>
      </w:pPr>
      <w:r>
        <w:rPr>
          <w:rFonts w:ascii="仿宋" w:hAnsi="仿宋" w:eastAsia="仿宋"/>
          <w:b/>
          <w:bCs/>
          <w:iCs/>
          <w:sz w:val="24"/>
          <w:szCs w:val="24"/>
        </w:rPr>
        <w:br w:type="page"/>
      </w:r>
    </w:p>
    <w:p w14:paraId="6EFAB9CF">
      <w:pPr>
        <w:pStyle w:val="4"/>
        <w:spacing w:line="360" w:lineRule="auto"/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</w:pPr>
      <w:bookmarkStart w:id="10" w:name="_Toc102769686"/>
      <w:bookmarkStart w:id="11" w:name="_Toc428"/>
      <w:bookmarkStart w:id="12" w:name="_Toc85019471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具有良好的商业信誉和健全的财务会计制度，</w:t>
      </w:r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val="en-US" w:eastAsia="zh-CN"/>
        </w:rPr>
        <w:t>提供</w:t>
      </w:r>
      <w:r>
        <w:rPr>
          <w:rFonts w:hint="eastAsia" w:ascii="仿宋" w:hAnsi="仿宋" w:eastAsia="仿宋" w:cs="仿宋"/>
          <w:sz w:val="24"/>
          <w:szCs w:val="24"/>
        </w:rPr>
        <w:t>2024年度财务审计报告</w:t>
      </w:r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或其开标前6个月内银行出具的资信证明，或财政部门认可的政府采购专业担保机构出具的投标担保函</w:t>
      </w:r>
    </w:p>
    <w:p w14:paraId="2DBC5B6D">
      <w:pPr>
        <w:bidi w:val="0"/>
        <w:rPr>
          <w:rFonts w:ascii="仿宋" w:hAnsi="仿宋" w:eastAsia="仿宋"/>
          <w:bCs/>
          <w:iCs/>
          <w:szCs w:val="24"/>
        </w:rPr>
      </w:pPr>
      <w:r>
        <w:br w:type="page"/>
      </w:r>
    </w:p>
    <w:p w14:paraId="5E9CCC43">
      <w:pPr>
        <w:pStyle w:val="4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具有履行合同所必需的设备和专业技术能力的书面声明（格式详见附件）</w:t>
      </w:r>
    </w:p>
    <w:p w14:paraId="16BBFED6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（供应商名称）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9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1F92E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4875DAD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履行合同所必需的设备清单</w:t>
            </w:r>
          </w:p>
        </w:tc>
      </w:tr>
      <w:tr w14:paraId="40EC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537DF2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3FCD470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01030CB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1D41D59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8B017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备注（自购/租赁）</w:t>
            </w:r>
          </w:p>
        </w:tc>
      </w:tr>
      <w:tr w14:paraId="0F28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69DB792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3B579E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6F98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21D4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EFBA11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508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0544B30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200A797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20935C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C595F7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828A1A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7F3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2A22A78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55EB590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FB4E0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A2FF50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A9671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55A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250D4C5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7765B4B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1E35D2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FB1448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AE2405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161D94A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</w:rPr>
      </w:pPr>
    </w:p>
    <w:p w14:paraId="29BC8762">
      <w:pPr>
        <w:pStyle w:val="6"/>
        <w:rPr>
          <w:rFonts w:ascii="仿宋" w:hAnsi="仿宋" w:eastAsia="仿宋" w:cs="仿宋"/>
          <w:spacing w:val="4"/>
          <w:sz w:val="24"/>
        </w:rPr>
      </w:pPr>
    </w:p>
    <w:p w14:paraId="1BD0F6F2">
      <w:pPr>
        <w:rPr>
          <w:rFonts w:ascii="仿宋" w:hAnsi="仿宋" w:eastAsia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7C8823EF">
      <w:pPr>
        <w:pStyle w:val="6"/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p w14:paraId="1B641A9E">
      <w:pPr>
        <w:widowControl/>
        <w:jc w:val="left"/>
        <w:rPr>
          <w:rFonts w:ascii="仿宋" w:hAnsi="仿宋" w:eastAsia="仿宋"/>
          <w:b/>
          <w:bCs/>
          <w:sz w:val="24"/>
          <w:szCs w:val="28"/>
        </w:rPr>
      </w:pPr>
      <w:r>
        <w:rPr>
          <w:rFonts w:ascii="仿宋" w:hAnsi="仿宋" w:eastAsia="仿宋"/>
          <w:sz w:val="24"/>
        </w:rPr>
        <w:br w:type="page"/>
      </w:r>
    </w:p>
    <w:bookmarkEnd w:id="10"/>
    <w:bookmarkEnd w:id="11"/>
    <w:bookmarkEnd w:id="12"/>
    <w:p w14:paraId="6D91B9C2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bookmarkStart w:id="13" w:name="_Toc85019473"/>
      <w:bookmarkStart w:id="14" w:name="_Toc85019472"/>
      <w:r>
        <w:rPr>
          <w:rFonts w:hint="eastAsia" w:ascii="仿宋" w:hAnsi="仿宋" w:eastAsia="仿宋" w:cs="仿宋"/>
          <w:sz w:val="24"/>
          <w:szCs w:val="24"/>
        </w:rPr>
        <w:t>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个月内任一月份的社保和缴纳税收的证明，依法不需要缴纳社会保障资金、免税或无须缴纳税款的供应商，应提供相关证明文件)</w:t>
      </w:r>
    </w:p>
    <w:p w14:paraId="3D22C4CF">
      <w:pPr>
        <w:rPr>
          <w:rFonts w:ascii="仿宋" w:hAnsi="仿宋" w:eastAsia="仿宋"/>
        </w:rPr>
      </w:pPr>
    </w:p>
    <w:bookmarkEnd w:id="13"/>
    <w:p w14:paraId="02DB0099">
      <w:pPr>
        <w:pStyle w:val="4"/>
        <w:spacing w:line="240" w:lineRule="auto"/>
        <w:outlineLvl w:val="2"/>
        <w:rPr>
          <w:rFonts w:ascii="仿宋" w:hAnsi="仿宋" w:eastAsia="仿宋"/>
          <w:b w:val="0"/>
          <w:bCs/>
          <w:iCs/>
          <w:sz w:val="24"/>
          <w:szCs w:val="24"/>
        </w:rPr>
      </w:pPr>
      <w:r>
        <w:rPr>
          <w:rFonts w:ascii="仿宋" w:hAnsi="仿宋" w:eastAsia="仿宋"/>
        </w:rPr>
        <w:br w:type="page"/>
      </w:r>
      <w:bookmarkEnd w:id="14"/>
      <w:r>
        <w:rPr>
          <w:rFonts w:hint="eastAsia" w:ascii="仿宋" w:hAnsi="仿宋" w:eastAsia="仿宋" w:cs="仿宋"/>
          <w:sz w:val="24"/>
          <w:szCs w:val="24"/>
        </w:rPr>
        <w:t>参加政府采购活动前 3 年内在经营活动中没有重大违法记录的书面声明（格式详见附件）</w:t>
      </w:r>
    </w:p>
    <w:p w14:paraId="559364CB">
      <w:pPr>
        <w:pStyle w:val="8"/>
        <w:wordWrap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：</w:t>
      </w:r>
    </w:p>
    <w:p w14:paraId="3EFCC2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</w:t>
      </w:r>
      <w:r>
        <w:rPr>
          <w:rFonts w:ascii="仿宋" w:hAnsi="仿宋" w:eastAsia="仿宋" w:cs="仿宋_GB2312"/>
          <w:u w:val="single"/>
        </w:rPr>
        <w:t xml:space="preserve"> 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）的供应商，在此郑重声明： </w:t>
      </w:r>
    </w:p>
    <w:p w14:paraId="0B523E16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65A561CE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（填“未被列入”或“被列入”）失信被执行人名单。</w:t>
      </w:r>
    </w:p>
    <w:p w14:paraId="232254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6EDC2AB0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61F47A09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2638AD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 w14:paraId="1BDEC15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45082F72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6827FEF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35BEFD2">
      <w:pPr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bookmarkEnd w:id="3"/>
    <w:bookmarkEnd w:id="4"/>
    <w:bookmarkEnd w:id="5"/>
    <w:bookmarkEnd w:id="6"/>
    <w:bookmarkEnd w:id="7"/>
    <w:bookmarkEnd w:id="8"/>
    <w:p w14:paraId="7C130F1E">
      <w:r>
        <w:br w:type="page"/>
      </w:r>
    </w:p>
    <w:p w14:paraId="0E87C089">
      <w:pPr>
        <w:pStyle w:val="6"/>
        <w:outlineLvl w:val="0"/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（二）落实政府采购政策需满足的资格要求：本项目属于专门面向中小企业采购。</w:t>
      </w:r>
    </w:p>
    <w:p w14:paraId="02ECA2B6">
      <w:pPr>
        <w:adjustRightInd w:val="0"/>
        <w:snapToGrid w:val="0"/>
        <w:spacing w:line="360" w:lineRule="auto"/>
        <w:jc w:val="center"/>
        <w:outlineLvl w:val="9"/>
        <w:rPr>
          <w:rFonts w:ascii="仿宋" w:hAnsi="仿宋" w:eastAsia="仿宋" w:cs="仿宋_GB2312"/>
          <w:sz w:val="24"/>
          <w:szCs w:val="24"/>
          <w:highlight w:val="none"/>
        </w:rPr>
      </w:pPr>
      <w:bookmarkStart w:id="15" w:name="_Toc27487"/>
      <w:r>
        <w:rPr>
          <w:rFonts w:hint="eastAsia" w:ascii="仿宋" w:hAnsi="仿宋" w:eastAsia="仿宋" w:cs="仿宋"/>
          <w:b/>
          <w:bCs/>
          <w:sz w:val="32"/>
          <w:szCs w:val="40"/>
          <w:highlight w:val="none"/>
        </w:rPr>
        <w:t>中小企业声明函（货物）</w:t>
      </w:r>
      <w:bookmarkEnd w:id="15"/>
    </w:p>
    <w:p w14:paraId="44D6CA07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本公司（联合体）郑重声明，根据《政府采购促进中小企业发展管理办法》（财库</w:t>
      </w:r>
      <w:r>
        <w:rPr>
          <w:rFonts w:hint="eastAsia" w:ascii="仿宋" w:hAnsi="仿宋" w:eastAsia="仿宋" w:cs="微软雅黑"/>
          <w:sz w:val="24"/>
          <w:highlight w:val="none"/>
        </w:rPr>
        <w:t>﹝</w:t>
      </w:r>
      <w:r>
        <w:rPr>
          <w:rFonts w:hint="eastAsia" w:ascii="仿宋" w:hAnsi="仿宋" w:eastAsia="仿宋" w:cs="仿宋_GB2312"/>
          <w:sz w:val="24"/>
          <w:highlight w:val="none"/>
        </w:rPr>
        <w:t>2020</w:t>
      </w:r>
      <w:r>
        <w:rPr>
          <w:rFonts w:hint="eastAsia" w:ascii="仿宋" w:hAnsi="仿宋" w:eastAsia="仿宋" w:cs="微软雅黑"/>
          <w:sz w:val="24"/>
          <w:highlight w:val="none"/>
        </w:rPr>
        <w:t>﹞</w:t>
      </w:r>
      <w:r>
        <w:rPr>
          <w:rFonts w:hint="eastAsia" w:ascii="仿宋" w:hAnsi="仿宋" w:eastAsia="仿宋" w:cs="仿宋_GB2312"/>
          <w:sz w:val="24"/>
          <w:highlight w:val="none"/>
        </w:rPr>
        <w:t xml:space="preserve">46 号）的规定，本公司（联合体）参加 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（单位名称） </w:t>
      </w:r>
      <w:r>
        <w:rPr>
          <w:rFonts w:hint="eastAsia" w:ascii="仿宋" w:hAnsi="仿宋" w:eastAsia="仿宋" w:cs="仿宋_GB2312"/>
          <w:sz w:val="24"/>
          <w:highlight w:val="none"/>
        </w:rPr>
        <w:t>的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（项目名称） </w:t>
      </w:r>
      <w:r>
        <w:rPr>
          <w:rFonts w:hint="eastAsia" w:ascii="仿宋" w:hAnsi="仿宋" w:eastAsia="仿宋" w:cs="仿宋_GB2312"/>
          <w:sz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7C2F05C">
      <w:pPr>
        <w:numPr>
          <w:ilvl w:val="0"/>
          <w:numId w:val="1"/>
        </w:numPr>
        <w:spacing w:line="360" w:lineRule="auto"/>
        <w:ind w:firstLine="424" w:firstLineChars="177"/>
        <w:rPr>
          <w:rFonts w:hint="eastAsia"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  <w:u w:val="single"/>
        </w:rPr>
        <w:t>（工业智能控制应用平台</w:t>
      </w:r>
      <w:r>
        <w:rPr>
          <w:rFonts w:hint="eastAsia" w:ascii="仿宋" w:hAnsi="仿宋" w:eastAsia="仿宋" w:cs="仿宋_GB2312"/>
          <w:sz w:val="24"/>
          <w:highlight w:val="none"/>
          <w:u w:val="single"/>
          <w:lang w:val="en-US" w:eastAsia="zh-CN"/>
        </w:rPr>
        <w:t>）</w:t>
      </w:r>
      <w:r>
        <w:rPr>
          <w:rFonts w:hint="eastAsia" w:ascii="仿宋" w:hAnsi="仿宋" w:eastAsia="仿宋" w:cs="仿宋_GB2312"/>
          <w:sz w:val="24"/>
          <w:highlight w:val="none"/>
        </w:rPr>
        <w:t>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（工业）</w:t>
      </w:r>
      <w:r>
        <w:rPr>
          <w:rFonts w:hint="eastAsia" w:ascii="仿宋" w:hAnsi="仿宋" w:eastAsia="仿宋" w:cs="仿宋_GB2312"/>
          <w:sz w:val="24"/>
          <w:highlight w:val="none"/>
        </w:rPr>
        <w:t>行业 ；制造商为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（企业名称） </w:t>
      </w:r>
      <w:r>
        <w:rPr>
          <w:rFonts w:hint="eastAsia" w:ascii="仿宋" w:hAnsi="仿宋" w:eastAsia="仿宋" w:cs="仿宋_GB2312"/>
          <w:sz w:val="24"/>
          <w:highlight w:val="none"/>
        </w:rPr>
        <w:t>，从业人员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人，营业收入为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万元，资产总额为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（中型企业、小型企业、微型企业） </w:t>
      </w:r>
      <w:r>
        <w:rPr>
          <w:rFonts w:hint="eastAsia" w:ascii="仿宋" w:hAnsi="仿宋" w:eastAsia="仿宋" w:cs="仿宋_GB2312"/>
          <w:sz w:val="24"/>
          <w:highlight w:val="none"/>
        </w:rPr>
        <w:t>；</w:t>
      </w:r>
    </w:p>
    <w:p w14:paraId="01BABBD0">
      <w:pPr>
        <w:numPr>
          <w:ilvl w:val="0"/>
          <w:numId w:val="1"/>
        </w:num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  <w:u w:val="single"/>
        </w:rPr>
        <w:t>（智能服务机器人综合应用系统</w:t>
      </w:r>
      <w:r>
        <w:rPr>
          <w:rFonts w:hint="eastAsia" w:ascii="仿宋" w:hAnsi="仿宋" w:eastAsia="仿宋" w:cs="仿宋_GB2312"/>
          <w:sz w:val="24"/>
          <w:highlight w:val="none"/>
          <w:u w:val="single"/>
          <w:lang w:val="en-US" w:eastAsia="zh-CN"/>
        </w:rPr>
        <w:t>）</w:t>
      </w:r>
      <w:r>
        <w:rPr>
          <w:rFonts w:hint="eastAsia" w:ascii="仿宋" w:hAnsi="仿宋" w:eastAsia="仿宋" w:cs="仿宋_GB2312"/>
          <w:sz w:val="24"/>
          <w:highlight w:val="none"/>
        </w:rPr>
        <w:t>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（工业）</w:t>
      </w:r>
      <w:r>
        <w:rPr>
          <w:rFonts w:hint="eastAsia" w:ascii="仿宋" w:hAnsi="仿宋" w:eastAsia="仿宋" w:cs="仿宋_GB2312"/>
          <w:sz w:val="24"/>
          <w:highlight w:val="none"/>
        </w:rPr>
        <w:t>行业 ；制造商为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（企业名称） </w:t>
      </w:r>
      <w:r>
        <w:rPr>
          <w:rFonts w:hint="eastAsia" w:ascii="仿宋" w:hAnsi="仿宋" w:eastAsia="仿宋" w:cs="仿宋_GB2312"/>
          <w:sz w:val="24"/>
          <w:highlight w:val="none"/>
        </w:rPr>
        <w:t>，从业人员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人，营业收入为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万元，资产总额为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（中型企业、小型企业、微型企业）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；</w:t>
      </w:r>
    </w:p>
    <w:p w14:paraId="372EA8CA">
      <w:pPr>
        <w:numPr>
          <w:ilvl w:val="0"/>
          <w:numId w:val="1"/>
        </w:num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  <w:u w:val="single"/>
        </w:rPr>
        <w:t>（培训桌</w:t>
      </w:r>
      <w:r>
        <w:rPr>
          <w:rFonts w:hint="eastAsia" w:ascii="仿宋" w:hAnsi="仿宋" w:eastAsia="仿宋" w:cs="仿宋_GB2312"/>
          <w:sz w:val="24"/>
          <w:highlight w:val="none"/>
          <w:u w:val="single"/>
          <w:lang w:val="en-US" w:eastAsia="zh-CN"/>
        </w:rPr>
        <w:t>）</w:t>
      </w:r>
      <w:r>
        <w:rPr>
          <w:rFonts w:hint="eastAsia" w:ascii="仿宋" w:hAnsi="仿宋" w:eastAsia="仿宋" w:cs="仿宋_GB2312"/>
          <w:sz w:val="24"/>
          <w:highlight w:val="none"/>
        </w:rPr>
        <w:t>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（工业）</w:t>
      </w:r>
      <w:r>
        <w:rPr>
          <w:rFonts w:hint="eastAsia" w:ascii="仿宋" w:hAnsi="仿宋" w:eastAsia="仿宋" w:cs="仿宋_GB2312"/>
          <w:sz w:val="24"/>
          <w:highlight w:val="none"/>
        </w:rPr>
        <w:t>行业 ；制造商为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（企业名称） </w:t>
      </w:r>
      <w:r>
        <w:rPr>
          <w:rFonts w:hint="eastAsia" w:ascii="仿宋" w:hAnsi="仿宋" w:eastAsia="仿宋" w:cs="仿宋_GB2312"/>
          <w:sz w:val="24"/>
          <w:highlight w:val="none"/>
        </w:rPr>
        <w:t>，从业人员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人，营业收入为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万元，资产总额为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（中型企业、小型企业、微型企业）</w:t>
      </w:r>
      <w:r>
        <w:rPr>
          <w:rFonts w:hint="eastAsia" w:ascii="仿宋" w:hAnsi="仿宋" w:eastAsia="仿宋" w:cs="仿宋_GB2312"/>
          <w:sz w:val="24"/>
          <w:highlight w:val="none"/>
          <w:u w:val="single"/>
          <w:lang w:eastAsia="zh-CN"/>
        </w:rPr>
        <w:t>；</w:t>
      </w:r>
    </w:p>
    <w:p w14:paraId="5DDB0203">
      <w:pPr>
        <w:numPr>
          <w:ilvl w:val="0"/>
          <w:numId w:val="1"/>
        </w:num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  <w:u w:val="single"/>
        </w:rPr>
        <w:t>（学生凳</w:t>
      </w:r>
      <w:bookmarkStart w:id="16" w:name="_GoBack"/>
      <w:bookmarkEnd w:id="16"/>
      <w:r>
        <w:rPr>
          <w:rFonts w:hint="eastAsia" w:ascii="仿宋" w:hAnsi="仿宋" w:eastAsia="仿宋" w:cs="仿宋_GB2312"/>
          <w:sz w:val="24"/>
          <w:highlight w:val="none"/>
          <w:u w:val="single"/>
          <w:lang w:val="en-US" w:eastAsia="zh-CN"/>
        </w:rPr>
        <w:t>）</w:t>
      </w:r>
      <w:r>
        <w:rPr>
          <w:rFonts w:hint="eastAsia" w:ascii="仿宋" w:hAnsi="仿宋" w:eastAsia="仿宋" w:cs="仿宋_GB2312"/>
          <w:sz w:val="24"/>
          <w:highlight w:val="none"/>
        </w:rPr>
        <w:t>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（工业）</w:t>
      </w:r>
      <w:r>
        <w:rPr>
          <w:rFonts w:hint="eastAsia" w:ascii="仿宋" w:hAnsi="仿宋" w:eastAsia="仿宋" w:cs="仿宋_GB2312"/>
          <w:sz w:val="24"/>
          <w:highlight w:val="none"/>
        </w:rPr>
        <w:t>行业 ；制造商为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（企业名称） </w:t>
      </w:r>
      <w:r>
        <w:rPr>
          <w:rFonts w:hint="eastAsia" w:ascii="仿宋" w:hAnsi="仿宋" w:eastAsia="仿宋" w:cs="仿宋_GB2312"/>
          <w:sz w:val="24"/>
          <w:highlight w:val="none"/>
        </w:rPr>
        <w:t>，从业人员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人，营业收入为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万元，资产总额为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（中型企业、小型企业、微型企业）</w:t>
      </w:r>
    </w:p>
    <w:p w14:paraId="63CEEBB2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……</w:t>
      </w:r>
    </w:p>
    <w:p w14:paraId="5D0CE2D2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0DF6F27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本企业对上述声明内容的真实性负责。如有虚假，将依法承担相应责任。</w:t>
      </w:r>
    </w:p>
    <w:p w14:paraId="07F2224D">
      <w:pPr>
        <w:spacing w:line="360" w:lineRule="auto"/>
        <w:jc w:val="right"/>
        <w:rPr>
          <w:rFonts w:ascii="仿宋" w:hAnsi="仿宋" w:eastAsia="仿宋" w:cs="仿宋_GB2312"/>
          <w:sz w:val="24"/>
          <w:highlight w:val="none"/>
        </w:rPr>
      </w:pPr>
    </w:p>
    <w:p w14:paraId="1AFCB6FB">
      <w:pPr>
        <w:spacing w:line="360" w:lineRule="auto"/>
        <w:jc w:val="right"/>
        <w:rPr>
          <w:rFonts w:ascii="仿宋" w:hAnsi="仿宋" w:eastAsia="仿宋"/>
          <w:sz w:val="24"/>
          <w:highlight w:val="none"/>
        </w:rPr>
      </w:pPr>
    </w:p>
    <w:p w14:paraId="1AD1BEBD">
      <w:pPr>
        <w:pStyle w:val="6"/>
        <w:spacing w:line="360" w:lineRule="auto"/>
        <w:jc w:val="right"/>
        <w:rPr>
          <w:rFonts w:ascii="仿宋" w:hAnsi="仿宋" w:eastAsia="仿宋"/>
          <w:highlight w:val="none"/>
        </w:rPr>
      </w:pPr>
    </w:p>
    <w:p w14:paraId="5D2D312E">
      <w:pPr>
        <w:spacing w:line="360" w:lineRule="auto"/>
        <w:jc w:val="center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      企业名称（盖章）：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</w:t>
      </w:r>
    </w:p>
    <w:p w14:paraId="5A33E1C7">
      <w:pPr>
        <w:wordWrap w:val="0"/>
        <w:spacing w:line="360" w:lineRule="auto"/>
        <w:ind w:firstLine="4800" w:firstLineChars="2000"/>
        <w:rPr>
          <w:rFonts w:ascii="仿宋" w:hAnsi="仿宋" w:eastAsia="仿宋" w:cs="仿宋_GB2312"/>
          <w:sz w:val="24"/>
          <w:highlight w:val="none"/>
          <w:u w:val="single"/>
        </w:rPr>
      </w:pPr>
      <w:r>
        <w:rPr>
          <w:rFonts w:hint="eastAsia" w:ascii="仿宋" w:hAnsi="仿宋" w:eastAsia="仿宋" w:cs="仿宋_GB2312"/>
          <w:sz w:val="24"/>
          <w:highlight w:val="none"/>
        </w:rPr>
        <w:t>日 期：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</w:t>
      </w:r>
    </w:p>
    <w:p w14:paraId="1AF04315">
      <w:pPr>
        <w:pStyle w:val="6"/>
        <w:spacing w:line="360" w:lineRule="auto"/>
        <w:rPr>
          <w:rFonts w:ascii="仿宋" w:hAnsi="仿宋" w:eastAsia="仿宋"/>
          <w:highlight w:val="none"/>
        </w:rPr>
      </w:pPr>
    </w:p>
    <w:p w14:paraId="142E03BE">
      <w:pPr>
        <w:adjustRightInd w:val="0"/>
        <w:snapToGrid w:val="0"/>
        <w:spacing w:line="360" w:lineRule="auto"/>
        <w:jc w:val="left"/>
        <w:rPr>
          <w:rFonts w:hint="eastAsia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从业人员、营业收入、资产总额填报上一年度数据，无上一年度数据的新成立企业可不填报。</w:t>
      </w:r>
    </w:p>
    <w:p w14:paraId="4F650575">
      <w:pPr>
        <w:pStyle w:val="6"/>
        <w:spacing w:line="240" w:lineRule="auto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备注：在政府采购活动中，供应商提供的货物符合下列情形的，享受本办法规定的中小企业扶持政策：</w:t>
      </w:r>
    </w:p>
    <w:p w14:paraId="09C2D8E0">
      <w:pPr>
        <w:pStyle w:val="6"/>
        <w:spacing w:line="240" w:lineRule="auto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在货物采购项目中，货物由中小企业制造，即货物由中小企业生产且使用该中小企业商号或者注册商标；</w:t>
      </w:r>
    </w:p>
    <w:p w14:paraId="08157D1A">
      <w:pPr>
        <w:adjustRightInd w:val="0"/>
        <w:spacing w:line="240" w:lineRule="auto"/>
        <w:jc w:val="left"/>
        <w:textAlignment w:val="baseline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在货物采购项目中，供应商提供的货物既有中小企业制造货物，也有大型企业制造货物的，不享受本办法规定的中小企业扶持政策。</w:t>
      </w:r>
    </w:p>
    <w:p w14:paraId="5A70A3A4">
      <w:pPr>
        <w:spacing w:line="24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根据《中小企业划型标准规定》工业。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</w:p>
    <w:p w14:paraId="07242A75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184947"/>
    <w:multiLevelType w:val="singleLevel"/>
    <w:tmpl w:val="6E18494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486F273F"/>
    <w:rsid w:val="0BBF3F9D"/>
    <w:rsid w:val="0DA652B3"/>
    <w:rsid w:val="0FB779CF"/>
    <w:rsid w:val="185D11EC"/>
    <w:rsid w:val="1D8E089F"/>
    <w:rsid w:val="1FF60EFA"/>
    <w:rsid w:val="2C4F6174"/>
    <w:rsid w:val="2D86058A"/>
    <w:rsid w:val="33042537"/>
    <w:rsid w:val="348E1E96"/>
    <w:rsid w:val="34F10086"/>
    <w:rsid w:val="358B5C86"/>
    <w:rsid w:val="486F273F"/>
    <w:rsid w:val="57185AE3"/>
    <w:rsid w:val="73A9504B"/>
    <w:rsid w:val="74F91D4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"/>
    <w:basedOn w:val="1"/>
    <w:next w:val="5"/>
    <w:qFormat/>
    <w:uiPriority w:val="0"/>
    <w:rPr>
      <w:b/>
      <w:sz w:val="28"/>
    </w:rPr>
  </w:style>
  <w:style w:type="paragraph" w:styleId="7">
    <w:name w:val="toc 2"/>
    <w:basedOn w:val="1"/>
    <w:next w:val="1"/>
    <w:qFormat/>
    <w:uiPriority w:val="0"/>
    <w:pPr>
      <w:keepNext w:val="0"/>
      <w:keepLines w:val="0"/>
      <w:spacing w:before="0" w:beforeLines="0" w:after="0" w:afterLines="0" w:line="240" w:lineRule="auto"/>
      <w:ind w:left="210"/>
      <w:jc w:val="left"/>
      <w:outlineLvl w:val="9"/>
    </w:pPr>
    <w:rPr>
      <w:rFonts w:ascii="Times New Roman" w:hAnsi="Times New Roman" w:eastAsia="宋体"/>
      <w:b/>
      <w:bCs/>
      <w:smallCaps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2001</Words>
  <Characters>2032</Characters>
  <Lines>0</Lines>
  <Paragraphs>0</Paragraphs>
  <TotalTime>0</TotalTime>
  <ScaleCrop>false</ScaleCrop>
  <LinksUpToDate>false</LinksUpToDate>
  <CharactersWithSpaces>2426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陕西中技招标有限公司</cp:lastModifiedBy>
  <dcterms:modified xsi:type="dcterms:W3CDTF">2025-11-12T02:06:38Z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F8A8DF1BFD67441683E2C28521FEE55D_11</vt:lpwstr>
  </property>
  <property fmtid="{D5CDD505-2E9C-101B-9397-08002B2CF9AE}" pid="4" name="KSOTemplateDocerSaveRecord">
    <vt:lpwstr>eyJoZGlkIjoiZmE1MGVhMzNhOGJlY2JhYTlmNTJiOTEwZjc2ZWExZGUiLCJ1c2VySWQiOiI0ODM0NjExNDgifQ==</vt:lpwstr>
  </property>
</Properties>
</file>