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6C142B">
      <w:r>
        <w:rPr>
          <w:rFonts w:ascii="仿宋_GB2312" w:hAnsi="仿宋_GB2312" w:eastAsia="仿宋_GB2312" w:cs="仿宋_GB2312"/>
        </w:rPr>
        <w:t>提供投标人2022年01月01日至今所投类似产品业绩（仅限投标人本身）（提供合同复印件加盖公章），每份计1分，满分5分。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29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2025-12-04T02:19:32Z</dcterms:created>
  <dc:creator>Administrator</dc:creator>
  <cp:lastModifiedBy>飞翔</cp:lastModifiedBy>
  <dcterms:modified xsi:type="dcterms:W3CDTF">2025-12-04T02:20:01Z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eyJoZGlkIjoiY2ZiNzNmYzgyZWUyYzhlNzUxNzUzNzIwMzUyNWQyODEiLCJ1c2VySWQiOiI0MjA3MDUxNzEifQ==</vt:lpwstr>
  </property>
  <property fmtid="{D5CDD505-2E9C-101B-9397-08002B2CF9AE}" pid="4" name="ICV">
    <vt:lpwstr>3837DE4B52554CE5AD6B1DCB6DF29F77_12</vt:lpwstr>
  </property>
</Properties>
</file>