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版本号：SCZJ2025-CS-2719-00120251117001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2025年中国（海南）国际热带农产品冬季交易会陕西供销馆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SCZJ2025-CS-2719-001</w:t>
      </w:r>
      <w:r>
        <w:br/>
      </w:r>
      <w:r>
        <w:br/>
      </w:r>
      <w:r>
        <w:br/>
      </w:r>
    </w:p>
    <w:p>
      <w:pPr>
        <w:pStyle w:val="null3"/>
        <w:jc w:val="center"/>
        <w:outlineLvl w:val="2"/>
      </w:pPr>
      <w:r>
        <w:rPr>
          <w:rFonts w:ascii="仿宋_GB2312" w:hAnsi="仿宋_GB2312" w:cs="仿宋_GB2312" w:eastAsia="仿宋_GB2312"/>
          <w:sz w:val="28"/>
          <w:b/>
        </w:rPr>
        <w:t>陕西省供销合作总社</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陕西省供销合作总社</w:t>
      </w:r>
      <w:r>
        <w:rPr>
          <w:rFonts w:ascii="仿宋_GB2312" w:hAnsi="仿宋_GB2312" w:cs="仿宋_GB2312" w:eastAsia="仿宋_GB2312"/>
        </w:rPr>
        <w:t>委托，拟对</w:t>
      </w:r>
      <w:r>
        <w:rPr>
          <w:rFonts w:ascii="仿宋_GB2312" w:hAnsi="仿宋_GB2312" w:cs="仿宋_GB2312" w:eastAsia="仿宋_GB2312"/>
        </w:rPr>
        <w:t>2025年中国（海南）国际热带农产品冬季交易会陕西供销馆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SCZJ2025-CS-2719-001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2025年中国（海南）国际热带农产品冬季交易会陕西供销馆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2025年中国（海南）国际热带农产品冬季交易会于2025年12月4日-12月7日在海南国际会展中心举办，主要服务内容包括陕西供销馆公共区域场地租赁、搭建、活动布置、会场服务和宣传推介等。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采购包1（2025年中国（海南）国际热带农产品冬季交易会陕西供销馆）：属于专门面向中小企业采购。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誉要求：供应商在递交响应文件截止时间前被“信用中国”网站（www.creditchina.gov.cn）列入失信被执行人、重大税收违法失信主体的,或被中国政府采购网（www.ccgp.gov.cn）上列入政府采购严重违法失信行为记录名单的，不得参加磋商；</w:t>
      </w:r>
    </w:p>
    <w:p>
      <w:pPr>
        <w:pStyle w:val="null3"/>
      </w:pPr>
      <w:r>
        <w:rPr>
          <w:rFonts w:ascii="仿宋_GB2312" w:hAnsi="仿宋_GB2312" w:cs="仿宋_GB2312" w:eastAsia="仿宋_GB2312"/>
        </w:rPr>
        <w:t>2、授权书：供应商应授权合法的人员参加磋商全过程，法定代表人直接参加磋商的，须出具法人身份证，并与营业执照上信息一致。法定代表人授权代表参加磋商的，须出具法定代表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陕西省供销合作总社</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西安市新城区西七路85号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029-87220072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许明艳、魏小旖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029-85227597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代理服务费收费标准：参照《国家计委关于印发&lt;招标代理服务收费管理暂行办法&gt;的通知》（ 计价格[2002]1980号）和《国家发改委关于降低部分建设项目收费标准规范收费行为等有关问 题的通知》(发改价格[2011]534号)的相关规定标准收取。成交单位的招标代理服务费交纳信息 银行户名：陕西省采购招标有限责任公司 开户银行：中国光大银行西安友谊路支行 账号：785 60188000095264 联 系 人：张婕 联系电话：029-85263975。 采购结果将在陕西省政府采购网予以公告。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陕西省供销合作总社</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陕西省供销合作总社</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陕西省供销合作总社</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完成合同项下所有服务内容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2025年中国（海南）国际热带农产品冬季交易会于2025年12月4日-12月7日在海南国际会展中心举办，主要服务内容包括陕西供销馆公共区域场地租赁、搭建、活动布置、会场服务和宣传推介等。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农产品促销项目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标的名称：农产品促销项目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一、技术要求</w:t>
            </w:r>
          </w:p>
          <w:p>
            <w:pPr>
              <w:pStyle w:val="null3"/>
            </w:pPr>
            <w:r>
              <w:rPr>
                <w:rFonts w:ascii="仿宋_GB2312" w:hAnsi="仿宋_GB2312" w:cs="仿宋_GB2312" w:eastAsia="仿宋_GB2312"/>
              </w:rPr>
              <w:t>1 、项目名称：2025年中国（海南）国际热带农产品冬季交易会陕西供销馆</w:t>
            </w:r>
          </w:p>
          <w:p>
            <w:pPr>
              <w:pStyle w:val="null3"/>
            </w:pPr>
            <w:r>
              <w:rPr>
                <w:rFonts w:ascii="仿宋_GB2312" w:hAnsi="仿宋_GB2312" w:cs="仿宋_GB2312" w:eastAsia="仿宋_GB2312"/>
              </w:rPr>
              <w:t>2 、项目实施地点：海南国际会展中心</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1 、项目时间：2025年12月2日- 2025年12月7日17:00后。</w:t>
            </w:r>
          </w:p>
          <w:p>
            <w:pPr>
              <w:pStyle w:val="null3"/>
            </w:pPr>
            <w:r>
              <w:rPr>
                <w:rFonts w:ascii="仿宋_GB2312" w:hAnsi="仿宋_GB2312" w:cs="仿宋_GB2312" w:eastAsia="仿宋_GB2312"/>
              </w:rPr>
              <w:t>重要时间节点：</w:t>
            </w:r>
          </w:p>
          <w:p>
            <w:pPr>
              <w:pStyle w:val="null3"/>
            </w:pPr>
            <w:r>
              <w:rPr>
                <w:rFonts w:ascii="仿宋_GB2312" w:hAnsi="仿宋_GB2312" w:cs="仿宋_GB2312" w:eastAsia="仿宋_GB2312"/>
              </w:rPr>
              <w:t>1-2、搭建时间：2025年12月2日—12月3日（具体按组委会要求）；</w:t>
            </w:r>
          </w:p>
          <w:p>
            <w:pPr>
              <w:pStyle w:val="null3"/>
            </w:pPr>
            <w:r>
              <w:rPr>
                <w:rFonts w:ascii="仿宋_GB2312" w:hAnsi="仿宋_GB2312" w:cs="仿宋_GB2312" w:eastAsia="仿宋_GB2312"/>
              </w:rPr>
              <w:t>1-3、展会活动时间：2025年12月4日-12月7日（具体按组委会要求）；</w:t>
            </w:r>
          </w:p>
          <w:p>
            <w:pPr>
              <w:pStyle w:val="null3"/>
            </w:pPr>
            <w:r>
              <w:rPr>
                <w:rFonts w:ascii="仿宋_GB2312" w:hAnsi="仿宋_GB2312" w:cs="仿宋_GB2312" w:eastAsia="仿宋_GB2312"/>
              </w:rPr>
              <w:t>1-4、拆除及撤出时间：2025年12月7日17:00后（具体按组委会要求）；</w:t>
            </w:r>
          </w:p>
          <w:p>
            <w:pPr>
              <w:pStyle w:val="null3"/>
            </w:pPr>
            <w:r>
              <w:rPr>
                <w:rFonts w:ascii="仿宋_GB2312" w:hAnsi="仿宋_GB2312" w:cs="仿宋_GB2312" w:eastAsia="仿宋_GB2312"/>
              </w:rPr>
              <w:t>地点：海南国际会展中心</w:t>
            </w:r>
          </w:p>
          <w:p>
            <w:pPr>
              <w:pStyle w:val="null3"/>
            </w:pPr>
            <w:r>
              <w:rPr>
                <w:rFonts w:ascii="仿宋_GB2312" w:hAnsi="仿宋_GB2312" w:cs="仿宋_GB2312" w:eastAsia="仿宋_GB2312"/>
              </w:rPr>
              <w:t>注：以上日程及相关细节如有变化按采购人要求执行。</w:t>
            </w:r>
          </w:p>
          <w:p>
            <w:pPr>
              <w:pStyle w:val="null3"/>
              <w:numPr>
                <w:ilvl w:val="0"/>
                <w:numId w:val="1"/>
              </w:numPr>
            </w:pPr>
            <w:r>
              <w:rPr>
                <w:rFonts w:ascii="仿宋_GB2312" w:hAnsi="仿宋_GB2312" w:cs="仿宋_GB2312" w:eastAsia="仿宋_GB2312"/>
              </w:rPr>
              <w:t xml:space="preserve">展位位置6TB11（84㎡）和6TB15（132㎡）。展览时间：2025年12月4日-12月7日。  </w:t>
            </w:r>
          </w:p>
          <w:p>
            <w:pPr>
              <w:pStyle w:val="null3"/>
            </w:pPr>
            <w:r>
              <w:drawing>
                <wp:inline distT="0" distR="0" distB="0" distL="0">
                  <wp:extent cx="1621155" cy="124754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1247542"/>
                          </a:xfrm>
                          <a:prstGeom prst="rect">
                            <a:avLst/>
                          </a:prstGeom>
                        </pic:spPr>
                      </pic:pic>
                    </a:graphicData>
                  </a:graphic>
                </wp:inline>
              </w:drawing>
            </w:r>
          </w:p>
          <w:p>
            <w:pPr>
              <w:pStyle w:val="null3"/>
            </w:pPr>
            <w:r>
              <w:drawing>
                <wp:inline distT="0" distR="0" distB="0" distL="0">
                  <wp:extent cx="1621155" cy="110736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1107363"/>
                          </a:xfrm>
                          <a:prstGeom prst="rect">
                            <a:avLst/>
                          </a:prstGeom>
                        </pic:spPr>
                      </pic:pic>
                    </a:graphicData>
                  </a:graphic>
                </wp:inline>
              </w:drawing>
            </w:r>
          </w:p>
          <w:p>
            <w:pPr>
              <w:pStyle w:val="null3"/>
            </w:pPr>
            <w:r>
              <w:drawing>
                <wp:inline distT="0" distR="0" distB="0" distL="0">
                  <wp:extent cx="1621155" cy="99280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1621155" cy="992800"/>
                          </a:xfrm>
                          <a:prstGeom prst="rect">
                            <a:avLst/>
                          </a:prstGeom>
                        </pic:spPr>
                      </pic:pic>
                    </a:graphicData>
                  </a:graphic>
                </wp:inline>
              </w:drawing>
            </w:r>
          </w:p>
          <w:p>
            <w:pPr>
              <w:pStyle w:val="null3"/>
              <w:numPr>
                <w:ilvl w:val="0"/>
                <w:numId w:val="1"/>
              </w:numPr>
            </w:pPr>
            <w:r>
              <w:rPr>
                <w:rFonts w:ascii="仿宋_GB2312" w:hAnsi="仿宋_GB2312" w:cs="仿宋_GB2312" w:eastAsia="仿宋_GB2312"/>
              </w:rPr>
              <w:t>费用包含展馆场地租赁费、布展搭建费、宣传推介费以及布展与展会期间服务所产生的一切费用，合同实施时不再另行追加其他任何费用。</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（1）参加2025年中国（海南）国际热带农产品冬季交易会，设立“陕西供销主题展区”。负责展台场地展位租赁、展会现场服务、展台设备租赁展台设计策划及广告制作、展台搭建、拆除清洁等相关内容。</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1、具备类似展会、推介会活动举办经验；具备活动文案、PPT、视频制作、生产等专业能力；</w:t>
            </w:r>
          </w:p>
          <w:p>
            <w:pPr>
              <w:pStyle w:val="null3"/>
            </w:pPr>
            <w:r>
              <w:rPr>
                <w:rFonts w:ascii="仿宋_GB2312" w:hAnsi="仿宋_GB2312" w:cs="仿宋_GB2312" w:eastAsia="仿宋_GB2312"/>
              </w:rPr>
              <w:t>2、布局在满足展示功能需求的前提下，整体简洁、通透，设置洽谈区并放置桌椅便于企业与客户之间的互动交流;背景采用平面喷绘及企业特色产品宣传海报来装饰展区，主要以文字、图片、实物等方式相结合展示，重点展示介绍我省农业发展情况及特色农产品。</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1、服务期限：2025年12月2日- 2025年12月7日17:00后，具体时间如有变化按采购人要求执行。</w:t>
            </w:r>
          </w:p>
          <w:p>
            <w:pPr>
              <w:pStyle w:val="null3"/>
            </w:pPr>
            <w:r>
              <w:rPr>
                <w:rFonts w:ascii="仿宋_GB2312" w:hAnsi="仿宋_GB2312" w:cs="仿宋_GB2312" w:eastAsia="仿宋_GB2312"/>
              </w:rPr>
              <w:t>2、服务地点：海南国际会展中心。</w:t>
            </w:r>
          </w:p>
          <w:p>
            <w:pPr>
              <w:pStyle w:val="null3"/>
            </w:pPr>
            <w:r>
              <w:rPr>
                <w:rFonts w:ascii="仿宋_GB2312" w:hAnsi="仿宋_GB2312" w:cs="仿宋_GB2312" w:eastAsia="仿宋_GB2312"/>
              </w:rPr>
              <w:t>3 、采购预算：90.00万元，供应商报价不能超过预算。</w:t>
            </w:r>
          </w:p>
          <w:p>
            <w:pPr>
              <w:pStyle w:val="null3"/>
            </w:pPr>
            <w:r>
              <w:rPr>
                <w:rFonts w:ascii="仿宋_GB2312" w:hAnsi="仿宋_GB2312" w:cs="仿宋_GB2312" w:eastAsia="仿宋_GB2312"/>
              </w:rPr>
              <w:t>4、付款方式：达到付款条件起 15 日内，支付合同总金额的 60%；所有服务验收合格后30日内，乙方向甲方出具全额发票 ，达到付款条件起 30 日内，支付合同总金额的 40%。</w:t>
            </w:r>
          </w:p>
          <w:p>
            <w:pPr>
              <w:pStyle w:val="null3"/>
            </w:pPr>
            <w:r>
              <w:rPr>
                <w:rFonts w:ascii="仿宋_GB2312" w:hAnsi="仿宋_GB2312" w:cs="仿宋_GB2312" w:eastAsia="仿宋_GB2312"/>
              </w:rPr>
              <w:t>四、其他</w:t>
            </w:r>
          </w:p>
          <w:p>
            <w:pPr>
              <w:pStyle w:val="null3"/>
            </w:pPr>
            <w:r>
              <w:rPr>
                <w:rFonts w:ascii="仿宋_GB2312" w:hAnsi="仿宋_GB2312" w:cs="仿宋_GB2312" w:eastAsia="仿宋_GB2312"/>
              </w:rPr>
              <w:t>1、进度要求</w:t>
            </w:r>
          </w:p>
          <w:p>
            <w:pPr>
              <w:pStyle w:val="null3"/>
            </w:pPr>
            <w:r>
              <w:rPr>
                <w:rFonts w:ascii="仿宋_GB2312" w:hAnsi="仿宋_GB2312" w:cs="仿宋_GB2312" w:eastAsia="仿宋_GB2312"/>
              </w:rPr>
              <w:t>根据项目举办的时间，提前完成所有筹备工作，在项目举办之前提前一天完成会场的所有布置、筹备、彩排工作，确保顺利举行。</w:t>
            </w:r>
          </w:p>
          <w:p>
            <w:pPr>
              <w:pStyle w:val="null3"/>
            </w:pPr>
            <w:r>
              <w:rPr>
                <w:rFonts w:ascii="仿宋_GB2312" w:hAnsi="仿宋_GB2312" w:cs="仿宋_GB2312" w:eastAsia="仿宋_GB2312"/>
              </w:rPr>
              <w:t>2、质量验收标准或规范</w:t>
            </w:r>
          </w:p>
          <w:p>
            <w:pPr>
              <w:pStyle w:val="null3"/>
            </w:pPr>
            <w:r>
              <w:rPr>
                <w:rFonts w:ascii="仿宋_GB2312" w:hAnsi="仿宋_GB2312" w:cs="仿宋_GB2312" w:eastAsia="仿宋_GB2312"/>
              </w:rPr>
              <w:t>有完善的服务质量保障措施，包括组织保障、人员保障、设备保障，服务热线电话和质量投诉电话等措施，能够满足采购人的活动要求。</w:t>
            </w:r>
          </w:p>
          <w:p>
            <w:pPr>
              <w:pStyle w:val="null3"/>
            </w:pPr>
            <w:r>
              <w:rPr>
                <w:rFonts w:ascii="仿宋_GB2312" w:hAnsi="仿宋_GB2312" w:cs="仿宋_GB2312" w:eastAsia="仿宋_GB2312"/>
              </w:rPr>
              <w:t>3、供应商须提供针对本次活动详尽的项目实施方案，包括但不限于会场租赁、布置、背景板设计、PPT制作、视频制作、推介展示、宣传、安保方案等。</w:t>
            </w:r>
          </w:p>
          <w:p>
            <w:pPr>
              <w:pStyle w:val="null3"/>
            </w:pPr>
            <w:r>
              <w:rPr>
                <w:rFonts w:ascii="仿宋_GB2312" w:hAnsi="仿宋_GB2312" w:cs="仿宋_GB2312" w:eastAsia="仿宋_GB2312"/>
              </w:rPr>
              <w:t>4、参展展品、方案及图片不得侵犯他人知识产权，如发生此类纠纷，一切后果由成交单位承担。</w:t>
            </w:r>
          </w:p>
          <w:p>
            <w:pPr>
              <w:pStyle w:val="null3"/>
            </w:pPr>
            <w:r>
              <w:rPr>
                <w:rFonts w:ascii="仿宋_GB2312" w:hAnsi="仿宋_GB2312" w:cs="仿宋_GB2312" w:eastAsia="仿宋_GB2312"/>
              </w:rPr>
              <w:t>5、负责会议展会活动期间的安全工作。发生安全问题或人员伤亡，由成交供应商承担全部责任，采购人不承担任何责任。</w:t>
            </w:r>
          </w:p>
          <w:p>
            <w:pPr>
              <w:pStyle w:val="null3"/>
            </w:pPr>
            <w:r>
              <w:rPr>
                <w:rFonts w:ascii="仿宋_GB2312" w:hAnsi="仿宋_GB2312" w:cs="仿宋_GB2312" w:eastAsia="仿宋_GB2312"/>
              </w:rPr>
              <w:t>6、供应商具有开展大型活动的能力，能协调参展展会展会客商，组织相关活动，保证活动安排丰富多彩。</w:t>
            </w:r>
          </w:p>
          <w:p>
            <w:pPr>
              <w:pStyle w:val="null3"/>
            </w:pPr>
            <w:r>
              <w:rPr>
                <w:rFonts w:ascii="仿宋_GB2312" w:hAnsi="仿宋_GB2312" w:cs="仿宋_GB2312" w:eastAsia="仿宋_GB2312"/>
              </w:rPr>
              <w:t>7、供应商严格执行大会方案，服从大会承办方管理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活动期间每日在展会公共部分活动的工作人员不少于5人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2025年12月2日- 2025年12月7日17:00后，具体时间如有变化按采购人要求执行。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海南国际会展中心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现场自行验收，验收合格支付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所有服务验收合格后30日内，乙方向甲方出具全额发票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1、合同执行中发生争议的，当事人双方应协商解决，协商达不成一致时，可向人民法院提请诉讼。 2、合同一经签订，不得擅自变更、中止或者终止合同。对确需变更、调整或者中止、终止合同的，应按规定履行相应的手续。 3、乙方未全面履行合同义务或者发生违约，甲方会同采购代理机构有权终止合同，依法向乙方进行经济索赔，并报请采购监督管理机关进行相应的行政处罚。甲方违约的，应当赔偿给乙方造成的经济损失。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1.提供了有效的法人或其他组织的营业执照等证明文件，自然人的身份证明； 2、提供2024年度经审计的财务报告复印件或本年度基本开户银行出具的资信证明； 3、提供了可充分满足履行合同所需设备和专业技术能力证的证明材料和承诺书； 4、有依法缴纳税收和社会保障资金的良好记录，提供了供应商近六个月任何一个月税证明的凭证（银行出具的缴税凭证或税务机关出具的证明的或免税证明；提供了供应商近六个月任何一个月的社会保障资金缴纳记录（专用收据或社会保险缴纳清单）或免缴纳证明； 5、提供了有效的参加政府采购活动前3年内在经营活动中没有重大违法记录的书面声明； 6、不存在违法法律、法规的情况</w:t>
            </w:r>
          </w:p>
        </w:tc>
        <w:tc>
          <w:tcPr>
            <w:tcW w:type="dxa" w:w="1661"/>
          </w:tcPr>
          <w:p>
            <w:pPr>
              <w:pStyle w:val="null3"/>
            </w:pPr>
            <w:r>
              <w:rPr>
                <w:rFonts w:ascii="仿宋_GB2312" w:hAnsi="仿宋_GB2312" w:cs="仿宋_GB2312" w:eastAsia="仿宋_GB2312"/>
              </w:rPr>
              <w:t>响应文件封面 投标人应提交的相关资格证明材料.pdf 服务内容及服务邀请应答表 中小企业声明函 残疾人福利性单位声明函 商务应答表 服务方案 标的清单 报价表 响应函 监狱企业的证明文件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供应商2024年度经审计的财务报表复印件 (包括资产负债表、现金流量表、利润表) ，或本年度基本开户银行出具的资信证明</w:t>
            </w:r>
          </w:p>
        </w:tc>
        <w:tc>
          <w:tcPr>
            <w:tcW w:type="dxa" w:w="1661"/>
          </w:tcPr>
          <w:p>
            <w:pPr>
              <w:pStyle w:val="null3"/>
            </w:pPr>
            <w:r>
              <w:rPr>
                <w:rFonts w:ascii="仿宋_GB2312" w:hAnsi="仿宋_GB2312" w:cs="仿宋_GB2312" w:eastAsia="仿宋_GB2312"/>
              </w:rPr>
              <w:t>投标人应提交的相关资格证明材料.pdf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在递交响应文件截止时间前被“信用中国”网站（www.creditchina.gov.cn）列入失信被执行人、重大税收违法失信主体的,或被中国政府采购网（www.ccgp.gov.cn）上列入政府采购严重违法失信行为记录名单的，不得参加磋商；</w:t>
            </w:r>
          </w:p>
        </w:tc>
        <w:tc>
          <w:tcPr>
            <w:tcW w:type="dxa" w:w="1661"/>
          </w:tcPr>
          <w:p>
            <w:pPr>
              <w:pStyle w:val="null3"/>
            </w:pPr>
            <w:r>
              <w:rPr>
                <w:rFonts w:ascii="仿宋_GB2312" w:hAnsi="仿宋_GB2312" w:cs="仿宋_GB2312" w:eastAsia="仿宋_GB2312"/>
              </w:rPr>
              <w:t>响应文件封面 投标人应提交的相关资格证明材料.pdf 服务内容及服务邀请应答表 中小企业声明函 残疾人福利性单位声明函 商务应答表 服务方案 标的清单 报价表 响应函 监狱企业的证明文件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磋商全过程，法定代表人直接参加磋商的，须出具法人身份证，并与营业执照上信息一致。法定代表人授权代表参加磋商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投标人应提交的相关资格证明材料.pdf 身份证明文件.docx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服务方案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符合“第三章”要求，无重大偏差</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提供2022年1月1日至今类似展会活动、推介会活动案例，以合同签订日期为准，每提供一份得3分，满分12分；未提供的不得分。提供合同关键页复印件加盖公章为准。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提供2022年1月1日至今类似展会活动、推介会活动案例，以合同签订日期为准，每提供 1 份得3 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提供拟投入本项目的组织机构人员，组织机构设置合理，管理人员及技术人员配备充足。人员职责明确、分工清晰合理、相关项目实施经验丰富计10分；组织机构设置较为合理，管理人员及技术人员配备数量较充足、职责较明确、分工较清晰合理、相关项目实施经验较丰富计8分 ；组织机构设置基本合理，管理人员及技术人员配备数量不够充足、职责基本明确、分工基本清晰合理、相关项目实施经验基本丰富计6分；组织机构设置一般计4分。 评审小组成员根据响应情况进行赋分，不提供本项方案，则本项得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供应商对本项目实施背景、项目需求、工作目标的理解进行说明。 背景分析详细、项目需求理解深入、工作目标清晰明确，对本项目工作的顺利开展有指导性意义计5分； 背景分析较详细、项目需求理解较为全面，工作目标合理，对本项目开展有一定的指导意义，计3分； 背景分析简略、工作目标叙述不清楚、项目需求理解较差，计2分。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针对本项目提出适用于本项目的实施管理方案，方案包括：场地租赁、布置、活动组织、嘉宾接待、推介展示、媒体宣传、安保方案。 评审标准：1、完整性：每包括上述方案中所有内容得7分，每缺少1项内容扣1分。 2、可实施性：方案切合本项目实际情况，提出步骤清晰、合理的方案得4分，有一定的可操作性得3分，实施性差得2分。 3、针对性：方案能够紧扣项目实际情况，内容科学合理，有针对性得4分，有一定的针对性性得3分，针对性差得2分。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具体实施--搭建施工方案</w:t>
            </w:r>
          </w:p>
        </w:tc>
        <w:tc>
          <w:tcPr>
            <w:tcW w:type="dxa" w:w="2492"/>
          </w:tcPr>
          <w:p>
            <w:pPr>
              <w:pStyle w:val="null3"/>
            </w:pPr>
            <w:r>
              <w:rPr>
                <w:rFonts w:ascii="仿宋_GB2312" w:hAnsi="仿宋_GB2312" w:cs="仿宋_GB2312" w:eastAsia="仿宋_GB2312"/>
              </w:rPr>
              <w:t>搭建施工方案详细、考虑全面、可实施性强完全满足要求得5分；搭建施工方案一般、考虑基本全面、具备一定的实施性，基本完全满足要求得3分；建施工方案一般、考虑不全面、实施性差，可能无法满足要求得1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具体实施--展后拆、撤馆方案</w:t>
            </w:r>
          </w:p>
        </w:tc>
        <w:tc>
          <w:tcPr>
            <w:tcW w:type="dxa" w:w="2492"/>
          </w:tcPr>
          <w:p>
            <w:pPr>
              <w:pStyle w:val="null3"/>
            </w:pPr>
            <w:r>
              <w:rPr>
                <w:rFonts w:ascii="仿宋_GB2312" w:hAnsi="仿宋_GB2312" w:cs="仿宋_GB2312" w:eastAsia="仿宋_GB2312"/>
              </w:rPr>
              <w:t>展后拆除、撤馆方案安全合理、可实施性强得5分；展后拆除、撤馆方案较安全合理、可实施性较强得3分；展后拆除、撤馆方案基本安全合理、可实施性一般得1分；缺项得0分。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项目工作时间进度计划 项目实施关健节点把握准确，进度掌控能力强，计5分； 对项目实施关键节 点把握较准确，进度掌控能力较强，计3分； 对项目实施关键节点把握不准确，进度掌控能力一般 ，计1分。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具有开展展会活动、推荐会的能力，组织协调客商、保证活动质量丰富多彩。质量保证措施详细、完整、具有可操作性，计7分； 质量保证措施比较详细、完整，可操作性一般，计5分； 质量保证措施不够 详细、完整，可操作性差，计3分。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针对本项目提出适用于本项目的服务承诺及应急管理，方案包括：服务承诺、应急预案、应急保障措施 。 评审标准1、完整性：包括上述方案中所有内容得9分，每缺少1项内容扣3分。 2、可实施性：服务承诺切合本项目实际情况，合理的方案得3分，有一定的可操作性得2分，实施性差得1分。 3、针对性：承诺、应急方案能够紧扣项目实际情况，内容科学合理，有针对性得3分，有一定的针对性性得2分，针对性差得1分。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本项目服务工作中的常见问题进行梳理，具有良好的解决方案并及时向采购人提出合理化建议，建议可行得5，建议可行性差得3，不提供不得分。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评审基准价=满足磋商文件要求且最后报价最低的评审价格。 合格供应商的有效价格得分=（评审基准价/最后报价)×10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详见附件：投标人应提交的相关资格证明材料.pdf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 Id="rId8" Target="media/image2.png" Type="http://schemas.openxmlformats.org/officeDocument/2006/relationships/image"/><Relationship Id="rId9"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