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jc w:val="center"/>
        <w:rPr>
          <w:rFonts w:hint="eastAsia" w:ascii="仿宋" w:hAnsi="仿宋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/>
          <w:b/>
          <w:bCs/>
          <w:sz w:val="32"/>
          <w:szCs w:val="32"/>
        </w:rPr>
        <w:t>技术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响应与</w:t>
      </w:r>
      <w:r>
        <w:rPr>
          <w:rFonts w:hint="eastAsia" w:ascii="仿宋" w:hAnsi="仿宋"/>
          <w:b/>
          <w:bCs/>
          <w:sz w:val="32"/>
          <w:szCs w:val="32"/>
        </w:rPr>
        <w:t>偏离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</w:t>
      </w:r>
    </w:p>
    <w:p>
      <w:pPr>
        <w:pStyle w:val="3"/>
        <w:spacing w:line="336" w:lineRule="auto"/>
        <w:ind w:firstLine="240" w:firstLineChars="100"/>
        <w:rPr>
          <w:rFonts w:hint="eastAsia" w:ascii="宋体" w:hAnsi="宋体" w:cs="宋体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25"/>
        <w:gridCol w:w="2552"/>
        <w:gridCol w:w="2288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招标技术要求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投标响应情况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 w:colFirst="4" w:colLast="4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</w:tr>
    </w:tbl>
    <w:p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1、“招标技术要求”一栏应填写招标文件第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章招标项目技术、服务、商务及其他要求3.3技术要求</w:t>
      </w:r>
      <w:r>
        <w:rPr>
          <w:rFonts w:hint="eastAsia"/>
          <w:lang w:val="en-US" w:eastAsia="zh-CN"/>
        </w:rPr>
        <w:t>中</w:t>
      </w:r>
      <w:r>
        <w:rPr>
          <w:rFonts w:hint="default"/>
          <w:lang w:val="en-US" w:eastAsia="zh-CN"/>
        </w:rPr>
        <w:t>的内容；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2、“投标响应情况”一栏必须详细填写投标产品的具体参数，并应对照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招标技术要求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一一对应响应；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3、“偏离情况”一栏应如实填写“正偏离”、“负偏离”或“无偏离”；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4、投标人应完整响应招标技术要求，并逐条填写《技术响应与偏离表》</w:t>
      </w:r>
      <w:r>
        <w:rPr>
          <w:rFonts w:hint="eastAsia"/>
          <w:lang w:val="en-US" w:eastAsia="zh-CN"/>
        </w:rPr>
        <w:t>，后附证明材料</w:t>
      </w:r>
      <w:r>
        <w:rPr>
          <w:rFonts w:hint="default"/>
          <w:lang w:val="en-US" w:eastAsia="zh-CN"/>
        </w:rPr>
        <w:t>。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5、本表须如实逐项填写，不得空项。空缺项目将视为没有实质性响应招标文件。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、投标人所填写的“偏离情况”与评审委员会判定不一致时，以评审委员会意见为主。</w:t>
      </w:r>
    </w:p>
    <w:p>
      <w:pPr>
        <w:ind w:firstLine="480" w:firstLineChars="200"/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、投标产品的具体参数</w:t>
      </w:r>
      <w:r>
        <w:rPr>
          <w:rFonts w:hint="eastAsia"/>
          <w:lang w:val="en-US" w:eastAsia="zh-CN"/>
        </w:rPr>
        <w:t>在佐证资料中逐条标注</w:t>
      </w:r>
      <w:r>
        <w:rPr>
          <w:rFonts w:hint="default"/>
          <w:lang w:val="en-US" w:eastAsia="zh-CN"/>
        </w:rPr>
        <w:t>。</w:t>
      </w:r>
    </w:p>
    <w:p>
      <w:pPr>
        <w:ind w:firstLine="480" w:firstLineChars="200"/>
      </w:pPr>
    </w:p>
    <w:p>
      <w:pPr>
        <w:rPr>
          <w:rFonts w:hint="default"/>
          <w:lang w:val="en-US" w:eastAsia="zh-CN"/>
        </w:rPr>
      </w:pPr>
    </w:p>
    <w:p>
      <w:pPr>
        <w:spacing w:line="480" w:lineRule="auto"/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投标人名称(公章)：____________</w:t>
      </w:r>
    </w:p>
    <w:p>
      <w:pPr>
        <w:spacing w:line="480" w:lineRule="auto"/>
        <w:ind w:firstLine="480" w:firstLineChars="200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后附佐证材料：</w:t>
      </w:r>
    </w:p>
    <w:p>
      <w:pPr>
        <w:pStyle w:val="2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佐证材料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标注示例：</w:t>
      </w:r>
    </w:p>
    <w:p>
      <w:r>
        <w:drawing>
          <wp:inline distT="0" distB="0" distL="114300" distR="114300">
            <wp:extent cx="5565140" cy="4508500"/>
            <wp:effectExtent l="0" t="0" r="1651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19FB23CE"/>
    <w:rsid w:val="20C70264"/>
    <w:rsid w:val="2B533014"/>
    <w:rsid w:val="539D2143"/>
    <w:rsid w:val="67E57A7B"/>
    <w:rsid w:val="7901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2025-10-30T11:18:00Z</dcterms:created>
  <dc:creator>Administrator</dc:creator>
  <cp:lastModifiedBy>洋芋</cp:lastModifiedBy>
  <dcterms:modified xsi:type="dcterms:W3CDTF">2025-11-04T11:17:36Z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45D541322FF2479B8BECC006A686F429_12</vt:lpwstr>
  </property>
</Properties>
</file>