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版本号：DZDL-2025-062Z.1B120251118001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数智化实验室的整体设备采购(二次)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DZDL-2025-062Z.1B1</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鼎正众创建设集团有限公司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鼎正众创建设集团有限公司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数智化实验室的整体设备采购(二次)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DZDL-2025-062Z.1B1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数智化实验室的整体设备采购(二次)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次采购设备包含数智化实验室的整体设备，设备分别为智能流转柜，电子班牌，智能锁，智能电源管理终端，智慧实验AI交互终端，数智化集成实验台，智慧讲台，数字示波器，函数信号发生器，可编程线性直流电源，台式万用表，电路实验扩展板，所有硬件设备需要与系统进行对接和关联，保证数智化实验室的完整性。具体采购内容及要求详见本项目竞争性谈判文件、答疑文件等全部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采购包1（数智化实验室的整体设备采购）：属于专门面向中小企业采购。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西安石油大学经办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鼎正众创建设集团有限公司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西安市科技路48号创业广场B座1506室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18792630816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开户名称：鼎正众创建设集团有限公司</w:t>
            </w:r>
          </w:p>
          <w:p>
            <w:pPr>
              <w:pStyle w:val="null3"/>
            </w:pPr>
            <w:r>
              <w:rPr>
                <w:rFonts w:ascii="仿宋_GB2312" w:hAnsi="仿宋_GB2312" w:cs="仿宋_GB2312" w:eastAsia="仿宋_GB2312"/>
              </w:rPr>
              <w:t>开户银行：中国建设银行股份有限公司西安高新科技支行</w:t>
            </w:r>
          </w:p>
          <w:p>
            <w:pPr>
              <w:pStyle w:val="null3"/>
            </w:pPr>
            <w:r>
              <w:rPr>
                <w:rFonts w:ascii="仿宋_GB2312" w:hAnsi="仿宋_GB2312" w:cs="仿宋_GB2312" w:eastAsia="仿宋_GB2312"/>
              </w:rPr>
              <w:t>银行账号：61001925700052502502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供应商在与采购人签订合同前，须缴纳履约保证金。待合同执行完毕、项目验收合格后凭验收单和缴款收据，合同履约保证金予以退还。如遇下列情况之一者，合同履约保证金不予退还，作为对采购人的赔偿：（1）合同签订后不能按合同时限要求供货或安装调试；（2）所供货物不合格、与合同不符；（3）不能按合同履约；（4）货物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见国家计委颁布的《招标代理服务收费管理暂行办法》（计价格[2002]1980号）和（发改办价格[2011]534号）货物类收费标准的90%收取，按照中标金额差额定率累进法计算。不足5000按5000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鼎正众创建设集团有限公司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西安石油大学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鼎正众创建设集团有限公司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鼎正众创建设集团有限公司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联系人：张睿</w:t>
      </w:r>
    </w:p>
    <w:p>
      <w:pPr>
        <w:pStyle w:val="null3"/>
      </w:pPr>
      <w:r>
        <w:rPr>
          <w:rFonts w:ascii="仿宋_GB2312" w:hAnsi="仿宋_GB2312" w:cs="仿宋_GB2312" w:eastAsia="仿宋_GB2312"/>
        </w:rPr>
        <w:t>联系电话：18792630816</w:t>
      </w:r>
    </w:p>
    <w:p>
      <w:pPr>
        <w:pStyle w:val="null3"/>
      </w:pPr>
      <w:r>
        <w:rPr>
          <w:rFonts w:ascii="仿宋_GB2312" w:hAnsi="仿宋_GB2312" w:cs="仿宋_GB2312" w:eastAsia="仿宋_GB2312"/>
        </w:rPr>
        <w:t>地址：西安市科技路48号创业广场B座1506室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设备包含数智化实验室的整体设备，设备分别为智能流转柜，电子班牌，智能锁，智能电源管理终端，智慧实验AI交互终端，数智化集成实验台，智慧讲台，数字示波器，函数信号发生器，可编程线性直流电源，台式万用表，电路实验扩展板，所有硬件设备需要与系统进行对接和关联，保证数智化实验室的完整性。具体采购内容及要求详见本项目竞争性谈判文件、答疑文件等全部内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1,040,000.00</w:t>
      </w:r>
    </w:p>
    <w:p>
      <w:pPr>
        <w:pStyle w:val="null3"/>
      </w:pPr>
      <w:r>
        <w:rPr>
          <w:rFonts w:ascii="仿宋_GB2312" w:hAnsi="仿宋_GB2312" w:cs="仿宋_GB2312" w:eastAsia="仿宋_GB2312"/>
        </w:rPr>
        <w:t>采购包最高限价（元）: 1,040,000.00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数智化实验室的整体设备采购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标的名称：数智化实验室的整体设备采购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招标</w:t>
            </w:r>
            <w:r>
              <w:rPr>
                <w:rFonts w:ascii="仿宋_GB2312" w:hAnsi="仿宋_GB2312" w:cs="仿宋_GB2312" w:eastAsia="仿宋_GB2312"/>
                <w:sz w:val="24"/>
              </w:rPr>
              <w:t>清单</w:t>
            </w:r>
          </w:p>
          <w:tbl>
            <w:tblPr>
              <w:tblInd w:type="dxa" w:w="120"/>
              <w:tblBorders>
                <w:top w:val="none" w:color="000000" w:sz="4"/>
                <w:left w:val="none" w:color="000000" w:sz="4"/>
                <w:bottom w:val="none" w:color="000000" w:sz="4"/>
                <w:right w:val="none" w:color="000000" w:sz="4"/>
                <w:insideH w:val="none"/>
                <w:insideV w:val="none"/>
              </w:tblBorders>
            </w:tblPr>
            <w:tblGrid>
              <w:gridCol w:w="275"/>
              <w:gridCol w:w="1470"/>
              <w:gridCol w:w="401"/>
              <w:gridCol w:w="406"/>
            </w:tblGrid>
            <w:tr>
              <w:tc>
                <w:tcPr>
                  <w:tcW w:type="dxa" w:w="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序号</w:t>
                  </w:r>
                </w:p>
              </w:tc>
              <w:tc>
                <w:tcPr>
                  <w:tcW w:type="dxa" w:w="14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产品名称</w:t>
                  </w:r>
                </w:p>
              </w:tc>
              <w:tc>
                <w:tcPr>
                  <w:tcW w:type="dxa" w:w="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数量</w:t>
                  </w:r>
                </w:p>
              </w:tc>
              <w:tc>
                <w:tcPr>
                  <w:tcW w:type="dxa" w:w="4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单位</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智能流转柜（核心产品）</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电子班牌</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智能锁</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智能电源管理终端</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30</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智慧实验</w:t>
                  </w:r>
                  <w:r>
                    <w:rPr>
                      <w:rFonts w:ascii="仿宋_GB2312" w:hAnsi="仿宋_GB2312" w:cs="仿宋_GB2312" w:eastAsia="仿宋_GB2312"/>
                      <w:sz w:val="24"/>
                    </w:rPr>
                    <w:t>AI交互终端</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31</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数智化集成实验</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30</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智慧讲台</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数字示波器</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0</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函数信号发生器</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0</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可编程线性直流电源</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0</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台式万用表</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0</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电路实验扩展板</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200</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块</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二、招标指标</w:t>
            </w:r>
          </w:p>
          <w:tbl>
            <w:tblPr>
              <w:tblInd w:type="dxa" w:w="120"/>
              <w:tblBorders>
                <w:top w:val="none" w:color="000000" w:sz="4"/>
                <w:left w:val="none" w:color="000000" w:sz="4"/>
                <w:bottom w:val="none" w:color="000000" w:sz="4"/>
                <w:right w:val="none" w:color="000000" w:sz="4"/>
                <w:insideH w:val="none"/>
                <w:insideV w:val="none"/>
              </w:tblBorders>
            </w:tblPr>
            <w:tblGrid>
              <w:gridCol w:w="220"/>
              <w:gridCol w:w="391"/>
              <w:gridCol w:w="229"/>
              <w:gridCol w:w="1707"/>
            </w:tblGrid>
            <w:tr>
              <w:tc>
                <w:tcPr>
                  <w:tcW w:type="dxa" w:w="2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序号</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产品名称</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数量</w:t>
                  </w:r>
                </w:p>
              </w:tc>
              <w:tc>
                <w:tcPr>
                  <w:tcW w:type="dxa" w:w="17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技术要求</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智能流转柜</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硬件参数</w:t>
                  </w:r>
                </w:p>
                <w:p>
                  <w:pPr>
                    <w:pStyle w:val="null3"/>
                    <w:numPr>
                      <w:ilvl w:val="0"/>
                      <w:numId w:val="1"/>
                    </w:numPr>
                    <w:jc w:val="both"/>
                  </w:pPr>
                  <w:r>
                    <w:rPr>
                      <w:rFonts w:ascii="仿宋_GB2312" w:hAnsi="仿宋_GB2312" w:cs="仿宋_GB2312" w:eastAsia="仿宋_GB2312"/>
                      <w:sz w:val="24"/>
                    </w:rPr>
                    <w:t>1、柜体采用δ≥1.0mm 的镀锌钢板，箱体表面喷塑；每个箱门背面增加横向加强筋；</w:t>
                  </w:r>
                  <w:r>
                    <w:rPr>
                      <w:rFonts w:ascii="仿宋_GB2312" w:hAnsi="仿宋_GB2312" w:cs="仿宋_GB2312" w:eastAsia="仿宋_GB2312"/>
                      <w:sz w:val="24"/>
                    </w:rPr>
                    <w:t>柜体尺寸：</w:t>
                  </w:r>
                  <w:r>
                    <w:rPr>
                      <w:rFonts w:ascii="仿宋_GB2312" w:hAnsi="仿宋_GB2312" w:cs="仿宋_GB2312" w:eastAsia="仿宋_GB2312"/>
                      <w:sz w:val="24"/>
                    </w:rPr>
                    <w:t>3480*500*1900，分格数量≥40个；</w:t>
                  </w:r>
                </w:p>
                <w:p>
                  <w:pPr>
                    <w:pStyle w:val="null3"/>
                    <w:jc w:val="both"/>
                  </w:pPr>
                  <w:r>
                    <w:rPr>
                      <w:rFonts w:ascii="仿宋_GB2312" w:hAnsi="仿宋_GB2312" w:cs="仿宋_GB2312" w:eastAsia="仿宋_GB2312"/>
                      <w:sz w:val="24"/>
                    </w:rPr>
                    <w:t>2、一体机显示屏采用≥12英寸</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3、安全锁：箱门使用电控锁，具有掉电保持功能，支持在停电情况下，通过机械方式开门；同时支持断电保护，断电情况下系统自动记录有关数据；</w:t>
                  </w:r>
                </w:p>
                <w:p>
                  <w:pPr>
                    <w:pStyle w:val="null3"/>
                    <w:jc w:val="both"/>
                  </w:pPr>
                  <w:r>
                    <w:rPr>
                      <w:rFonts w:ascii="仿宋_GB2312" w:hAnsi="仿宋_GB2312" w:cs="仿宋_GB2312" w:eastAsia="仿宋_GB2312"/>
                      <w:sz w:val="24"/>
                    </w:rPr>
                    <w:t>4、二维码识别器：同时支持识别一维码或二维码标签读取；</w:t>
                  </w:r>
                </w:p>
                <w:p>
                  <w:pPr>
                    <w:pStyle w:val="null3"/>
                    <w:jc w:val="both"/>
                  </w:pPr>
                  <w:r>
                    <w:rPr>
                      <w:rFonts w:ascii="仿宋_GB2312" w:hAnsi="仿宋_GB2312" w:cs="仿宋_GB2312" w:eastAsia="仿宋_GB2312"/>
                      <w:sz w:val="24"/>
                    </w:rPr>
                    <w:t>5、IC卡读卡器：支持加装IC卡读卡器，带看门狗防死机，协议可定制；</w:t>
                  </w:r>
                </w:p>
                <w:p>
                  <w:pPr>
                    <w:pStyle w:val="null3"/>
                    <w:jc w:val="both"/>
                  </w:pPr>
                  <w:r>
                    <w:rPr>
                      <w:rFonts w:ascii="仿宋_GB2312" w:hAnsi="仿宋_GB2312" w:cs="仿宋_GB2312" w:eastAsia="仿宋_GB2312"/>
                      <w:sz w:val="24"/>
                    </w:rPr>
                    <w:t>6、功率：待机：待机≦25W，开箱 ≦60W</w:t>
                  </w:r>
                </w:p>
                <w:p>
                  <w:pPr>
                    <w:pStyle w:val="null3"/>
                    <w:jc w:val="both"/>
                  </w:pPr>
                  <w:r>
                    <w:rPr>
                      <w:rFonts w:ascii="仿宋_GB2312" w:hAnsi="仿宋_GB2312" w:cs="仿宋_GB2312" w:eastAsia="仿宋_GB2312"/>
                      <w:sz w:val="24"/>
                    </w:rPr>
                    <w:t>7、电源电压：200V—AC240ACV 50HZ；</w:t>
                  </w:r>
                </w:p>
                <w:p>
                  <w:pPr>
                    <w:pStyle w:val="null3"/>
                    <w:jc w:val="both"/>
                  </w:pPr>
                  <w:r>
                    <w:rPr>
                      <w:rFonts w:ascii="仿宋_GB2312" w:hAnsi="仿宋_GB2312" w:cs="仿宋_GB2312" w:eastAsia="仿宋_GB2312"/>
                      <w:sz w:val="24"/>
                    </w:rPr>
                    <w:t>8、读码速度：&lt;0.4s；</w:t>
                  </w:r>
                </w:p>
                <w:p>
                  <w:pPr>
                    <w:pStyle w:val="null3"/>
                    <w:jc w:val="both"/>
                  </w:pPr>
                  <w:r>
                    <w:rPr>
                      <w:rFonts w:ascii="仿宋_GB2312" w:hAnsi="仿宋_GB2312" w:cs="仿宋_GB2312" w:eastAsia="仿宋_GB2312"/>
                      <w:sz w:val="24"/>
                    </w:rPr>
                    <w:t>9、使用温度：-10℃</w:t>
                  </w:r>
                  <w:r>
                    <w:rPr>
                      <w:rFonts w:ascii="仿宋_GB2312" w:hAnsi="仿宋_GB2312" w:cs="仿宋_GB2312" w:eastAsia="仿宋_GB2312"/>
                      <w:sz w:val="24"/>
                    </w:rPr>
                    <w:t>至</w:t>
                  </w:r>
                  <w:r>
                    <w:rPr>
                      <w:rFonts w:ascii="仿宋_GB2312" w:hAnsi="仿宋_GB2312" w:cs="仿宋_GB2312" w:eastAsia="仿宋_GB2312"/>
                      <w:sz w:val="24"/>
                    </w:rPr>
                    <w:t>43℃；</w:t>
                  </w:r>
                </w:p>
                <w:p>
                  <w:pPr>
                    <w:pStyle w:val="null3"/>
                    <w:jc w:val="both"/>
                  </w:pPr>
                  <w:r>
                    <w:rPr>
                      <w:rFonts w:ascii="仿宋_GB2312" w:hAnsi="仿宋_GB2312" w:cs="仿宋_GB2312" w:eastAsia="仿宋_GB2312"/>
                      <w:sz w:val="24"/>
                    </w:rPr>
                    <w:t>10、环境湿度：30－90％RH</w:t>
                  </w:r>
                  <w:r>
                    <w:rPr>
                      <w:rFonts w:ascii="仿宋_GB2312" w:hAnsi="仿宋_GB2312" w:cs="仿宋_GB2312" w:eastAsia="仿宋_GB2312"/>
                      <w:sz w:val="24"/>
                      <w:color w:val="0000FF"/>
                    </w:rPr>
                    <w:t>（无结露现象）。</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二、软件功能需求</w:t>
                  </w:r>
                </w:p>
                <w:p>
                  <w:pPr>
                    <w:pStyle w:val="null3"/>
                    <w:jc w:val="both"/>
                  </w:pPr>
                  <w:r>
                    <w:rPr>
                      <w:rFonts w:ascii="仿宋_GB2312" w:hAnsi="仿宋_GB2312" w:cs="仿宋_GB2312" w:eastAsia="仿宋_GB2312"/>
                      <w:sz w:val="24"/>
                    </w:rPr>
                    <w:t>1、资产借还模块为BS架构，采用MySQL数据库，可作为实验教学全过程精细化管理平台的子系统实现一个平台内交互；</w:t>
                  </w:r>
                </w:p>
                <w:p>
                  <w:pPr>
                    <w:pStyle w:val="null3"/>
                    <w:jc w:val="both"/>
                  </w:pPr>
                  <w:r>
                    <w:rPr>
                      <w:rFonts w:ascii="仿宋_GB2312" w:hAnsi="仿宋_GB2312" w:cs="仿宋_GB2312" w:eastAsia="仿宋_GB2312"/>
                      <w:sz w:val="24"/>
                    </w:rPr>
                    <w:t>2、支持创建、编辑、删除资产类别，资产类别的内容至少包含分类编码、分类名称、上级分类等；</w:t>
                  </w:r>
                </w:p>
                <w:p>
                  <w:pPr>
                    <w:pStyle w:val="null3"/>
                    <w:jc w:val="both"/>
                  </w:pPr>
                  <w:r>
                    <w:rPr>
                      <w:rFonts w:ascii="仿宋_GB2312" w:hAnsi="仿宋_GB2312" w:cs="仿宋_GB2312" w:eastAsia="仿宋_GB2312"/>
                      <w:sz w:val="24"/>
                    </w:rPr>
                    <w:t>3、资产类别的管理可实现多级嵌套，即父类支持创建子类，子类仍可创建子类……，创建的子类数量不限制；</w:t>
                  </w:r>
                </w:p>
                <w:p>
                  <w:pPr>
                    <w:pStyle w:val="null3"/>
                    <w:jc w:val="both"/>
                  </w:pPr>
                  <w:r>
                    <w:rPr>
                      <w:rFonts w:ascii="仿宋_GB2312" w:hAnsi="仿宋_GB2312" w:cs="仿宋_GB2312" w:eastAsia="仿宋_GB2312"/>
                      <w:sz w:val="24"/>
                    </w:rPr>
                    <w:t>4、支持在类别中创建、编辑、删除标准型号，标准型号的内容至少包含资产分类名称、资产名称、规格型号、计量单位、设备原值、设备类型（普通设备、大型设备、耗材）、设备图片等；</w:t>
                  </w:r>
                </w:p>
                <w:p>
                  <w:pPr>
                    <w:pStyle w:val="null3"/>
                    <w:jc w:val="both"/>
                  </w:pPr>
                  <w:r>
                    <w:rPr>
                      <w:rFonts w:ascii="仿宋_GB2312" w:hAnsi="仿宋_GB2312" w:cs="仿宋_GB2312" w:eastAsia="仿宋_GB2312"/>
                      <w:sz w:val="24"/>
                    </w:rPr>
                    <w:t>5、支持基于标准型号创建、编辑、删除资产，标准型号涵盖内容至少应包括资产编码、设备序列号、设备来源、购入日期、存放地点、绑定RFID标签等；</w:t>
                  </w:r>
                </w:p>
                <w:p>
                  <w:pPr>
                    <w:pStyle w:val="null3"/>
                    <w:jc w:val="both"/>
                  </w:pPr>
                  <w:r>
                    <w:rPr>
                      <w:rFonts w:ascii="仿宋_GB2312" w:hAnsi="仿宋_GB2312" w:cs="仿宋_GB2312" w:eastAsia="仿宋_GB2312"/>
                      <w:sz w:val="24"/>
                    </w:rPr>
                    <w:t>6、支持通过Excel模版批量导入资产清单；</w:t>
                  </w:r>
                </w:p>
                <w:p>
                  <w:pPr>
                    <w:pStyle w:val="null3"/>
                    <w:jc w:val="both"/>
                  </w:pPr>
                  <w:r>
                    <w:rPr>
                      <w:rFonts w:ascii="仿宋_GB2312" w:hAnsi="仿宋_GB2312" w:cs="仿宋_GB2312" w:eastAsia="仿宋_GB2312"/>
                      <w:sz w:val="24"/>
                    </w:rPr>
                    <w:t>7、支持单独修改或者批量修改资产的状态，资产状态至少包含闲置中、已领用、可借用、借用中、已丢失、已损坏等；</w:t>
                  </w:r>
                </w:p>
                <w:p>
                  <w:pPr>
                    <w:pStyle w:val="null3"/>
                    <w:jc w:val="both"/>
                  </w:pPr>
                  <w:r>
                    <w:rPr>
                      <w:rFonts w:ascii="仿宋_GB2312" w:hAnsi="仿宋_GB2312" w:cs="仿宋_GB2312" w:eastAsia="仿宋_GB2312"/>
                      <w:sz w:val="24"/>
                    </w:rPr>
                    <w:t>8、支持按照资产类别设置不同的借用、归还流程并上传该资产类别配套的资料；</w:t>
                  </w:r>
                </w:p>
                <w:p>
                  <w:pPr>
                    <w:pStyle w:val="null3"/>
                    <w:jc w:val="both"/>
                  </w:pPr>
                  <w:r>
                    <w:rPr>
                      <w:rFonts w:ascii="仿宋_GB2312" w:hAnsi="仿宋_GB2312" w:cs="仿宋_GB2312" w:eastAsia="仿宋_GB2312"/>
                      <w:sz w:val="24"/>
                    </w:rPr>
                    <w:t>9、借用流程设置中支持自定义借用周期（以天为单位）、借用审核（开启、关闭），借用审核开启后支持自定义审核人；</w:t>
                  </w:r>
                </w:p>
                <w:p>
                  <w:pPr>
                    <w:pStyle w:val="null3"/>
                    <w:jc w:val="both"/>
                  </w:pPr>
                  <w:r>
                    <w:rPr>
                      <w:rFonts w:ascii="仿宋_GB2312" w:hAnsi="仿宋_GB2312" w:cs="仿宋_GB2312" w:eastAsia="仿宋_GB2312"/>
                      <w:sz w:val="24"/>
                    </w:rPr>
                    <w:t>10、支持自定义库存预警的数量，低于预警数量后，系统自动提醒场地负责人或资产管理员；</w:t>
                  </w:r>
                </w:p>
                <w:p>
                  <w:pPr>
                    <w:pStyle w:val="null3"/>
                    <w:jc w:val="both"/>
                  </w:pPr>
                  <w:r>
                    <w:rPr>
                      <w:rFonts w:ascii="仿宋_GB2312" w:hAnsi="仿宋_GB2312" w:cs="仿宋_GB2312" w:eastAsia="仿宋_GB2312"/>
                      <w:sz w:val="24"/>
                    </w:rPr>
                    <w:t>11、归还流程设置中支持自定义归还审核（开启、关闭），审核开启后支持自定义审核人的“人工审核”方式和“上传自检视频后自动审核”方式；</w:t>
                  </w:r>
                </w:p>
                <w:p>
                  <w:pPr>
                    <w:pStyle w:val="null3"/>
                    <w:jc w:val="both"/>
                  </w:pPr>
                  <w:r>
                    <w:rPr>
                      <w:rFonts w:ascii="仿宋_GB2312" w:hAnsi="仿宋_GB2312" w:cs="仿宋_GB2312" w:eastAsia="仿宋_GB2312"/>
                      <w:sz w:val="24"/>
                    </w:rPr>
                    <w:t>12、支持按照资产类别上传该资产类别配套的资料，资料至少支持资产使用手册、资产测试资料、学习文档、资产考核试题、视频（支持MP4、MPEG等）、通知通告等形式；</w:t>
                  </w:r>
                </w:p>
                <w:p>
                  <w:pPr>
                    <w:pStyle w:val="null3"/>
                    <w:jc w:val="both"/>
                  </w:pPr>
                  <w:r>
                    <w:rPr>
                      <w:rFonts w:ascii="仿宋_GB2312" w:hAnsi="仿宋_GB2312" w:cs="仿宋_GB2312" w:eastAsia="仿宋_GB2312"/>
                      <w:sz w:val="24"/>
                    </w:rPr>
                    <w:t>13、资产类别配套的资料可以设置强制学习，要求学生查阅强制学习的资料后才可以申请借用资产；</w:t>
                  </w:r>
                </w:p>
                <w:p>
                  <w:pPr>
                    <w:pStyle w:val="null3"/>
                    <w:jc w:val="both"/>
                  </w:pPr>
                  <w:r>
                    <w:rPr>
                      <w:rFonts w:ascii="仿宋_GB2312" w:hAnsi="仿宋_GB2312" w:cs="仿宋_GB2312" w:eastAsia="仿宋_GB2312"/>
                      <w:sz w:val="24"/>
                    </w:rPr>
                    <w:t>14、资产类别配套的考核试题支持设置及格分数，学生考核及格后才可以申请借用资产；</w:t>
                  </w:r>
                </w:p>
                <w:p>
                  <w:pPr>
                    <w:pStyle w:val="null3"/>
                    <w:jc w:val="both"/>
                  </w:pPr>
                  <w:r>
                    <w:rPr>
                      <w:rFonts w:ascii="仿宋_GB2312" w:hAnsi="仿宋_GB2312" w:cs="仿宋_GB2312" w:eastAsia="仿宋_GB2312"/>
                      <w:sz w:val="24"/>
                    </w:rPr>
                    <w:t>15、审批中心按照订单类别只少包含4种类别：待办、已办、已发起、已预借；在“已办”类别中可以查看到资产借还流程；</w:t>
                  </w:r>
                </w:p>
                <w:p>
                  <w:pPr>
                    <w:pStyle w:val="null3"/>
                    <w:jc w:val="both"/>
                  </w:pPr>
                  <w:r>
                    <w:rPr>
                      <w:rFonts w:ascii="仿宋_GB2312" w:hAnsi="仿宋_GB2312" w:cs="仿宋_GB2312" w:eastAsia="仿宋_GB2312"/>
                      <w:sz w:val="24"/>
                    </w:rPr>
                    <w:t>16、针对某个订单，支持借用人和审批人添加评论；支持借用人在资产存在异常情况时进行异常上报；</w:t>
                  </w:r>
                </w:p>
                <w:p>
                  <w:pPr>
                    <w:pStyle w:val="null3"/>
                    <w:jc w:val="both"/>
                  </w:pPr>
                  <w:r>
                    <w:rPr>
                      <w:rFonts w:ascii="仿宋_GB2312" w:hAnsi="仿宋_GB2312" w:cs="仿宋_GB2312" w:eastAsia="仿宋_GB2312"/>
                      <w:sz w:val="24"/>
                    </w:rPr>
                    <w:t>17、资产管理审批时，对于处理结果为同意或拒绝时，可填写审批同意或拒绝的意见，并同步到该借用订单的评论中；</w:t>
                  </w:r>
                </w:p>
                <w:p>
                  <w:pPr>
                    <w:pStyle w:val="null3"/>
                    <w:jc w:val="both"/>
                  </w:pPr>
                  <w:r>
                    <w:rPr>
                      <w:rFonts w:ascii="仿宋_GB2312" w:hAnsi="仿宋_GB2312" w:cs="仿宋_GB2312" w:eastAsia="仿宋_GB2312"/>
                      <w:sz w:val="24"/>
                    </w:rPr>
                    <w:t>18、申请借用资产后，如需要老师审核，会推送老师提醒审核的消息；</w:t>
                  </w:r>
                </w:p>
                <w:p>
                  <w:pPr>
                    <w:pStyle w:val="null3"/>
                    <w:jc w:val="both"/>
                  </w:pPr>
                  <w:r>
                    <w:rPr>
                      <w:rFonts w:ascii="仿宋_GB2312" w:hAnsi="仿宋_GB2312" w:cs="仿宋_GB2312" w:eastAsia="仿宋_GB2312"/>
                      <w:sz w:val="24"/>
                    </w:rPr>
                    <w:t>19、借用设备到期后，系统会自动向借用人发送提醒归还；</w:t>
                  </w:r>
                </w:p>
                <w:p>
                  <w:pPr>
                    <w:pStyle w:val="null3"/>
                    <w:jc w:val="both"/>
                  </w:pPr>
                  <w:r>
                    <w:rPr>
                      <w:rFonts w:ascii="仿宋_GB2312" w:hAnsi="仿宋_GB2312" w:cs="仿宋_GB2312" w:eastAsia="仿宋_GB2312"/>
                      <w:sz w:val="24"/>
                    </w:rPr>
                    <w:t>20、系统支持管理员设置黑名单，列入黑名单的借用人将无法使用资产借还模块功能；</w:t>
                  </w:r>
                </w:p>
                <w:p>
                  <w:pPr>
                    <w:pStyle w:val="null3"/>
                    <w:jc w:val="both"/>
                  </w:pPr>
                  <w:r>
                    <w:rPr>
                      <w:rFonts w:ascii="仿宋_GB2312" w:hAnsi="仿宋_GB2312" w:cs="仿宋_GB2312" w:eastAsia="仿宋_GB2312"/>
                      <w:sz w:val="24"/>
                    </w:rPr>
                    <w:t>21、系统支持借还日志详细统计，统计的内容至少包括借用者姓名、借用设备、何时借用、借用多长时间、何时归还等；</w:t>
                  </w:r>
                </w:p>
                <w:p>
                  <w:pPr>
                    <w:pStyle w:val="null3"/>
                    <w:jc w:val="both"/>
                  </w:pPr>
                  <w:r>
                    <w:rPr>
                      <w:rFonts w:ascii="仿宋_GB2312" w:hAnsi="仿宋_GB2312" w:cs="仿宋_GB2312" w:eastAsia="仿宋_GB2312"/>
                      <w:sz w:val="24"/>
                    </w:rPr>
                    <w:t>22、PC端支持查看如下统计数据：资产使用状况占比、资产分类统计、资产使用量（最近一年、最近半年、最近三个月）、耗材领用情况（最近一年、最近半年、最近三个月），待审批、库存报警、异常上报、今日已借、今日已还等数据；</w:t>
                  </w:r>
                </w:p>
                <w:p>
                  <w:pPr>
                    <w:pStyle w:val="null3"/>
                    <w:jc w:val="both"/>
                  </w:pPr>
                  <w:r>
                    <w:rPr>
                      <w:rFonts w:ascii="仿宋_GB2312" w:hAnsi="仿宋_GB2312" w:cs="仿宋_GB2312" w:eastAsia="仿宋_GB2312"/>
                      <w:sz w:val="24"/>
                    </w:rPr>
                    <w:t>23、PC端支持按照资产类别（可单选和多选）以图表方式展示累计使用次数、累计使用时长、累计平均使用时长等数据；统计的日期范围可以自定义；</w:t>
                  </w:r>
                </w:p>
                <w:p>
                  <w:pPr>
                    <w:pStyle w:val="null3"/>
                    <w:jc w:val="both"/>
                  </w:pPr>
                  <w:r>
                    <w:rPr>
                      <w:rFonts w:ascii="仿宋_GB2312" w:hAnsi="仿宋_GB2312" w:cs="仿宋_GB2312" w:eastAsia="仿宋_GB2312"/>
                      <w:sz w:val="24"/>
                    </w:rPr>
                    <w:t>24、PC端提供消息功能，展示所有的消息；如有最新的消息，以红点方式进行提醒；</w:t>
                  </w:r>
                </w:p>
                <w:p>
                  <w:pPr>
                    <w:pStyle w:val="null3"/>
                    <w:jc w:val="both"/>
                  </w:pPr>
                  <w:r>
                    <w:rPr>
                      <w:rFonts w:ascii="仿宋_GB2312" w:hAnsi="仿宋_GB2312" w:cs="仿宋_GB2312" w:eastAsia="仿宋_GB2312"/>
                      <w:sz w:val="24"/>
                    </w:rPr>
                    <w:t>25、支持审批人在移动端进行订单的审批（同意、拒绝等）；</w:t>
                  </w:r>
                </w:p>
                <w:p>
                  <w:pPr>
                    <w:pStyle w:val="null3"/>
                    <w:jc w:val="both"/>
                  </w:pPr>
                  <w:r>
                    <w:rPr>
                      <w:rFonts w:ascii="仿宋_GB2312" w:hAnsi="仿宋_GB2312" w:cs="仿宋_GB2312" w:eastAsia="仿宋_GB2312"/>
                      <w:sz w:val="24"/>
                    </w:rPr>
                    <w:t>26、支持自建信用体系规范学生的行为，支持设定初始信用分；</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rPr>
                    <w:t>27、支持单独设定资产借还模块使用的最低允许，低于此信用分后将无法借用资产；</w:t>
                  </w:r>
                  <w:r>
                    <w:rPr>
                      <w:rFonts w:ascii="仿宋_GB2312" w:hAnsi="仿宋_GB2312" w:cs="仿宋_GB2312" w:eastAsia="仿宋_GB2312"/>
                      <w:sz w:val="24"/>
                      <w:b/>
                    </w:rPr>
                    <w:t>（提供功能演示视频</w:t>
                  </w:r>
                  <w:r>
                    <w:rPr>
                      <w:rFonts w:ascii="仿宋_GB2312" w:hAnsi="仿宋_GB2312" w:cs="仿宋_GB2312" w:eastAsia="仿宋_GB2312"/>
                      <w:sz w:val="24"/>
                      <w:b/>
                    </w:rPr>
                    <w:t>截图</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rPr>
                    <w:t>28、支持学生按期归还、主动上报、仪器借用后完好无损等行为后，系统将自动增加信用分，管理员可以自行设置增加的信用分值；</w:t>
                  </w:r>
                  <w:r>
                    <w:rPr>
                      <w:rFonts w:ascii="仿宋_GB2312" w:hAnsi="仿宋_GB2312" w:cs="仿宋_GB2312" w:eastAsia="仿宋_GB2312"/>
                      <w:sz w:val="24"/>
                      <w:b/>
                    </w:rPr>
                    <w:t>（提供功能演示视频</w:t>
                  </w:r>
                  <w:r>
                    <w:rPr>
                      <w:rFonts w:ascii="仿宋_GB2312" w:hAnsi="仿宋_GB2312" w:cs="仿宋_GB2312" w:eastAsia="仿宋_GB2312"/>
                      <w:sz w:val="24"/>
                      <w:b/>
                    </w:rPr>
                    <w:t>截图</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rPr>
                    <w:t>29、支持学生爽约、逾期归还、资产损坏、资产丢失等行为后，系统将自动扣减信用分，管理员可以自行设置扣减的信用分值。</w:t>
                  </w:r>
                  <w:r>
                    <w:rPr>
                      <w:rFonts w:ascii="仿宋_GB2312" w:hAnsi="仿宋_GB2312" w:cs="仿宋_GB2312" w:eastAsia="仿宋_GB2312"/>
                      <w:sz w:val="24"/>
                      <w:b/>
                    </w:rPr>
                    <w:t>（提供功能演示视频</w:t>
                  </w:r>
                  <w:r>
                    <w:rPr>
                      <w:rFonts w:ascii="仿宋_GB2312" w:hAnsi="仿宋_GB2312" w:cs="仿宋_GB2312" w:eastAsia="仿宋_GB2312"/>
                      <w:sz w:val="24"/>
                      <w:b/>
                    </w:rPr>
                    <w:t>截图</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rPr>
                    <w:t>30、资产信息全维度呈现，可实现不同存放位置的资产汇总统计，一张表呈现组织内全部资产信息，方便老师高效筛选、统计。柜内资产状态可视化呈现、可在线透视每个柜体内存放物品的信息及资产状态、可批量实现资产绑定/解绑，支持在线远程开门。</w:t>
                  </w:r>
                </w:p>
                <w:p>
                  <w:pPr>
                    <w:pStyle w:val="null3"/>
                    <w:jc w:val="left"/>
                  </w:pPr>
                  <w:r>
                    <w:rPr>
                      <w:rFonts w:ascii="仿宋_GB2312" w:hAnsi="仿宋_GB2312" w:cs="仿宋_GB2312" w:eastAsia="仿宋_GB2312"/>
                      <w:sz w:val="24"/>
                    </w:rPr>
                    <w:t>31、支持手机端、电脑端双端，进行批量的资产绑定和解绑。</w:t>
                  </w:r>
                </w:p>
                <w:p>
                  <w:pPr>
                    <w:pStyle w:val="null3"/>
                    <w:jc w:val="left"/>
                  </w:pPr>
                  <w:r>
                    <w:rPr>
                      <w:rFonts w:ascii="仿宋_GB2312" w:hAnsi="仿宋_GB2312" w:cs="仿宋_GB2312" w:eastAsia="仿宋_GB2312"/>
                      <w:sz w:val="24"/>
                    </w:rPr>
                    <w:t>32、学生可以在手机端一键开启所需借还设备的柜门，可支持高并发，能够支持</w:t>
                  </w:r>
                  <w:r>
                    <w:rPr>
                      <w:rFonts w:ascii="仿宋_GB2312" w:hAnsi="仿宋_GB2312" w:cs="仿宋_GB2312" w:eastAsia="仿宋_GB2312"/>
                      <w:sz w:val="24"/>
                    </w:rPr>
                    <w:t>≥200</w:t>
                  </w:r>
                  <w:r>
                    <w:rPr>
                      <w:rFonts w:ascii="仿宋_GB2312" w:hAnsi="仿宋_GB2312" w:cs="仿宋_GB2312" w:eastAsia="仿宋_GB2312"/>
                      <w:sz w:val="24"/>
                    </w:rPr>
                    <w:t>人同时进行现场开关门操作。</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电子班牌</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一、硬件参数</w:t>
                  </w:r>
                </w:p>
                <w:p>
                  <w:pPr>
                    <w:pStyle w:val="null3"/>
                    <w:jc w:val="both"/>
                  </w:pPr>
                  <w:r>
                    <w:rPr>
                      <w:rFonts w:ascii="仿宋_GB2312" w:hAnsi="仿宋_GB2312" w:cs="仿宋_GB2312" w:eastAsia="仿宋_GB2312"/>
                      <w:sz w:val="24"/>
                    </w:rPr>
                    <w:t>1、屏幕尺寸 21.5" 、16:9宽高比、分辨率 1920*1080 FHD、色彩 16.7M 8bit、亮度 500cd/㎡、对比度 1000:1、响应时间 8 ms、可视角度 178°（H）/178°（V）、显示区域 476.64 (H) x 268.11(V)mm、点距 0.24795×0.24795mm、背光形式 LED；</w:t>
                  </w:r>
                </w:p>
                <w:p>
                  <w:pPr>
                    <w:pStyle w:val="null3"/>
                    <w:jc w:val="both"/>
                  </w:pPr>
                  <w:r>
                    <w:rPr>
                      <w:rFonts w:ascii="仿宋_GB2312" w:hAnsi="仿宋_GB2312" w:cs="仿宋_GB2312" w:eastAsia="仿宋_GB2312"/>
                      <w:sz w:val="24"/>
                    </w:rPr>
                    <w:t>2、主板性能：操作系统 Android 7.1、CPU RK3288四核 Cortex-A17，</w:t>
                  </w:r>
                  <w:r>
                    <w:rPr>
                      <w:rFonts w:ascii="仿宋_GB2312" w:hAnsi="仿宋_GB2312" w:cs="仿宋_GB2312" w:eastAsia="仿宋_GB2312"/>
                      <w:sz w:val="24"/>
                    </w:rPr>
                    <w:t>≥</w:t>
                  </w:r>
                  <w:r>
                    <w:rPr>
                      <w:rFonts w:ascii="仿宋_GB2312" w:hAnsi="仿宋_GB2312" w:cs="仿宋_GB2312" w:eastAsia="仿宋_GB2312"/>
                      <w:sz w:val="24"/>
                    </w:rPr>
                    <w:t xml:space="preserve">1.8G、GPU Mail-T764、内存 </w:t>
                  </w:r>
                  <w:r>
                    <w:rPr>
                      <w:rFonts w:ascii="仿宋_GB2312" w:hAnsi="仿宋_GB2312" w:cs="仿宋_GB2312" w:eastAsia="仿宋_GB2312"/>
                      <w:sz w:val="24"/>
                    </w:rPr>
                    <w:t>≥</w:t>
                  </w:r>
                  <w:r>
                    <w:rPr>
                      <w:rFonts w:ascii="仿宋_GB2312" w:hAnsi="仿宋_GB2312" w:cs="仿宋_GB2312" w:eastAsia="仿宋_GB2312"/>
                      <w:sz w:val="24"/>
                    </w:rPr>
                    <w:t xml:space="preserve">2G、存储 </w:t>
                  </w:r>
                  <w:r>
                    <w:rPr>
                      <w:rFonts w:ascii="仿宋_GB2312" w:hAnsi="仿宋_GB2312" w:cs="仿宋_GB2312" w:eastAsia="仿宋_GB2312"/>
                      <w:sz w:val="24"/>
                    </w:rPr>
                    <w:t>≥</w:t>
                  </w:r>
                  <w:r>
                    <w:rPr>
                      <w:rFonts w:ascii="仿宋_GB2312" w:hAnsi="仿宋_GB2312" w:cs="仿宋_GB2312" w:eastAsia="仿宋_GB2312"/>
                      <w:sz w:val="24"/>
                    </w:rPr>
                    <w:t>12G、Wi-Fi 802.11b/g/n协议、RJ45 支持100M/1000M以太网、输入接口 USB2.0*2；RJ45*1；DC5.0；</w:t>
                  </w:r>
                </w:p>
                <w:p>
                  <w:pPr>
                    <w:pStyle w:val="null3"/>
                    <w:jc w:val="both"/>
                  </w:pPr>
                  <w:r>
                    <w:rPr>
                      <w:rFonts w:ascii="仿宋_GB2312" w:hAnsi="仿宋_GB2312" w:cs="仿宋_GB2312" w:eastAsia="仿宋_GB2312"/>
                      <w:sz w:val="24"/>
                    </w:rPr>
                    <w:t>3、触摸屏：投射式电容触摸、支持点数 10点、响应速度 ≦3ms</w:t>
                  </w:r>
                  <w:r>
                    <w:rPr>
                      <w:rFonts w:ascii="仿宋_GB2312" w:hAnsi="仿宋_GB2312" w:cs="仿宋_GB2312" w:eastAsia="仿宋_GB2312"/>
                      <w:sz w:val="21"/>
                    </w:rPr>
                    <w:t>；</w:t>
                  </w:r>
                </w:p>
                <w:p>
                  <w:pPr>
                    <w:pStyle w:val="null3"/>
                    <w:jc w:val="both"/>
                  </w:pPr>
                  <w:r>
                    <w:rPr>
                      <w:rFonts w:ascii="仿宋_GB2312" w:hAnsi="仿宋_GB2312" w:cs="仿宋_GB2312" w:eastAsia="仿宋_GB2312"/>
                      <w:sz w:val="24"/>
                    </w:rPr>
                    <w:t>触摸精度</w:t>
                  </w:r>
                  <w:r>
                    <w:rPr>
                      <w:rFonts w:ascii="仿宋_GB2312" w:hAnsi="仿宋_GB2312" w:cs="仿宋_GB2312" w:eastAsia="仿宋_GB2312"/>
                      <w:sz w:val="24"/>
                    </w:rPr>
                    <w:t>&lt;2.5mm、精确度 99%、透光率 &gt;85%、输入方式 手指、电容触摸笔、触摸寿命 任何一点＞1000万次的触摸；</w:t>
                  </w:r>
                </w:p>
                <w:p>
                  <w:pPr>
                    <w:pStyle w:val="null3"/>
                    <w:jc w:val="both"/>
                  </w:pPr>
                  <w:r>
                    <w:rPr>
                      <w:rFonts w:ascii="仿宋_GB2312" w:hAnsi="仿宋_GB2312" w:cs="仿宋_GB2312" w:eastAsia="仿宋_GB2312"/>
                      <w:sz w:val="24"/>
                    </w:rPr>
                    <w:t xml:space="preserve">4、摄像头规格：像素 200万高清摄像头、镜头 CMOS 1/2.7 </w:t>
                  </w:r>
                  <w:r>
                    <w:rPr>
                      <w:rFonts w:ascii="仿宋_GB2312" w:hAnsi="仿宋_GB2312" w:cs="仿宋_GB2312" w:eastAsia="仿宋_GB2312"/>
                      <w:sz w:val="24"/>
                    </w:rPr>
                    <w:t>英寸；</w:t>
                  </w:r>
                </w:p>
                <w:p>
                  <w:pPr>
                    <w:pStyle w:val="null3"/>
                    <w:jc w:val="both"/>
                  </w:pPr>
                  <w:r>
                    <w:rPr>
                      <w:rFonts w:ascii="仿宋_GB2312" w:hAnsi="仿宋_GB2312" w:cs="仿宋_GB2312" w:eastAsia="仿宋_GB2312"/>
                      <w:sz w:val="24"/>
                    </w:rPr>
                    <w:t>最高分辩率</w:t>
                  </w:r>
                  <w:r>
                    <w:rPr>
                      <w:rFonts w:ascii="仿宋_GB2312" w:hAnsi="仿宋_GB2312" w:cs="仿宋_GB2312" w:eastAsia="仿宋_GB2312"/>
                      <w:sz w:val="24"/>
                    </w:rPr>
                    <w:t>1920(H)X1080(V) 30fps@1080P、宽动态范围 110dB</w:t>
                  </w:r>
                </w:p>
                <w:p>
                  <w:pPr>
                    <w:pStyle w:val="null3"/>
                    <w:jc w:val="both"/>
                  </w:pPr>
                  <w:r>
                    <w:rPr>
                      <w:rFonts w:ascii="仿宋_GB2312" w:hAnsi="仿宋_GB2312" w:cs="仿宋_GB2312" w:eastAsia="仿宋_GB2312"/>
                      <w:sz w:val="24"/>
                    </w:rPr>
                    <w:t>光圈</w:t>
                  </w:r>
                  <w:r>
                    <w:rPr>
                      <w:rFonts w:ascii="仿宋_GB2312" w:hAnsi="仿宋_GB2312" w:cs="仿宋_GB2312" w:eastAsia="仿宋_GB2312"/>
                      <w:sz w:val="24"/>
                    </w:rPr>
                    <w:t>2.4mm、视角 78°、自动曝光控制AEC 支持、自动白平衡AEB 支持、自动增益控制AGC 支持</w:t>
                  </w:r>
                </w:p>
                <w:p>
                  <w:pPr>
                    <w:pStyle w:val="null3"/>
                    <w:jc w:val="both"/>
                  </w:pPr>
                  <w:r>
                    <w:rPr>
                      <w:rFonts w:ascii="仿宋_GB2312" w:hAnsi="仿宋_GB2312" w:cs="仿宋_GB2312" w:eastAsia="仿宋_GB2312"/>
                      <w:sz w:val="24"/>
                    </w:rPr>
                    <w:t>5、读卡器：载波频率 13.56MHz和125KHz （IC/ID卡）、协议 iso14443A/B、电压 5V、卡片类型 MIFare S50/S70、读卡距离 Mifare s50 S70、Desfire 、FM1208读卡距离＞5cm、EM4100读卡距离＞8cm</w:t>
                  </w:r>
                </w:p>
                <w:p>
                  <w:pPr>
                    <w:pStyle w:val="null3"/>
                    <w:jc w:val="both"/>
                  </w:pPr>
                  <w:r>
                    <w:rPr>
                      <w:rFonts w:ascii="仿宋_GB2312" w:hAnsi="仿宋_GB2312" w:cs="仿宋_GB2312" w:eastAsia="仿宋_GB2312"/>
                      <w:sz w:val="24"/>
                    </w:rPr>
                    <w:t>6、麦克风：方向性 全指向、灵敏度 -42±2dB、电压 2V、频率 100~20000Hz</w:t>
                  </w:r>
                </w:p>
                <w:p>
                  <w:pPr>
                    <w:pStyle w:val="null3"/>
                    <w:jc w:val="both"/>
                  </w:pPr>
                  <w:r>
                    <w:rPr>
                      <w:rFonts w:ascii="仿宋_GB2312" w:hAnsi="仿宋_GB2312" w:cs="仿宋_GB2312" w:eastAsia="仿宋_GB2312"/>
                      <w:sz w:val="24"/>
                    </w:rPr>
                    <w:t>7、工作温度 -20℃—70℃；</w:t>
                  </w:r>
                </w:p>
                <w:p>
                  <w:pPr>
                    <w:pStyle w:val="null3"/>
                    <w:jc w:val="both"/>
                  </w:pPr>
                  <w:r>
                    <w:rPr>
                      <w:rFonts w:ascii="仿宋_GB2312" w:hAnsi="仿宋_GB2312" w:cs="仿宋_GB2312" w:eastAsia="仿宋_GB2312"/>
                      <w:sz w:val="24"/>
                    </w:rPr>
                    <w:t>8、功耗参数：电源要求 AC 110-240V, 50/60HZ、待机功率 ≤1W</w:t>
                  </w:r>
                  <w:r>
                    <w:rPr>
                      <w:rFonts w:ascii="仿宋_GB2312" w:hAnsi="仿宋_GB2312" w:cs="仿宋_GB2312" w:eastAsia="仿宋_GB2312"/>
                      <w:sz w:val="24"/>
                    </w:rPr>
                    <w:t>，</w:t>
                  </w:r>
                  <w:r>
                    <w:rPr>
                      <w:rFonts w:ascii="仿宋_GB2312" w:hAnsi="仿宋_GB2312" w:cs="仿宋_GB2312" w:eastAsia="仿宋_GB2312"/>
                      <w:sz w:val="24"/>
                    </w:rPr>
                    <w:t>整机功耗</w:t>
                  </w:r>
                  <w:r>
                    <w:rPr>
                      <w:rFonts w:ascii="仿宋_GB2312" w:hAnsi="仿宋_GB2312" w:cs="仿宋_GB2312" w:eastAsia="仿宋_GB2312"/>
                      <w:sz w:val="24"/>
                    </w:rPr>
                    <w:t>≤27W。</w:t>
                  </w:r>
                </w:p>
                <w:p>
                  <w:pPr>
                    <w:pStyle w:val="null3"/>
                    <w:jc w:val="both"/>
                  </w:pPr>
                  <w:r>
                    <w:rPr>
                      <w:rFonts w:ascii="仿宋_GB2312" w:hAnsi="仿宋_GB2312" w:cs="仿宋_GB2312" w:eastAsia="仿宋_GB2312"/>
                      <w:sz w:val="24"/>
                    </w:rPr>
                    <w:t>软件功能</w:t>
                  </w:r>
                </w:p>
                <w:p>
                  <w:pPr>
                    <w:pStyle w:val="null3"/>
                    <w:jc w:val="both"/>
                  </w:pPr>
                  <w:r>
                    <w:rPr>
                      <w:rFonts w:ascii="仿宋_GB2312" w:hAnsi="仿宋_GB2312" w:cs="仿宋_GB2312" w:eastAsia="仿宋_GB2312"/>
                      <w:sz w:val="24"/>
                    </w:rPr>
                    <w:t>1、支持公告和通知功能，支持发布二级学院或实验室的通知、新闻、活动和重要信息，如校历、课程变更、会议通知等；</w:t>
                  </w:r>
                </w:p>
                <w:p>
                  <w:pPr>
                    <w:pStyle w:val="null3"/>
                    <w:jc w:val="both"/>
                  </w:pPr>
                  <w:r>
                    <w:rPr>
                      <w:rFonts w:ascii="仿宋_GB2312" w:hAnsi="仿宋_GB2312" w:cs="仿宋_GB2312" w:eastAsia="仿宋_GB2312"/>
                      <w:sz w:val="24"/>
                    </w:rPr>
                    <w:t>2、支持显示每天的课程表、课程信息和任课教师信息；</w:t>
                  </w:r>
                </w:p>
                <w:p>
                  <w:pPr>
                    <w:pStyle w:val="null3"/>
                    <w:jc w:val="both"/>
                  </w:pPr>
                  <w:r>
                    <w:rPr>
                      <w:rFonts w:ascii="仿宋_GB2312" w:hAnsi="仿宋_GB2312" w:cs="仿宋_GB2312" w:eastAsia="仿宋_GB2312"/>
                      <w:sz w:val="24"/>
                    </w:rPr>
                    <w:t>3、支持通过电子班牌控制智能锁的开与关；</w:t>
                  </w:r>
                </w:p>
                <w:p>
                  <w:pPr>
                    <w:pStyle w:val="null3"/>
                    <w:jc w:val="both"/>
                  </w:pPr>
                  <w:r>
                    <w:rPr>
                      <w:rFonts w:ascii="仿宋_GB2312" w:hAnsi="仿宋_GB2312" w:cs="仿宋_GB2312" w:eastAsia="仿宋_GB2312"/>
                      <w:sz w:val="24"/>
                    </w:rPr>
                    <w:t>4、支持显示实验室的基本信息，至少包括：实验室基础内容介绍、临时用途的引导牌等；</w:t>
                  </w:r>
                </w:p>
                <w:p>
                  <w:pPr>
                    <w:pStyle w:val="null3"/>
                    <w:jc w:val="both"/>
                  </w:pPr>
                  <w:r>
                    <w:rPr>
                      <w:rFonts w:ascii="仿宋_GB2312" w:hAnsi="仿宋_GB2312" w:cs="仿宋_GB2312" w:eastAsia="仿宋_GB2312"/>
                      <w:sz w:val="24"/>
                    </w:rPr>
                    <w:t>5、班牌控制功能需与实验教学全过程精细化管理平台为同一平台，不得通过第三方平台对接。</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智能锁</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一、硬件参数</w:t>
                  </w:r>
                </w:p>
                <w:p>
                  <w:pPr>
                    <w:pStyle w:val="null3"/>
                    <w:jc w:val="both"/>
                  </w:pPr>
                  <w:r>
                    <w:rPr>
                      <w:rFonts w:ascii="仿宋_GB2312" w:hAnsi="仿宋_GB2312" w:cs="仿宋_GB2312" w:eastAsia="仿宋_GB2312"/>
                      <w:sz w:val="24"/>
                    </w:rPr>
                    <w:t>锁参数：</w:t>
                  </w:r>
                </w:p>
                <w:p>
                  <w:pPr>
                    <w:pStyle w:val="null3"/>
                    <w:jc w:val="both"/>
                  </w:pPr>
                  <w:r>
                    <w:rPr>
                      <w:rFonts w:ascii="仿宋_GB2312" w:hAnsi="仿宋_GB2312" w:cs="仿宋_GB2312" w:eastAsia="仿宋_GB2312"/>
                      <w:sz w:val="24"/>
                    </w:rPr>
                    <w:t xml:space="preserve">1、外锁尺寸 </w:t>
                  </w:r>
                  <w:r>
                    <w:rPr>
                      <w:rFonts w:ascii="仿宋_GB2312" w:hAnsi="仿宋_GB2312" w:cs="仿宋_GB2312" w:eastAsia="仿宋_GB2312"/>
                      <w:sz w:val="24"/>
                    </w:rPr>
                    <w:t>约为</w:t>
                  </w:r>
                  <w:r>
                    <w:rPr>
                      <w:rFonts w:ascii="仿宋_GB2312" w:hAnsi="仿宋_GB2312" w:cs="仿宋_GB2312" w:eastAsia="仿宋_GB2312"/>
                      <w:sz w:val="24"/>
                    </w:rPr>
                    <w:t>330L*72W*25H (MM)；</w:t>
                  </w:r>
                </w:p>
                <w:p>
                  <w:pPr>
                    <w:pStyle w:val="null3"/>
                    <w:jc w:val="both"/>
                  </w:pPr>
                  <w:r>
                    <w:rPr>
                      <w:rFonts w:ascii="仿宋_GB2312" w:hAnsi="仿宋_GB2312" w:cs="仿宋_GB2312" w:eastAsia="仿宋_GB2312"/>
                      <w:sz w:val="24"/>
                    </w:rPr>
                    <w:t>2、面板材质：主材铝合金，钢化玻璃或者亚克力前板覆盖 ；</w:t>
                  </w:r>
                </w:p>
                <w:p>
                  <w:pPr>
                    <w:pStyle w:val="null3"/>
                    <w:jc w:val="both"/>
                  </w:pPr>
                  <w:r>
                    <w:rPr>
                      <w:rFonts w:ascii="仿宋_GB2312" w:hAnsi="仿宋_GB2312" w:cs="仿宋_GB2312" w:eastAsia="仿宋_GB2312"/>
                      <w:sz w:val="24"/>
                    </w:rPr>
                    <w:t>3、锁体规格：国标 6068 国标 5050 ；</w:t>
                  </w:r>
                </w:p>
                <w:p>
                  <w:pPr>
                    <w:pStyle w:val="null3"/>
                    <w:jc w:val="both"/>
                  </w:pPr>
                  <w:r>
                    <w:rPr>
                      <w:rFonts w:ascii="仿宋_GB2312" w:hAnsi="仿宋_GB2312" w:cs="仿宋_GB2312" w:eastAsia="仿宋_GB2312"/>
                      <w:sz w:val="24"/>
                    </w:rPr>
                    <w:t>4、锁舌材质：SUS304；</w:t>
                  </w:r>
                </w:p>
                <w:p>
                  <w:pPr>
                    <w:pStyle w:val="null3"/>
                    <w:jc w:val="both"/>
                  </w:pPr>
                  <w:r>
                    <w:rPr>
                      <w:rFonts w:ascii="仿宋_GB2312" w:hAnsi="仿宋_GB2312" w:cs="仿宋_GB2312" w:eastAsia="仿宋_GB2312"/>
                      <w:sz w:val="24"/>
                    </w:rPr>
                    <w:t>5、锁头布局：真插芯或者假插芯超 B 级机械锁头；</w:t>
                  </w:r>
                </w:p>
                <w:p>
                  <w:pPr>
                    <w:pStyle w:val="null3"/>
                    <w:jc w:val="both"/>
                  </w:pPr>
                  <w:r>
                    <w:rPr>
                      <w:rFonts w:ascii="仿宋_GB2312" w:hAnsi="仿宋_GB2312" w:cs="仿宋_GB2312" w:eastAsia="仿宋_GB2312"/>
                      <w:sz w:val="24"/>
                    </w:rPr>
                    <w:t>6、工作温度：- 20℃- +60℃；</w:t>
                  </w:r>
                </w:p>
                <w:p>
                  <w:pPr>
                    <w:pStyle w:val="null3"/>
                    <w:jc w:val="both"/>
                  </w:pPr>
                  <w:r>
                    <w:rPr>
                      <w:rFonts w:ascii="仿宋_GB2312" w:hAnsi="仿宋_GB2312" w:cs="仿宋_GB2312" w:eastAsia="仿宋_GB2312"/>
                      <w:sz w:val="24"/>
                    </w:rPr>
                    <w:t>7、供电方式： 4 节、6 节或 8 节 5 号碱性干电 、低电报警 4.8V；</w:t>
                  </w:r>
                </w:p>
                <w:p>
                  <w:pPr>
                    <w:pStyle w:val="null3"/>
                    <w:jc w:val="both"/>
                  </w:pPr>
                  <w:r>
                    <w:rPr>
                      <w:rFonts w:ascii="仿宋_GB2312" w:hAnsi="仿宋_GB2312" w:cs="仿宋_GB2312" w:eastAsia="仿宋_GB2312"/>
                      <w:sz w:val="24"/>
                    </w:rPr>
                    <w:t>8、关锁方式：延时自动上锁；</w:t>
                  </w:r>
                </w:p>
                <w:p>
                  <w:pPr>
                    <w:pStyle w:val="null3"/>
                    <w:jc w:val="both"/>
                  </w:pPr>
                  <w:r>
                    <w:rPr>
                      <w:rFonts w:ascii="仿宋_GB2312" w:hAnsi="仿宋_GB2312" w:cs="仿宋_GB2312" w:eastAsia="仿宋_GB2312"/>
                      <w:sz w:val="24"/>
                    </w:rPr>
                    <w:t>9、卡片类型：Mifare 1；</w:t>
                  </w:r>
                </w:p>
                <w:p>
                  <w:pPr>
                    <w:pStyle w:val="null3"/>
                    <w:jc w:val="both"/>
                  </w:pPr>
                  <w:r>
                    <w:rPr>
                      <w:rFonts w:ascii="仿宋_GB2312" w:hAnsi="仿宋_GB2312" w:cs="仿宋_GB2312" w:eastAsia="仿宋_GB2312"/>
                      <w:sz w:val="24"/>
                    </w:rPr>
                    <w:t>10、人脸类型：双目活体摄像头；</w:t>
                  </w:r>
                </w:p>
                <w:p>
                  <w:pPr>
                    <w:pStyle w:val="null3"/>
                    <w:jc w:val="both"/>
                  </w:pPr>
                  <w:r>
                    <w:rPr>
                      <w:rFonts w:ascii="仿宋_GB2312" w:hAnsi="仿宋_GB2312" w:cs="仿宋_GB2312" w:eastAsia="仿宋_GB2312"/>
                      <w:sz w:val="24"/>
                    </w:rPr>
                    <w:t>11、按键类型：电容式触摸按键。</w:t>
                  </w:r>
                </w:p>
                <w:p>
                  <w:pPr>
                    <w:pStyle w:val="null3"/>
                    <w:jc w:val="both"/>
                  </w:pPr>
                  <w:r>
                    <w:rPr>
                      <w:rFonts w:ascii="仿宋_GB2312" w:hAnsi="仿宋_GB2312" w:cs="仿宋_GB2312" w:eastAsia="仿宋_GB2312"/>
                      <w:sz w:val="24"/>
                    </w:rPr>
                    <w:t>loro网关参数：</w:t>
                  </w:r>
                </w:p>
                <w:p>
                  <w:pPr>
                    <w:pStyle w:val="null3"/>
                    <w:jc w:val="both"/>
                  </w:pPr>
                  <w:r>
                    <w:rPr>
                      <w:rFonts w:ascii="仿宋_GB2312" w:hAnsi="仿宋_GB2312" w:cs="仿宋_GB2312" w:eastAsia="仿宋_GB2312"/>
                      <w:sz w:val="24"/>
                    </w:rPr>
                    <w:t>1、工作频段：410MHz~470MHz；</w:t>
                  </w:r>
                </w:p>
                <w:p>
                  <w:pPr>
                    <w:pStyle w:val="null3"/>
                    <w:jc w:val="both"/>
                  </w:pPr>
                  <w:r>
                    <w:rPr>
                      <w:rFonts w:ascii="仿宋_GB2312" w:hAnsi="仿宋_GB2312" w:cs="仿宋_GB2312" w:eastAsia="仿宋_GB2312"/>
                      <w:sz w:val="24"/>
                    </w:rPr>
                    <w:t>2、信道带宽：125kHz；</w:t>
                  </w:r>
                </w:p>
                <w:p>
                  <w:pPr>
                    <w:pStyle w:val="null3"/>
                    <w:jc w:val="both"/>
                  </w:pPr>
                  <w:r>
                    <w:rPr>
                      <w:rFonts w:ascii="仿宋_GB2312" w:hAnsi="仿宋_GB2312" w:cs="仿宋_GB2312" w:eastAsia="仿宋_GB2312"/>
                      <w:sz w:val="24"/>
                    </w:rPr>
                    <w:t>3、发射功率：20dBm(120mA)、接收灵敏度：-139dBm(BF=62.5 SF=12) ；</w:t>
                  </w:r>
                </w:p>
                <w:p>
                  <w:pPr>
                    <w:pStyle w:val="null3"/>
                    <w:jc w:val="both"/>
                  </w:pPr>
                  <w:r>
                    <w:rPr>
                      <w:rFonts w:ascii="仿宋_GB2312" w:hAnsi="仿宋_GB2312" w:cs="仿宋_GB2312" w:eastAsia="仿宋_GB2312"/>
                      <w:sz w:val="24"/>
                    </w:rPr>
                    <w:t>4、通信标准：LoRa 私有协议；</w:t>
                  </w:r>
                </w:p>
                <w:p>
                  <w:pPr>
                    <w:pStyle w:val="null3"/>
                    <w:jc w:val="both"/>
                  </w:pPr>
                  <w:r>
                    <w:rPr>
                      <w:rFonts w:ascii="仿宋_GB2312" w:hAnsi="仿宋_GB2312" w:cs="仿宋_GB2312" w:eastAsia="仿宋_GB2312"/>
                      <w:sz w:val="24"/>
                    </w:rPr>
                    <w:t>5、加密方式：AES128；</w:t>
                  </w:r>
                </w:p>
                <w:p>
                  <w:pPr>
                    <w:pStyle w:val="null3"/>
                    <w:jc w:val="both"/>
                  </w:pPr>
                  <w:r>
                    <w:rPr>
                      <w:rFonts w:ascii="仿宋_GB2312" w:hAnsi="仿宋_GB2312" w:cs="仿宋_GB2312" w:eastAsia="仿宋_GB2312"/>
                      <w:sz w:val="24"/>
                    </w:rPr>
                    <w:t>6、组网方式：星型自组网；</w:t>
                  </w:r>
                </w:p>
                <w:p>
                  <w:pPr>
                    <w:pStyle w:val="null3"/>
                    <w:jc w:val="both"/>
                  </w:pPr>
                  <w:r>
                    <w:rPr>
                      <w:rFonts w:ascii="仿宋_GB2312" w:hAnsi="仿宋_GB2312" w:cs="仿宋_GB2312" w:eastAsia="仿宋_GB2312"/>
                      <w:sz w:val="24"/>
                    </w:rPr>
                    <w:t>7、上联接口：Ethernet；</w:t>
                  </w:r>
                </w:p>
                <w:p>
                  <w:pPr>
                    <w:pStyle w:val="null3"/>
                    <w:jc w:val="both"/>
                  </w:pPr>
                  <w:r>
                    <w:rPr>
                      <w:rFonts w:ascii="仿宋_GB2312" w:hAnsi="仿宋_GB2312" w:cs="仿宋_GB2312" w:eastAsia="仿宋_GB2312"/>
                      <w:sz w:val="24"/>
                    </w:rPr>
                    <w:t>8、LoRa 天线：外置；</w:t>
                  </w:r>
                </w:p>
                <w:p>
                  <w:pPr>
                    <w:pStyle w:val="null3"/>
                    <w:jc w:val="both"/>
                  </w:pPr>
                  <w:r>
                    <w:rPr>
                      <w:rFonts w:ascii="仿宋_GB2312" w:hAnsi="仿宋_GB2312" w:cs="仿宋_GB2312" w:eastAsia="仿宋_GB2312"/>
                      <w:sz w:val="24"/>
                    </w:rPr>
                    <w:t>9、供电方式：DC-12V；</w:t>
                  </w:r>
                </w:p>
                <w:p>
                  <w:pPr>
                    <w:pStyle w:val="null3"/>
                    <w:jc w:val="both"/>
                  </w:pPr>
                  <w:r>
                    <w:rPr>
                      <w:rFonts w:ascii="仿宋_GB2312" w:hAnsi="仿宋_GB2312" w:cs="仿宋_GB2312" w:eastAsia="仿宋_GB2312"/>
                      <w:sz w:val="24"/>
                    </w:rPr>
                    <w:t>10、联网方式：网线直连，开启 DHCP。</w:t>
                  </w:r>
                </w:p>
                <w:p>
                  <w:pPr>
                    <w:pStyle w:val="null3"/>
                    <w:jc w:val="both"/>
                  </w:pPr>
                  <w:r>
                    <w:rPr>
                      <w:rFonts w:ascii="仿宋_GB2312" w:hAnsi="仿宋_GB2312" w:cs="仿宋_GB2312" w:eastAsia="仿宋_GB2312"/>
                      <w:sz w:val="24"/>
                    </w:rPr>
                    <w:t>二、软件功能</w:t>
                  </w:r>
                </w:p>
                <w:p>
                  <w:pPr>
                    <w:pStyle w:val="null3"/>
                    <w:jc w:val="both"/>
                  </w:pPr>
                  <w:r>
                    <w:rPr>
                      <w:rFonts w:ascii="仿宋_GB2312" w:hAnsi="仿宋_GB2312" w:cs="仿宋_GB2312" w:eastAsia="仿宋_GB2312"/>
                      <w:sz w:val="24"/>
                    </w:rPr>
                    <w:t>1、支持键入密码识别身份开锁；</w:t>
                  </w:r>
                </w:p>
                <w:p>
                  <w:pPr>
                    <w:pStyle w:val="null3"/>
                    <w:jc w:val="both"/>
                  </w:pPr>
                  <w:r>
                    <w:rPr>
                      <w:rFonts w:ascii="仿宋_GB2312" w:hAnsi="仿宋_GB2312" w:cs="仿宋_GB2312" w:eastAsia="仿宋_GB2312"/>
                      <w:sz w:val="24"/>
                    </w:rPr>
                    <w:t>2、支持老师通过移动端远程开门；</w:t>
                  </w:r>
                </w:p>
                <w:p>
                  <w:pPr>
                    <w:pStyle w:val="null3"/>
                    <w:jc w:val="both"/>
                  </w:pPr>
                  <w:r>
                    <w:rPr>
                      <w:rFonts w:ascii="仿宋_GB2312" w:hAnsi="仿宋_GB2312" w:cs="仿宋_GB2312" w:eastAsia="仿宋_GB2312"/>
                      <w:sz w:val="24"/>
                    </w:rPr>
                    <w:t>3、支持学生可通过预约信息远程控制智能锁开关；</w:t>
                  </w:r>
                </w:p>
                <w:p>
                  <w:pPr>
                    <w:pStyle w:val="null3"/>
                    <w:jc w:val="both"/>
                  </w:pPr>
                  <w:r>
                    <w:rPr>
                      <w:rFonts w:ascii="仿宋_GB2312" w:hAnsi="仿宋_GB2312" w:cs="仿宋_GB2312" w:eastAsia="仿宋_GB2312"/>
                      <w:sz w:val="24"/>
                    </w:rPr>
                    <w:t>4、智能锁可与电子班牌系统进行联动，实现电子班牌对智能锁的控制。</w:t>
                  </w:r>
                </w:p>
                <w:p>
                  <w:pPr>
                    <w:pStyle w:val="null3"/>
                    <w:jc w:val="both"/>
                  </w:pPr>
                  <w:r>
                    <w:rPr>
                      <w:rFonts w:ascii="仿宋_GB2312" w:hAnsi="仿宋_GB2312" w:cs="仿宋_GB2312" w:eastAsia="仿宋_GB2312"/>
                      <w:sz w:val="24"/>
                    </w:rPr>
                    <w:t>5、智能锁控制功能需与实验教学全过程精细化管理平台为同一平台，不得通过第三方平台对接。</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智能电源管理终端</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30</w:t>
                  </w:r>
                </w:p>
              </w:tc>
              <w:tc>
                <w:tcPr>
                  <w:tcW w:type="dxa" w:w="1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一、硬件参数</w:t>
                  </w:r>
                </w:p>
                <w:p>
                  <w:pPr>
                    <w:pStyle w:val="null3"/>
                    <w:jc w:val="both"/>
                  </w:pPr>
                  <w:r>
                    <w:rPr>
                      <w:rFonts w:ascii="仿宋_GB2312" w:hAnsi="仿宋_GB2312" w:cs="仿宋_GB2312" w:eastAsia="仿宋_GB2312"/>
                      <w:sz w:val="24"/>
                    </w:rPr>
                    <w:t>1、供电电源：DC12/1.5A、工作功耗：&lt;7.5W、待机功耗：&lt;1.2W</w:t>
                  </w:r>
                </w:p>
                <w:p>
                  <w:pPr>
                    <w:pStyle w:val="null3"/>
                    <w:jc w:val="both"/>
                  </w:pPr>
                  <w:r>
                    <w:rPr>
                      <w:rFonts w:ascii="仿宋_GB2312" w:hAnsi="仿宋_GB2312" w:cs="仿宋_GB2312" w:eastAsia="仿宋_GB2312"/>
                      <w:sz w:val="24"/>
                    </w:rPr>
                    <w:t>2、瞬时脱扣特性：C型 5In~10In、分断能力：6KA</w:t>
                  </w:r>
                </w:p>
                <w:p>
                  <w:pPr>
                    <w:pStyle w:val="null3"/>
                    <w:jc w:val="both"/>
                  </w:pPr>
                  <w:r>
                    <w:rPr>
                      <w:rFonts w:ascii="仿宋_GB2312" w:hAnsi="仿宋_GB2312" w:cs="仿宋_GB2312" w:eastAsia="仿宋_GB2312"/>
                      <w:sz w:val="24"/>
                    </w:rPr>
                    <w:t>3、额定电流：16A、额定电压：230VAC</w:t>
                  </w:r>
                </w:p>
                <w:p>
                  <w:pPr>
                    <w:pStyle w:val="null3"/>
                    <w:jc w:val="both"/>
                  </w:pPr>
                  <w:r>
                    <w:rPr>
                      <w:rFonts w:ascii="仿宋_GB2312" w:hAnsi="仿宋_GB2312" w:cs="仿宋_GB2312" w:eastAsia="仿宋_GB2312"/>
                      <w:sz w:val="24"/>
                    </w:rPr>
                    <w:t>4、冲击耐压：4KV、工频耐受：2000V、电流统计精度&amp;范围：0.5级/0-100A</w:t>
                  </w:r>
                </w:p>
                <w:p>
                  <w:pPr>
                    <w:pStyle w:val="null3"/>
                    <w:jc w:val="both"/>
                  </w:pPr>
                  <w:r>
                    <w:rPr>
                      <w:rFonts w:ascii="仿宋_GB2312" w:hAnsi="仿宋_GB2312" w:cs="仿宋_GB2312" w:eastAsia="仿宋_GB2312"/>
                      <w:sz w:val="24"/>
                    </w:rPr>
                    <w:t>5、自动合闸时间：tc&lt;=3s、自动分闸时间：tc&lt;=2s</w:t>
                  </w:r>
                </w:p>
                <w:p>
                  <w:pPr>
                    <w:pStyle w:val="null3"/>
                    <w:jc w:val="both"/>
                  </w:pPr>
                  <w:r>
                    <w:rPr>
                      <w:rFonts w:ascii="仿宋_GB2312" w:hAnsi="仿宋_GB2312" w:cs="仿宋_GB2312" w:eastAsia="仿宋_GB2312"/>
                      <w:sz w:val="24"/>
                    </w:rPr>
                    <w:t>6、机械寿命：</w:t>
                  </w:r>
                  <w:r>
                    <w:rPr>
                      <w:rFonts w:ascii="仿宋_GB2312" w:hAnsi="仿宋_GB2312" w:cs="仿宋_GB2312" w:eastAsia="仿宋_GB2312"/>
                      <w:sz w:val="24"/>
                    </w:rPr>
                    <w:t>≥</w:t>
                  </w:r>
                  <w:r>
                    <w:rPr>
                      <w:rFonts w:ascii="仿宋_GB2312" w:hAnsi="仿宋_GB2312" w:cs="仿宋_GB2312" w:eastAsia="仿宋_GB2312"/>
                      <w:sz w:val="24"/>
                    </w:rPr>
                    <w:t>10000次、电气寿命：</w:t>
                  </w:r>
                  <w:r>
                    <w:rPr>
                      <w:rFonts w:ascii="仿宋_GB2312" w:hAnsi="仿宋_GB2312" w:cs="仿宋_GB2312" w:eastAsia="仿宋_GB2312"/>
                      <w:sz w:val="24"/>
                    </w:rPr>
                    <w:t>≥</w:t>
                  </w:r>
                  <w:r>
                    <w:rPr>
                      <w:rFonts w:ascii="仿宋_GB2312" w:hAnsi="仿宋_GB2312" w:cs="仿宋_GB2312" w:eastAsia="仿宋_GB2312"/>
                      <w:sz w:val="24"/>
                    </w:rPr>
                    <w:t>6000次、防护等级</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I</w:t>
                  </w:r>
                  <w:r>
                    <w:rPr>
                      <w:rFonts w:ascii="仿宋_GB2312" w:hAnsi="仿宋_GB2312" w:cs="仿宋_GB2312" w:eastAsia="仿宋_GB2312"/>
                      <w:sz w:val="24"/>
                    </w:rPr>
                    <w:t>P20</w:t>
                  </w:r>
                </w:p>
                <w:p>
                  <w:pPr>
                    <w:pStyle w:val="null3"/>
                    <w:jc w:val="both"/>
                  </w:pPr>
                  <w:r>
                    <w:rPr>
                      <w:rFonts w:ascii="仿宋_GB2312" w:hAnsi="仿宋_GB2312" w:cs="仿宋_GB2312" w:eastAsia="仿宋_GB2312"/>
                      <w:sz w:val="24"/>
                    </w:rPr>
                    <w:t>7、进线方式：上进线螺钉型</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、认证：</w:t>
                  </w:r>
                  <w:r>
                    <w:rPr>
                      <w:rFonts w:ascii="仿宋_GB2312" w:hAnsi="仿宋_GB2312" w:cs="仿宋_GB2312" w:eastAsia="仿宋_GB2312"/>
                      <w:sz w:val="24"/>
                    </w:rPr>
                    <w:t>CCC；GB/T 10963.1</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、工作温度：</w:t>
                  </w:r>
                  <w:r>
                    <w:rPr>
                      <w:rFonts w:ascii="仿宋_GB2312" w:hAnsi="仿宋_GB2312" w:cs="仿宋_GB2312" w:eastAsia="仿宋_GB2312"/>
                      <w:sz w:val="24"/>
                    </w:rPr>
                    <w:t>-25℃~70℃、</w:t>
                  </w:r>
                </w:p>
                <w:p>
                  <w:pPr>
                    <w:pStyle w:val="null3"/>
                    <w:jc w:val="both"/>
                  </w:pPr>
                  <w:r>
                    <w:rPr>
                      <w:rFonts w:ascii="仿宋_GB2312" w:hAnsi="仿宋_GB2312" w:cs="仿宋_GB2312" w:eastAsia="仿宋_GB2312"/>
                      <w:sz w:val="24"/>
                    </w:rPr>
                    <w:t>二、软件功能</w:t>
                  </w:r>
                </w:p>
                <w:p>
                  <w:pPr>
                    <w:pStyle w:val="null3"/>
                    <w:jc w:val="both"/>
                  </w:pPr>
                  <w:r>
                    <w:rPr>
                      <w:rFonts w:ascii="仿宋_GB2312" w:hAnsi="仿宋_GB2312" w:cs="仿宋_GB2312" w:eastAsia="仿宋_GB2312"/>
                      <w:sz w:val="24"/>
                    </w:rPr>
                    <w:t>1、支持用户通过网络在移动端和PC端远程打开和关闭电源；</w:t>
                  </w:r>
                </w:p>
                <w:p>
                  <w:pPr>
                    <w:pStyle w:val="null3"/>
                    <w:jc w:val="both"/>
                  </w:pPr>
                  <w:r>
                    <w:rPr>
                      <w:rFonts w:ascii="仿宋_GB2312" w:hAnsi="仿宋_GB2312" w:cs="仿宋_GB2312" w:eastAsia="仿宋_GB2312"/>
                      <w:sz w:val="24"/>
                    </w:rPr>
                    <w:t>2、支持电源状态的实时监控，用户可以看到当前工位电源的状态；</w:t>
                  </w:r>
                </w:p>
                <w:p>
                  <w:pPr>
                    <w:pStyle w:val="null3"/>
                    <w:jc w:val="both"/>
                  </w:pPr>
                  <w:r>
                    <w:rPr>
                      <w:rFonts w:ascii="仿宋_GB2312" w:hAnsi="仿宋_GB2312" w:cs="仿宋_GB2312" w:eastAsia="仿宋_GB2312"/>
                      <w:sz w:val="24"/>
                    </w:rPr>
                    <w:t>3、支持单独控制某个工位电源通电和断电；</w:t>
                  </w:r>
                </w:p>
                <w:p>
                  <w:pPr>
                    <w:pStyle w:val="null3"/>
                    <w:jc w:val="both"/>
                  </w:pPr>
                  <w:r>
                    <w:rPr>
                      <w:rFonts w:ascii="仿宋_GB2312" w:hAnsi="仿宋_GB2312" w:cs="仿宋_GB2312" w:eastAsia="仿宋_GB2312"/>
                      <w:sz w:val="24"/>
                    </w:rPr>
                    <w:t>4、支持对全部工位电源进行统一通电和统一断电操作；</w:t>
                  </w:r>
                </w:p>
                <w:p>
                  <w:pPr>
                    <w:pStyle w:val="null3"/>
                    <w:jc w:val="both"/>
                  </w:pPr>
                  <w:r>
                    <w:rPr>
                      <w:rFonts w:ascii="仿宋_GB2312" w:hAnsi="仿宋_GB2312" w:cs="仿宋_GB2312" w:eastAsia="仿宋_GB2312"/>
                      <w:sz w:val="24"/>
                    </w:rPr>
                    <w:t>5、支持用户创建、编辑、删除、重命名多个自动计划，以在特定时间打开或关闭工位电源；自动计划支持用户设置上电时间、断电时间，计划的频次可以设定为仅一次和重复；支持用户自行选择每周几进行重复计划；支持用户设定结束重复的日期；自动计划支持单独选择哪些工位电源列入计划中，支持单选和多选；</w:t>
                  </w:r>
                </w:p>
                <w:p>
                  <w:pPr>
                    <w:pStyle w:val="null3"/>
                    <w:jc w:val="both"/>
                  </w:pPr>
                  <w:r>
                    <w:rPr>
                      <w:rFonts w:ascii="仿宋_GB2312" w:hAnsi="仿宋_GB2312" w:cs="仿宋_GB2312" w:eastAsia="仿宋_GB2312"/>
                      <w:sz w:val="24"/>
                    </w:rPr>
                    <w:t>6、记录每次通电、断电事件，记录的信息至少包括时间、日期、操作者、事件类型；</w:t>
                  </w:r>
                </w:p>
                <w:p>
                  <w:pPr>
                    <w:pStyle w:val="null3"/>
                    <w:jc w:val="both"/>
                  </w:pPr>
                  <w:r>
                    <w:rPr>
                      <w:rFonts w:ascii="仿宋_GB2312" w:hAnsi="仿宋_GB2312" w:cs="仿宋_GB2312" w:eastAsia="仿宋_GB2312"/>
                      <w:sz w:val="24"/>
                    </w:rPr>
                    <w:t>7、支持管理员分配用户权限，规定谁可以执行远程电源控制操作，提高安全性；</w:t>
                  </w:r>
                </w:p>
                <w:p>
                  <w:pPr>
                    <w:pStyle w:val="null3"/>
                    <w:jc w:val="both"/>
                  </w:pPr>
                  <w:r>
                    <w:rPr>
                      <w:rFonts w:ascii="仿宋_GB2312" w:hAnsi="仿宋_GB2312" w:cs="仿宋_GB2312" w:eastAsia="仿宋_GB2312"/>
                      <w:sz w:val="24"/>
                    </w:rPr>
                    <w:t>8、支持保存电源控制操作的历史数据，以进行报告、分析和性能评估。</w:t>
                  </w:r>
                </w:p>
                <w:p>
                  <w:pPr>
                    <w:pStyle w:val="null3"/>
                    <w:jc w:val="both"/>
                  </w:pPr>
                  <w:r>
                    <w:rPr>
                      <w:rFonts w:ascii="仿宋_GB2312" w:hAnsi="仿宋_GB2312" w:cs="仿宋_GB2312" w:eastAsia="仿宋_GB2312"/>
                      <w:sz w:val="24"/>
                    </w:rPr>
                    <w:t>9、智能电源管理终端控制功能需与实验教学全过程精细化管理平台为同一平台，不得通过第三方平台对接。</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智慧实验</w:t>
                  </w:r>
                  <w:r>
                    <w:rPr>
                      <w:rFonts w:ascii="仿宋_GB2312" w:hAnsi="仿宋_GB2312" w:cs="仿宋_GB2312" w:eastAsia="仿宋_GB2312"/>
                      <w:sz w:val="24"/>
                    </w:rPr>
                    <w:t>AI交互终端</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31</w:t>
                  </w:r>
                </w:p>
              </w:tc>
              <w:tc>
                <w:tcPr>
                  <w:tcW w:type="dxa" w:w="1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一、硬件参数</w:t>
                  </w:r>
                </w:p>
                <w:p>
                  <w:pPr>
                    <w:pStyle w:val="null3"/>
                    <w:jc w:val="both"/>
                  </w:pPr>
                  <w:r>
                    <w:rPr>
                      <w:rFonts w:ascii="仿宋_GB2312" w:hAnsi="仿宋_GB2312" w:cs="仿宋_GB2312" w:eastAsia="仿宋_GB2312"/>
                      <w:sz w:val="24"/>
                    </w:rPr>
                    <w:t>1、金属外壳；</w:t>
                  </w:r>
                </w:p>
                <w:p>
                  <w:pPr>
                    <w:pStyle w:val="null3"/>
                    <w:jc w:val="both"/>
                  </w:pPr>
                  <w:r>
                    <w:rPr>
                      <w:rFonts w:ascii="仿宋_GB2312" w:hAnsi="仿宋_GB2312" w:cs="仿宋_GB2312" w:eastAsia="仿宋_GB2312"/>
                      <w:sz w:val="24"/>
                    </w:rPr>
                    <w:t>2、至少包含 2 个 USB2.0 接口、4 个 USB3.0 接口;</w:t>
                  </w:r>
                </w:p>
                <w:p>
                  <w:pPr>
                    <w:pStyle w:val="null3"/>
                    <w:jc w:val="both"/>
                  </w:pPr>
                  <w:r>
                    <w:rPr>
                      <w:rFonts w:ascii="仿宋_GB2312" w:hAnsi="仿宋_GB2312" w:cs="仿宋_GB2312" w:eastAsia="仿宋_GB2312"/>
                      <w:sz w:val="24"/>
                    </w:rPr>
                    <w:t>*3、拥有BNC接口，支持测量本机设备USB口5V电源能力；</w:t>
                  </w:r>
                </w:p>
                <w:p>
                  <w:pPr>
                    <w:pStyle w:val="null3"/>
                    <w:jc w:val="both"/>
                  </w:pPr>
                  <w:r>
                    <w:rPr>
                      <w:rFonts w:ascii="仿宋_GB2312" w:hAnsi="仿宋_GB2312" w:cs="仿宋_GB2312" w:eastAsia="仿宋_GB2312"/>
                      <w:sz w:val="24"/>
                    </w:rPr>
                    <w:t>4、拥有 HDMI接口;</w:t>
                  </w:r>
                </w:p>
                <w:p>
                  <w:pPr>
                    <w:pStyle w:val="null3"/>
                    <w:jc w:val="both"/>
                  </w:pPr>
                  <w:r>
                    <w:rPr>
                      <w:rFonts w:ascii="仿宋_GB2312" w:hAnsi="仿宋_GB2312" w:cs="仿宋_GB2312" w:eastAsia="仿宋_GB2312"/>
                      <w:sz w:val="24"/>
                    </w:rPr>
                    <w:t>5、配备一个千兆网口，满足高速网络需求 ;</w:t>
                  </w:r>
                </w:p>
                <w:p>
                  <w:pPr>
                    <w:pStyle w:val="null3"/>
                    <w:jc w:val="both"/>
                  </w:pPr>
                  <w:r>
                    <w:rPr>
                      <w:rFonts w:ascii="仿宋_GB2312" w:hAnsi="仿宋_GB2312" w:cs="仿宋_GB2312" w:eastAsia="仿宋_GB2312"/>
                      <w:sz w:val="24"/>
                    </w:rPr>
                    <w:t>6、提供 MSATA 插槽和 SATA 接口，支持不同存储设备;</w:t>
                  </w:r>
                </w:p>
                <w:p>
                  <w:pPr>
                    <w:pStyle w:val="null3"/>
                    <w:jc w:val="both"/>
                  </w:pPr>
                  <w:r>
                    <w:rPr>
                      <w:rFonts w:ascii="仿宋_GB2312" w:hAnsi="仿宋_GB2312" w:cs="仿宋_GB2312" w:eastAsia="仿宋_GB2312"/>
                      <w:sz w:val="24"/>
                    </w:rPr>
                    <w:t>7、适配标准电源接口，具备电源按键 ;</w:t>
                  </w:r>
                </w:p>
                <w:p>
                  <w:pPr>
                    <w:pStyle w:val="null3"/>
                    <w:jc w:val="both"/>
                  </w:pPr>
                  <w:r>
                    <w:rPr>
                      <w:rFonts w:ascii="仿宋_GB2312" w:hAnsi="仿宋_GB2312" w:cs="仿宋_GB2312" w:eastAsia="仿宋_GB2312"/>
                      <w:sz w:val="24"/>
                    </w:rPr>
                    <w:t>8、拥有 DR3L 插槽、WiFi 插槽等，便于功能扩展 ;</w:t>
                  </w:r>
                </w:p>
                <w:p>
                  <w:pPr>
                    <w:pStyle w:val="null3"/>
                    <w:jc w:val="both"/>
                  </w:pPr>
                  <w:r>
                    <w:rPr>
                      <w:rFonts w:ascii="仿宋_GB2312" w:hAnsi="仿宋_GB2312" w:cs="仿宋_GB2312" w:eastAsia="仿宋_GB2312"/>
                      <w:sz w:val="24"/>
                    </w:rPr>
                    <w:t>9、支持 AUTO ON（来电开机）功能，具备 JCMOS（恢复 BIOS 默认设置） ;</w:t>
                  </w:r>
                </w:p>
                <w:p>
                  <w:pPr>
                    <w:pStyle w:val="null3"/>
                    <w:jc w:val="both"/>
                  </w:pPr>
                  <w:r>
                    <w:rPr>
                      <w:rFonts w:ascii="仿宋_GB2312" w:hAnsi="仿宋_GB2312" w:cs="仿宋_GB2312" w:eastAsia="仿宋_GB2312"/>
                      <w:sz w:val="24"/>
                    </w:rPr>
                    <w:t>10、符合相关电子产品质量认证标准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11、支持双频WIFI功能；</w:t>
                  </w:r>
                </w:p>
                <w:p>
                  <w:pPr>
                    <w:pStyle w:val="null3"/>
                    <w:jc w:val="both"/>
                  </w:pPr>
                  <w:r>
                    <w:rPr>
                      <w:rFonts w:ascii="仿宋_GB2312" w:hAnsi="仿宋_GB2312" w:cs="仿宋_GB2312" w:eastAsia="仿宋_GB2312"/>
                      <w:sz w:val="24"/>
                    </w:rPr>
                    <w:t>12、CPU：最高睿频支持2.9GHz，X86架构；</w:t>
                  </w:r>
                </w:p>
                <w:p>
                  <w:pPr>
                    <w:pStyle w:val="null3"/>
                    <w:jc w:val="both"/>
                  </w:pPr>
                  <w:r>
                    <w:rPr>
                      <w:rFonts w:ascii="仿宋_GB2312" w:hAnsi="仿宋_GB2312" w:cs="仿宋_GB2312" w:eastAsia="仿宋_GB2312"/>
                      <w:sz w:val="24"/>
                    </w:rPr>
                    <w:t>13、显示屏：14英寸、1080P、60赫兹、10点触控 ；</w:t>
                  </w:r>
                </w:p>
                <w:p>
                  <w:pPr>
                    <w:pStyle w:val="null3"/>
                    <w:ind w:left="480"/>
                    <w:jc w:val="both"/>
                  </w:pPr>
                  <w:r>
                    <w:rPr>
                      <w:rFonts w:ascii="仿宋_GB2312" w:hAnsi="仿宋_GB2312" w:cs="仿宋_GB2312" w:eastAsia="仿宋_GB2312"/>
                      <w:sz w:val="24"/>
                      <w:b/>
                    </w:rPr>
                    <w:t>二、交互功能</w:t>
                  </w:r>
                </w:p>
                <w:p>
                  <w:pPr>
                    <w:pStyle w:val="null3"/>
                    <w:ind w:left="480"/>
                    <w:jc w:val="both"/>
                  </w:pPr>
                  <w:r>
                    <w:rPr>
                      <w:rFonts w:ascii="仿宋_GB2312" w:hAnsi="仿宋_GB2312" w:cs="仿宋_GB2312" w:eastAsia="仿宋_GB2312"/>
                      <w:sz w:val="24"/>
                    </w:rPr>
                    <w:t>系统整体平台为实验教学全过程精细化管理平台，</w:t>
                  </w:r>
                </w:p>
                <w:p>
                  <w:pPr>
                    <w:pStyle w:val="null3"/>
                    <w:jc w:val="both"/>
                  </w:pPr>
                  <w:r>
                    <w:rPr>
                      <w:rFonts w:ascii="仿宋_GB2312" w:hAnsi="仿宋_GB2312" w:cs="仿宋_GB2312" w:eastAsia="仿宋_GB2312"/>
                      <w:sz w:val="24"/>
                    </w:rPr>
                    <w:t>平台需能够支持多个功能模块运行。</w:t>
                  </w:r>
                </w:p>
                <w:p>
                  <w:pPr>
                    <w:pStyle w:val="null3"/>
                    <w:jc w:val="both"/>
                  </w:pPr>
                  <w:r>
                    <w:rPr>
                      <w:rFonts w:ascii="仿宋_GB2312" w:hAnsi="仿宋_GB2312" w:cs="仿宋_GB2312" w:eastAsia="仿宋_GB2312"/>
                      <w:sz w:val="24"/>
                    </w:rPr>
                    <w:t>1、基于HTTPS安全协议实现仪器控制终端和多种电子测量仪器的监控，电子测量仪器的种类至少支持数字示波器、信号发生器、台式万用表、直流稳压电源等；</w:t>
                  </w:r>
                </w:p>
                <w:p>
                  <w:pPr>
                    <w:pStyle w:val="null3"/>
                    <w:jc w:val="both"/>
                  </w:pPr>
                  <w:r>
                    <w:rPr>
                      <w:rFonts w:ascii="仿宋_GB2312" w:hAnsi="仿宋_GB2312" w:cs="仿宋_GB2312" w:eastAsia="仿宋_GB2312"/>
                      <w:sz w:val="24"/>
                    </w:rPr>
                    <w:t>2、电子测量仪器支持市场上主流品牌、型号；</w:t>
                  </w:r>
                </w:p>
                <w:p>
                  <w:pPr>
                    <w:pStyle w:val="null3"/>
                    <w:jc w:val="both"/>
                  </w:pPr>
                  <w:r>
                    <w:rPr>
                      <w:rFonts w:ascii="仿宋_GB2312" w:hAnsi="仿宋_GB2312" w:cs="仿宋_GB2312" w:eastAsia="仿宋_GB2312"/>
                      <w:sz w:val="24"/>
                    </w:rPr>
                    <w:t>3、仪器控制终端支持通过LAN或者Wi-Fi连接组网，教师可根据实验室网络配置情况自行选择何种方式；</w:t>
                  </w:r>
                </w:p>
                <w:p>
                  <w:pPr>
                    <w:pStyle w:val="null3"/>
                    <w:jc w:val="both"/>
                  </w:pPr>
                  <w:r>
                    <w:rPr>
                      <w:rFonts w:ascii="仿宋_GB2312" w:hAnsi="仿宋_GB2312" w:cs="仿宋_GB2312" w:eastAsia="仿宋_GB2312"/>
                      <w:sz w:val="24"/>
                    </w:rPr>
                    <w:t>4、移动端和PC端提供页面支持远程访问、监测、控制测量仪器，实现跨实验室、校区教学；</w:t>
                  </w:r>
                </w:p>
                <w:p>
                  <w:pPr>
                    <w:pStyle w:val="null3"/>
                    <w:jc w:val="both"/>
                  </w:pPr>
                  <w:r>
                    <w:rPr>
                      <w:rFonts w:ascii="仿宋_GB2312" w:hAnsi="仿宋_GB2312" w:cs="仿宋_GB2312" w:eastAsia="仿宋_GB2312"/>
                      <w:sz w:val="24"/>
                    </w:rPr>
                    <w:t>5、电子测量仪器联机后，仪器控制终端能够自动识别测量仪器的品牌、型号，无需老师额外设置（测量仪器需支持SCPI协议）；</w:t>
                  </w:r>
                </w:p>
                <w:p>
                  <w:pPr>
                    <w:pStyle w:val="null3"/>
                    <w:jc w:val="both"/>
                  </w:pPr>
                  <w:r>
                    <w:rPr>
                      <w:rFonts w:ascii="仿宋_GB2312" w:hAnsi="仿宋_GB2312" w:cs="仿宋_GB2312" w:eastAsia="仿宋_GB2312"/>
                      <w:sz w:val="24"/>
                    </w:rPr>
                    <w:t>6、测量仪器和仪器控制终端异常情况时，能够及时给出信息提醒（如仪器控制终端是否在线、测量仪器连接是否正常等）；</w:t>
                  </w:r>
                </w:p>
                <w:p>
                  <w:pPr>
                    <w:pStyle w:val="null3"/>
                    <w:jc w:val="both"/>
                  </w:pPr>
                  <w:r>
                    <w:rPr>
                      <w:rFonts w:ascii="仿宋_GB2312" w:hAnsi="仿宋_GB2312" w:cs="仿宋_GB2312" w:eastAsia="仿宋_GB2312"/>
                      <w:sz w:val="24"/>
                    </w:rPr>
                    <w:t>7、支持对测量仪器的功能权限进行统一控制，如：禁用示波器Auto等（测量仪器需支持SCPI协议）；</w:t>
                  </w:r>
                </w:p>
                <w:p>
                  <w:pPr>
                    <w:pStyle w:val="null3"/>
                    <w:jc w:val="both"/>
                  </w:pPr>
                  <w:r>
                    <w:rPr>
                      <w:rFonts w:ascii="仿宋_GB2312" w:hAnsi="仿宋_GB2312" w:cs="仿宋_GB2312" w:eastAsia="仿宋_GB2312"/>
                      <w:sz w:val="24"/>
                    </w:rPr>
                    <w:t>8、支持将任一测量仪器恢复为默认出厂设置（测量仪器需支持SCPI协议）；</w:t>
                  </w:r>
                </w:p>
                <w:p>
                  <w:pPr>
                    <w:pStyle w:val="null3"/>
                    <w:jc w:val="both"/>
                  </w:pPr>
                  <w:r>
                    <w:rPr>
                      <w:rFonts w:ascii="仿宋_GB2312" w:hAnsi="仿宋_GB2312" w:cs="仿宋_GB2312" w:eastAsia="仿宋_GB2312"/>
                      <w:sz w:val="24"/>
                    </w:rPr>
                    <w:t>9、支持将任一工位上测量仪器的设置参数复制其它工位上的测量仪器，实现测量仪器参数的统一设置；</w:t>
                  </w:r>
                </w:p>
                <w:p>
                  <w:pPr>
                    <w:pStyle w:val="null3"/>
                    <w:jc w:val="both"/>
                  </w:pPr>
                  <w:r>
                    <w:rPr>
                      <w:rFonts w:ascii="仿宋_GB2312" w:hAnsi="仿宋_GB2312" w:cs="仿宋_GB2312" w:eastAsia="仿宋_GB2312"/>
                      <w:sz w:val="24"/>
                    </w:rPr>
                    <w:t>▲10、支持学生在实验讲义中直接获取测量仪器的测量波形、截图等，并保存至实验讲义中；（提供平台功能截图）</w:t>
                  </w:r>
                </w:p>
                <w:p>
                  <w:pPr>
                    <w:pStyle w:val="null3"/>
                    <w:jc w:val="both"/>
                  </w:pPr>
                  <w:r>
                    <w:rPr>
                      <w:rFonts w:ascii="仿宋_GB2312" w:hAnsi="仿宋_GB2312" w:cs="仿宋_GB2312" w:eastAsia="仿宋_GB2312"/>
                      <w:sz w:val="24"/>
                    </w:rPr>
                    <w:t>▲11、支持互联网在手机端、PC端远程访问、管理、监测电子测量仪器，可实现远程控制功能；（提供平台功能截图）</w:t>
                  </w:r>
                </w:p>
                <w:p>
                  <w:pPr>
                    <w:pStyle w:val="null3"/>
                    <w:jc w:val="both"/>
                  </w:pPr>
                  <w:r>
                    <w:rPr>
                      <w:rFonts w:ascii="仿宋_GB2312" w:hAnsi="仿宋_GB2312" w:cs="仿宋_GB2312" w:eastAsia="仿宋_GB2312"/>
                      <w:sz w:val="24"/>
                    </w:rPr>
                    <w:t>12、支持实验数据校验功能：学生填写至实验讲义中的测量数据和该学生所用的数字示波器或台式万用表进行比对，如果填写的测量数据和数字示波器或台式万用表所测量的数据不一致，测量数据将无法写入至实验讲义中；学生设置的测量仪器输出值、参数等和该学生所用的函数信号发生器或直流稳压电源进行比对，如果设置的参数与预先设定参数不一致，将无法进入下一实验步骤；</w:t>
                  </w:r>
                </w:p>
                <w:p>
                  <w:pPr>
                    <w:pStyle w:val="null3"/>
                    <w:jc w:val="both"/>
                  </w:pPr>
                  <w:r>
                    <w:rPr>
                      <w:rFonts w:ascii="仿宋_GB2312" w:hAnsi="仿宋_GB2312" w:cs="仿宋_GB2312" w:eastAsia="仿宋_GB2312"/>
                      <w:sz w:val="24"/>
                    </w:rPr>
                    <w:t>13、老师可以针对每个实验发起课堂智慧互动，互动内容包含扫码考勤、课堂资料、实验助手、举手互动、工位通知、课堂进展、仪器控制；</w:t>
                  </w:r>
                </w:p>
                <w:p>
                  <w:pPr>
                    <w:pStyle w:val="null3"/>
                    <w:jc w:val="both"/>
                  </w:pPr>
                  <w:r>
                    <w:rPr>
                      <w:rFonts w:ascii="仿宋_GB2312" w:hAnsi="仿宋_GB2312" w:cs="仿宋_GB2312" w:eastAsia="仿宋_GB2312"/>
                      <w:sz w:val="24"/>
                    </w:rPr>
                    <w:t>14、支持学生扫码或扫脸签到、支持补签到，签到后可进入课堂智慧互动，互动内容包含课堂资料、实验助手、举手、消息盒子、设备帮助；</w:t>
                  </w:r>
                </w:p>
                <w:p>
                  <w:pPr>
                    <w:pStyle w:val="null3"/>
                    <w:jc w:val="both"/>
                  </w:pPr>
                  <w:r>
                    <w:rPr>
                      <w:rFonts w:ascii="仿宋_GB2312" w:hAnsi="仿宋_GB2312" w:cs="仿宋_GB2312" w:eastAsia="仿宋_GB2312"/>
                      <w:sz w:val="24"/>
                    </w:rPr>
                    <w:t>15、可按扫码或扫脸选择签到类型，统计签到可精确到每一位学生，支持下载签到表，老师可自主控制打开签到或关闭签到；</w:t>
                  </w:r>
                </w:p>
                <w:p>
                  <w:pPr>
                    <w:pStyle w:val="null3"/>
                    <w:jc w:val="both"/>
                  </w:pPr>
                  <w:r>
                    <w:rPr>
                      <w:rFonts w:ascii="仿宋_GB2312" w:hAnsi="仿宋_GB2312" w:cs="仿宋_GB2312" w:eastAsia="仿宋_GB2312"/>
                      <w:sz w:val="24"/>
                    </w:rPr>
                    <w:t>16、学生签到后，移动端自动打开当前实验课的实验讲义；</w:t>
                  </w:r>
                </w:p>
                <w:p>
                  <w:pPr>
                    <w:pStyle w:val="null3"/>
                    <w:jc w:val="both"/>
                  </w:pPr>
                  <w:r>
                    <w:rPr>
                      <w:rFonts w:ascii="仿宋_GB2312" w:hAnsi="仿宋_GB2312" w:cs="仿宋_GB2312" w:eastAsia="仿宋_GB2312"/>
                      <w:sz w:val="24"/>
                    </w:rPr>
                    <w:t>17、老师端可呈现本节实验的全部课堂资料，资料类型包含word、ppt、excel、pdf、视频等。老师可将任意资料同步给学生；</w:t>
                  </w:r>
                </w:p>
                <w:p>
                  <w:pPr>
                    <w:pStyle w:val="null3"/>
                    <w:jc w:val="both"/>
                  </w:pPr>
                  <w:r>
                    <w:rPr>
                      <w:rFonts w:ascii="仿宋_GB2312" w:hAnsi="仿宋_GB2312" w:cs="仿宋_GB2312" w:eastAsia="仿宋_GB2312"/>
                      <w:sz w:val="24"/>
                    </w:rPr>
                    <w:t>18、学生端可实时接收到老师同步的课程资料，已同步的资料学生可自主翻阅；</w:t>
                  </w:r>
                </w:p>
                <w:p>
                  <w:pPr>
                    <w:pStyle w:val="null3"/>
                    <w:jc w:val="both"/>
                  </w:pPr>
                  <w:r>
                    <w:rPr>
                      <w:rFonts w:ascii="仿宋_GB2312" w:hAnsi="仿宋_GB2312" w:cs="仿宋_GB2312" w:eastAsia="仿宋_GB2312"/>
                      <w:sz w:val="24"/>
                    </w:rPr>
                    <w:t>19、支持老师编辑通知内容发送给学生，通知范围可选择全体或某几个学生。已创建的通知可存入备份，备份可按照个人备份和课程备份进行归类，已备份的通知可随时调取进行发送，支持二次编辑和删除；</w:t>
                  </w:r>
                </w:p>
                <w:p>
                  <w:pPr>
                    <w:pStyle w:val="null3"/>
                    <w:jc w:val="both"/>
                  </w:pPr>
                  <w:r>
                    <w:rPr>
                      <w:rFonts w:ascii="仿宋_GB2312" w:hAnsi="仿宋_GB2312" w:cs="仿宋_GB2312" w:eastAsia="仿宋_GB2312"/>
                      <w:sz w:val="24"/>
                    </w:rPr>
                    <w:t>20、学生端可实时弹出老师发送的通知，可在消息盒子查看历史通知；</w:t>
                  </w:r>
                </w:p>
                <w:p>
                  <w:pPr>
                    <w:pStyle w:val="null3"/>
                    <w:jc w:val="both"/>
                  </w:pPr>
                  <w:r>
                    <w:rPr>
                      <w:rFonts w:ascii="仿宋_GB2312" w:hAnsi="仿宋_GB2312" w:cs="仿宋_GB2312" w:eastAsia="仿宋_GB2312"/>
                      <w:sz w:val="24"/>
                    </w:rPr>
                    <w:t>21、老师端实验助手支持对每个实验步骤的题目内容进行重新编辑，题型包含图文题、单选题、多选题、填空题、表格题、问答、图显题、讨论题。可修改或添加步骤参考资料，资料类型支持图文、附件。</w:t>
                  </w:r>
                </w:p>
                <w:p>
                  <w:pPr>
                    <w:pStyle w:val="null3"/>
                    <w:jc w:val="both"/>
                  </w:pPr>
                  <w:r>
                    <w:rPr>
                      <w:rFonts w:ascii="仿宋_GB2312" w:hAnsi="仿宋_GB2312" w:cs="仿宋_GB2312" w:eastAsia="仿宋_GB2312"/>
                      <w:sz w:val="24"/>
                    </w:rPr>
                    <w:t>22、老师端实验助手可添加或修改仪器设置，可用AI生成步骤攻略，支持对攻略内容进行调整。修改内容可保存并同步给学生；</w:t>
                  </w:r>
                </w:p>
                <w:p>
                  <w:pPr>
                    <w:pStyle w:val="null3"/>
                    <w:jc w:val="both"/>
                  </w:pPr>
                  <w:r>
                    <w:rPr>
                      <w:rFonts w:ascii="仿宋_GB2312" w:hAnsi="仿宋_GB2312" w:cs="仿宋_GB2312" w:eastAsia="仿宋_GB2312"/>
                      <w:sz w:val="24"/>
                    </w:rPr>
                    <w:t>23、学生可查看每个实验步骤的参考、仪器设置对比、AI攻略；</w:t>
                  </w:r>
                </w:p>
                <w:p>
                  <w:pPr>
                    <w:pStyle w:val="null3"/>
                    <w:jc w:val="both"/>
                  </w:pPr>
                  <w:r>
                    <w:rPr>
                      <w:rFonts w:ascii="仿宋_GB2312" w:hAnsi="仿宋_GB2312" w:cs="仿宋_GB2312" w:eastAsia="仿宋_GB2312"/>
                      <w:sz w:val="24"/>
                    </w:rPr>
                    <w:t>课堂互动助手，支持以老师的分身和学生进行课堂互动，回答学生问题，接收学生分享请求以及统计完成实验状态。</w:t>
                  </w:r>
                </w:p>
                <w:p>
                  <w:pPr>
                    <w:pStyle w:val="null3"/>
                    <w:jc w:val="both"/>
                  </w:pPr>
                  <w:r>
                    <w:rPr>
                      <w:rFonts w:ascii="仿宋_GB2312" w:hAnsi="仿宋_GB2312" w:cs="仿宋_GB2312" w:eastAsia="仿宋_GB2312"/>
                      <w:sz w:val="24"/>
                    </w:rPr>
                    <w:t>24、支持学生提问，AI自动识别问题并进行解答，学生可选择问题是否解决，未解决的问题将推送至老师端；</w:t>
                  </w:r>
                </w:p>
                <w:p>
                  <w:pPr>
                    <w:pStyle w:val="null3"/>
                    <w:jc w:val="both"/>
                  </w:pPr>
                  <w:r>
                    <w:rPr>
                      <w:rFonts w:ascii="仿宋_GB2312" w:hAnsi="仿宋_GB2312" w:cs="仿宋_GB2312" w:eastAsia="仿宋_GB2312"/>
                      <w:sz w:val="24"/>
                    </w:rPr>
                    <w:t>25、老师端的问题清单按照“待回答”、“已回复”、“已关闭”进行分类。老师针对待回答的问题可进行回复或关闭，相似问题AI自动识别归类，老师可统一回复。已回复的问题老师可收录到问答库；</w:t>
                  </w:r>
                </w:p>
                <w:p>
                  <w:pPr>
                    <w:pStyle w:val="null3"/>
                    <w:jc w:val="both"/>
                  </w:pPr>
                  <w:r>
                    <w:rPr>
                      <w:rFonts w:ascii="仿宋_GB2312" w:hAnsi="仿宋_GB2312" w:cs="仿宋_GB2312" w:eastAsia="仿宋_GB2312"/>
                      <w:sz w:val="24"/>
                    </w:rPr>
                    <w:t>26、学生可查看相似问题的回答结果，可根据相似问题的回答选择关闭问题，可查看老师的回答结果；</w:t>
                  </w:r>
                </w:p>
                <w:p>
                  <w:pPr>
                    <w:pStyle w:val="null3"/>
                    <w:jc w:val="both"/>
                  </w:pPr>
                  <w:r>
                    <w:rPr>
                      <w:rFonts w:ascii="仿宋_GB2312" w:hAnsi="仿宋_GB2312" w:cs="仿宋_GB2312" w:eastAsia="仿宋_GB2312"/>
                      <w:sz w:val="24"/>
                    </w:rPr>
                    <w:t>27、支持对课堂举手情况进行统计，包括问题记录、分享记录、已完成记录；</w:t>
                  </w:r>
                </w:p>
                <w:p>
                  <w:pPr>
                    <w:pStyle w:val="null3"/>
                    <w:jc w:val="both"/>
                  </w:pPr>
                  <w:r>
                    <w:rPr>
                      <w:rFonts w:ascii="仿宋_GB2312" w:hAnsi="仿宋_GB2312" w:cs="仿宋_GB2312" w:eastAsia="仿宋_GB2312"/>
                      <w:sz w:val="24"/>
                    </w:rPr>
                    <w:t>28、支持老师实时查看学生实验进度，包括当前实验步骤、步骤完成情况、实验时长、实验成绩。支持按照试验进度、工位、用时、分数进行排序。可任意查看每个学生的实验讲义；</w:t>
                  </w:r>
                </w:p>
                <w:p>
                  <w:pPr>
                    <w:pStyle w:val="null3"/>
                    <w:jc w:val="both"/>
                  </w:pPr>
                  <w:r>
                    <w:rPr>
                      <w:rFonts w:ascii="仿宋_GB2312" w:hAnsi="仿宋_GB2312" w:cs="仿宋_GB2312" w:eastAsia="仿宋_GB2312"/>
                      <w:sz w:val="24"/>
                    </w:rPr>
                    <w:t>29、支持老师远程控制每个工位上仪器，包括万用表、电源、示波器、信号源；</w:t>
                  </w:r>
                </w:p>
                <w:p>
                  <w:pPr>
                    <w:pStyle w:val="null3"/>
                    <w:jc w:val="both"/>
                  </w:pPr>
                  <w:r>
                    <w:rPr>
                      <w:rFonts w:ascii="仿宋_GB2312" w:hAnsi="仿宋_GB2312" w:cs="仿宋_GB2312" w:eastAsia="仿宋_GB2312"/>
                      <w:sz w:val="24"/>
                    </w:rPr>
                    <w:t>30、学生可查看设备使用帮助，包括视频讲解、文档参考；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31、能够对学生实验过程中的实时示波器波形自动截图，并进行AI分析和助教辅导。</w:t>
                  </w:r>
                </w:p>
                <w:p>
                  <w:pPr>
                    <w:pStyle w:val="null3"/>
                    <w:jc w:val="both"/>
                  </w:pPr>
                  <w:r>
                    <w:rPr>
                      <w:rFonts w:ascii="仿宋_GB2312" w:hAnsi="仿宋_GB2312" w:cs="仿宋_GB2312" w:eastAsia="仿宋_GB2312"/>
                      <w:sz w:val="24"/>
                      <w:b/>
                    </w:rPr>
                    <w:t>三、数字化课程功能</w:t>
                  </w:r>
                </w:p>
                <w:p>
                  <w:pPr>
                    <w:pStyle w:val="null3"/>
                    <w:jc w:val="both"/>
                  </w:pPr>
                  <w:r>
                    <w:rPr>
                      <w:rFonts w:ascii="仿宋_GB2312" w:hAnsi="仿宋_GB2312" w:cs="仿宋_GB2312" w:eastAsia="仿宋_GB2312"/>
                      <w:sz w:val="24"/>
                    </w:rPr>
                    <w:t>（一）基本框架</w:t>
                  </w:r>
                </w:p>
                <w:p>
                  <w:pPr>
                    <w:pStyle w:val="null3"/>
                    <w:jc w:val="both"/>
                  </w:pPr>
                  <w:r>
                    <w:rPr>
                      <w:rFonts w:ascii="仿宋_GB2312" w:hAnsi="仿宋_GB2312" w:cs="仿宋_GB2312" w:eastAsia="仿宋_GB2312"/>
                      <w:sz w:val="24"/>
                    </w:rPr>
                    <w:t>1、架构：采用B/S（Browser/Server）架构，系统前台界面兼容Edge、Chrome等主流浏览器；</w:t>
                  </w:r>
                </w:p>
                <w:p>
                  <w:pPr>
                    <w:pStyle w:val="null3"/>
                    <w:jc w:val="both"/>
                  </w:pPr>
                  <w:r>
                    <w:rPr>
                      <w:rFonts w:ascii="仿宋_GB2312" w:hAnsi="仿宋_GB2312" w:cs="仿宋_GB2312" w:eastAsia="仿宋_GB2312"/>
                      <w:sz w:val="24"/>
                    </w:rPr>
                    <w:t>2、支持目前通用的各类操作系统环境，包括Windows、Linux等主流操作系统；</w:t>
                  </w:r>
                </w:p>
                <w:p>
                  <w:pPr>
                    <w:pStyle w:val="null3"/>
                    <w:jc w:val="both"/>
                  </w:pPr>
                  <w:r>
                    <w:rPr>
                      <w:rFonts w:ascii="仿宋_GB2312" w:hAnsi="仿宋_GB2312" w:cs="仿宋_GB2312" w:eastAsia="仿宋_GB2312"/>
                      <w:sz w:val="24"/>
                    </w:rPr>
                    <w:t>3、采用MySQL数据库，以满足对安全及性能的要求，数据库可安装运行于Unix、Linux等高安全性操作系统，也可根据学校需要，在不同系统间移植；</w:t>
                  </w:r>
                </w:p>
                <w:p>
                  <w:pPr>
                    <w:pStyle w:val="null3"/>
                    <w:jc w:val="both"/>
                  </w:pPr>
                  <w:r>
                    <w:rPr>
                      <w:rFonts w:ascii="仿宋_GB2312" w:hAnsi="仿宋_GB2312" w:cs="仿宋_GB2312" w:eastAsia="仿宋_GB2312"/>
                      <w:sz w:val="24"/>
                    </w:rPr>
                    <w:t>4、系统应具有良好的开放性、兼容性和扩展性；具有水平及垂直扩展能力，以便在系统需要支持更多用户时可以通过对硬件的扩展达到要求，同时新增功能时降低对已有系统的修改需求；</w:t>
                  </w:r>
                </w:p>
                <w:p>
                  <w:pPr>
                    <w:pStyle w:val="null3"/>
                    <w:jc w:val="left"/>
                  </w:pPr>
                  <w:r>
                    <w:rPr>
                      <w:rFonts w:ascii="仿宋_GB2312" w:hAnsi="仿宋_GB2312" w:cs="仿宋_GB2312" w:eastAsia="仿宋_GB2312"/>
                      <w:sz w:val="24"/>
                    </w:rPr>
                    <w:t>5、系统最大并发登录用户数为</w:t>
                  </w:r>
                  <w:r>
                    <w:rPr>
                      <w:rFonts w:ascii="仿宋_GB2312" w:hAnsi="仿宋_GB2312" w:cs="仿宋_GB2312" w:eastAsia="仿宋_GB2312"/>
                      <w:sz w:val="21"/>
                    </w:rPr>
                    <w:t>≥</w:t>
                  </w:r>
                  <w:r>
                    <w:rPr>
                      <w:rFonts w:ascii="仿宋_GB2312" w:hAnsi="仿宋_GB2312" w:cs="仿宋_GB2312" w:eastAsia="仿宋_GB2312"/>
                      <w:sz w:val="24"/>
                    </w:rPr>
                    <w:t>2000；在并发登录用户数为2000时，在客户端网络通畅的情况下，普通页面跳转的系统响应时间小于3秒；</w:t>
                  </w:r>
                </w:p>
                <w:p>
                  <w:pPr>
                    <w:pStyle w:val="null3"/>
                    <w:jc w:val="both"/>
                  </w:pPr>
                  <w:r>
                    <w:rPr>
                      <w:rFonts w:ascii="仿宋_GB2312" w:hAnsi="仿宋_GB2312" w:cs="仿宋_GB2312" w:eastAsia="仿宋_GB2312"/>
                      <w:sz w:val="24"/>
                    </w:rPr>
                    <w:t>6、安全性：安全性良好，可以防止任何通过网络进行的非授权访问，能够有效防止木马、病毒或其他人员以移动设备为中介对数据平台进行的侵入、数据盗取或篡改等行为；</w:t>
                  </w:r>
                </w:p>
                <w:p>
                  <w:pPr>
                    <w:pStyle w:val="null3"/>
                    <w:jc w:val="both"/>
                  </w:pPr>
                  <w:r>
                    <w:rPr>
                      <w:rFonts w:ascii="仿宋_GB2312" w:hAnsi="仿宋_GB2312" w:cs="仿宋_GB2312" w:eastAsia="仿宋_GB2312"/>
                      <w:sz w:val="24"/>
                    </w:rPr>
                    <w:t>7、可靠性：系统不间断工作、无故障率达到99%以上，系统年平均故障时间不超过10小时，连续故障时间不超过4小时；后台批处理、服务器维护操作应该在晚间或者系统不繁忙时进行，而且一般应该在2小时内完成；</w:t>
                  </w:r>
                </w:p>
                <w:p>
                  <w:pPr>
                    <w:pStyle w:val="null3"/>
                    <w:jc w:val="both"/>
                  </w:pPr>
                  <w:r>
                    <w:rPr>
                      <w:rFonts w:ascii="仿宋_GB2312" w:hAnsi="仿宋_GB2312" w:cs="仿宋_GB2312" w:eastAsia="仿宋_GB2312"/>
                      <w:sz w:val="24"/>
                    </w:rPr>
                    <w:t>8、可维护性：修复问题（非功能变更）的平均工作量必须小于2人周；</w:t>
                  </w:r>
                </w:p>
                <w:p>
                  <w:pPr>
                    <w:pStyle w:val="null3"/>
                    <w:jc w:val="both"/>
                  </w:pPr>
                  <w:r>
                    <w:rPr>
                      <w:rFonts w:ascii="仿宋_GB2312" w:hAnsi="仿宋_GB2312" w:cs="仿宋_GB2312" w:eastAsia="仿宋_GB2312"/>
                      <w:sz w:val="24"/>
                    </w:rPr>
                    <w:t>9、易用性：界面设计应该美观实用，方便用户操作，图标无歧义；分辨率设计采用主流设置；有丰富的文字、图形等提示；</w:t>
                  </w:r>
                </w:p>
                <w:p>
                  <w:pPr>
                    <w:pStyle w:val="null3"/>
                    <w:jc w:val="both"/>
                  </w:pPr>
                  <w:r>
                    <w:rPr>
                      <w:rFonts w:ascii="仿宋_GB2312" w:hAnsi="仿宋_GB2312" w:cs="仿宋_GB2312" w:eastAsia="仿宋_GB2312"/>
                      <w:sz w:val="24"/>
                    </w:rPr>
                    <w:t>10、可审计性：业务数据必须保证非人工处理情况下，不被系统删除；提供接口，以支持各类运行状态数据的上报和获取；</w:t>
                  </w:r>
                </w:p>
                <w:p>
                  <w:pPr>
                    <w:pStyle w:val="null3"/>
                    <w:jc w:val="both"/>
                  </w:pPr>
                  <w:r>
                    <w:rPr>
                      <w:rFonts w:ascii="仿宋_GB2312" w:hAnsi="仿宋_GB2312" w:cs="仿宋_GB2312" w:eastAsia="仿宋_GB2312"/>
                      <w:sz w:val="24"/>
                    </w:rPr>
                    <w:t>11、允许同一个用户在多个终端（PC、移动端）登录。</w:t>
                  </w:r>
                </w:p>
                <w:p>
                  <w:pPr>
                    <w:pStyle w:val="null3"/>
                    <w:jc w:val="both"/>
                  </w:pPr>
                  <w:r>
                    <w:rPr>
                      <w:rFonts w:ascii="仿宋_GB2312" w:hAnsi="仿宋_GB2312" w:cs="仿宋_GB2312" w:eastAsia="仿宋_GB2312"/>
                      <w:sz w:val="24"/>
                    </w:rPr>
                    <w:t>（二）用户管理</w:t>
                  </w:r>
                </w:p>
                <w:p>
                  <w:pPr>
                    <w:pStyle w:val="null3"/>
                    <w:jc w:val="both"/>
                  </w:pPr>
                  <w:r>
                    <w:rPr>
                      <w:rFonts w:ascii="仿宋_GB2312" w:hAnsi="仿宋_GB2312" w:cs="仿宋_GB2312" w:eastAsia="仿宋_GB2312"/>
                      <w:sz w:val="24"/>
                    </w:rPr>
                    <w:t>1、支持移动端和PC端通过网页浏览器登录系统；</w:t>
                  </w:r>
                </w:p>
                <w:p>
                  <w:pPr>
                    <w:pStyle w:val="null3"/>
                    <w:jc w:val="both"/>
                  </w:pPr>
                  <w:r>
                    <w:rPr>
                      <w:rFonts w:ascii="仿宋_GB2312" w:hAnsi="仿宋_GB2312" w:cs="仿宋_GB2312" w:eastAsia="仿宋_GB2312"/>
                      <w:sz w:val="24"/>
                    </w:rPr>
                    <w:t>2、提供管理员、普通老师、学生三种不同的登录身份；</w:t>
                  </w:r>
                </w:p>
                <w:p>
                  <w:pPr>
                    <w:pStyle w:val="null3"/>
                    <w:jc w:val="both"/>
                  </w:pPr>
                  <w:r>
                    <w:rPr>
                      <w:rFonts w:ascii="仿宋_GB2312" w:hAnsi="仿宋_GB2312" w:cs="仿宋_GB2312" w:eastAsia="仿宋_GB2312"/>
                      <w:sz w:val="24"/>
                    </w:rPr>
                    <w:t>3、用户登录方式支持手机号密码、校园卡等方式登录；</w:t>
                  </w:r>
                </w:p>
                <w:p>
                  <w:pPr>
                    <w:pStyle w:val="null3"/>
                    <w:jc w:val="both"/>
                  </w:pPr>
                  <w:r>
                    <w:rPr>
                      <w:rFonts w:ascii="仿宋_GB2312" w:hAnsi="仿宋_GB2312" w:cs="仿宋_GB2312" w:eastAsia="仿宋_GB2312"/>
                      <w:sz w:val="24"/>
                    </w:rPr>
                    <w:t>4、支持老师重置学生的初始密码；</w:t>
                  </w:r>
                </w:p>
                <w:p>
                  <w:pPr>
                    <w:pStyle w:val="null3"/>
                    <w:jc w:val="both"/>
                  </w:pPr>
                  <w:r>
                    <w:rPr>
                      <w:rFonts w:ascii="仿宋_GB2312" w:hAnsi="仿宋_GB2312" w:cs="仿宋_GB2312" w:eastAsia="仿宋_GB2312"/>
                      <w:sz w:val="24"/>
                    </w:rPr>
                    <w:t>5、登录相应的账号后按照身份访问各自的终端：学生端和老师端，完成身份对应的工作；</w:t>
                  </w:r>
                </w:p>
                <w:p>
                  <w:pPr>
                    <w:pStyle w:val="null3"/>
                    <w:jc w:val="both"/>
                  </w:pPr>
                  <w:r>
                    <w:rPr>
                      <w:rFonts w:ascii="仿宋_GB2312" w:hAnsi="仿宋_GB2312" w:cs="仿宋_GB2312" w:eastAsia="仿宋_GB2312"/>
                      <w:sz w:val="24"/>
                    </w:rPr>
                    <w:t>7、允许同一个用户在多个终端（PC、移动端）同时进行登录。</w:t>
                  </w:r>
                </w:p>
                <w:p>
                  <w:pPr>
                    <w:pStyle w:val="null3"/>
                    <w:jc w:val="both"/>
                  </w:pPr>
                  <w:r>
                    <w:rPr>
                      <w:rFonts w:ascii="仿宋_GB2312" w:hAnsi="仿宋_GB2312" w:cs="仿宋_GB2312" w:eastAsia="仿宋_GB2312"/>
                      <w:sz w:val="24"/>
                    </w:rPr>
                    <w:t>（三）用户权限</w:t>
                  </w:r>
                </w:p>
                <w:p>
                  <w:pPr>
                    <w:pStyle w:val="null3"/>
                    <w:jc w:val="both"/>
                  </w:pPr>
                  <w:r>
                    <w:rPr>
                      <w:rFonts w:ascii="仿宋_GB2312" w:hAnsi="仿宋_GB2312" w:cs="仿宋_GB2312" w:eastAsia="仿宋_GB2312"/>
                      <w:sz w:val="24"/>
                    </w:rPr>
                    <w:t>1、管理员可以增删改查自定义角色，并且配置角色所拥有的功能；</w:t>
                  </w:r>
                </w:p>
                <w:p>
                  <w:pPr>
                    <w:pStyle w:val="null3"/>
                    <w:jc w:val="both"/>
                  </w:pPr>
                  <w:r>
                    <w:rPr>
                      <w:rFonts w:ascii="仿宋_GB2312" w:hAnsi="仿宋_GB2312" w:cs="仿宋_GB2312" w:eastAsia="仿宋_GB2312"/>
                      <w:sz w:val="24"/>
                    </w:rPr>
                    <w:t>2、管理员定义的角色覆盖的模块至少包含但不限于：课程教学、资产借还、开放预约、双创竞赛、在线考试、数据中心、远程控制等模块；</w:t>
                  </w:r>
                </w:p>
                <w:p>
                  <w:pPr>
                    <w:pStyle w:val="null3"/>
                    <w:jc w:val="both"/>
                  </w:pPr>
                  <w:r>
                    <w:rPr>
                      <w:rFonts w:ascii="仿宋_GB2312" w:hAnsi="仿宋_GB2312" w:cs="仿宋_GB2312" w:eastAsia="仿宋_GB2312"/>
                      <w:sz w:val="24"/>
                    </w:rPr>
                    <w:t>3、管理员定义的角色至少包含但不限于资产管理员、场地负责人、排课管理员等角色；</w:t>
                  </w:r>
                </w:p>
                <w:p>
                  <w:pPr>
                    <w:pStyle w:val="null3"/>
                    <w:jc w:val="both"/>
                  </w:pPr>
                  <w:r>
                    <w:rPr>
                      <w:rFonts w:ascii="仿宋_GB2312" w:hAnsi="仿宋_GB2312" w:cs="仿宋_GB2312" w:eastAsia="仿宋_GB2312"/>
                      <w:sz w:val="24"/>
                    </w:rPr>
                    <w:t>4、管理员可以给普通老师分配不同的角色，分配角色后的普通老师可以完成角色对应的功能；</w:t>
                  </w:r>
                </w:p>
                <w:p>
                  <w:pPr>
                    <w:pStyle w:val="null3"/>
                    <w:jc w:val="both"/>
                  </w:pPr>
                  <w:r>
                    <w:rPr>
                      <w:rFonts w:ascii="仿宋_GB2312" w:hAnsi="仿宋_GB2312" w:cs="仿宋_GB2312" w:eastAsia="仿宋_GB2312"/>
                      <w:sz w:val="24"/>
                    </w:rPr>
                    <w:t>5、管理员可以对分配之后的角色增删改查功能权限。</w:t>
                  </w:r>
                </w:p>
                <w:p>
                  <w:pPr>
                    <w:pStyle w:val="null3"/>
                    <w:jc w:val="both"/>
                  </w:pPr>
                  <w:r>
                    <w:rPr>
                      <w:rFonts w:ascii="仿宋_GB2312" w:hAnsi="仿宋_GB2312" w:cs="仿宋_GB2312" w:eastAsia="仿宋_GB2312"/>
                      <w:sz w:val="24"/>
                    </w:rPr>
                    <w:t>（四）后台管理模块</w:t>
                  </w:r>
                </w:p>
                <w:p>
                  <w:pPr>
                    <w:pStyle w:val="null3"/>
                    <w:jc w:val="both"/>
                  </w:pPr>
                  <w:r>
                    <w:rPr>
                      <w:rFonts w:ascii="仿宋_GB2312" w:hAnsi="仿宋_GB2312" w:cs="仿宋_GB2312" w:eastAsia="仿宋_GB2312"/>
                      <w:sz w:val="24"/>
                    </w:rPr>
                    <w:t>1、支持管理员增删改院系数据，院系名称支持英文名称；</w:t>
                  </w:r>
                </w:p>
                <w:p>
                  <w:pPr>
                    <w:pStyle w:val="null3"/>
                    <w:jc w:val="both"/>
                  </w:pPr>
                  <w:r>
                    <w:rPr>
                      <w:rFonts w:ascii="仿宋_GB2312" w:hAnsi="仿宋_GB2312" w:cs="仿宋_GB2312" w:eastAsia="仿宋_GB2312"/>
                      <w:sz w:val="24"/>
                    </w:rPr>
                    <w:t>2、支持管理员增删改学期数据，系统依据设定的学期开始日期和结束日期自动生成教学周；学期类型支持寒假、暑假的日期设置；</w:t>
                  </w:r>
                </w:p>
                <w:p>
                  <w:pPr>
                    <w:pStyle w:val="null3"/>
                    <w:jc w:val="both"/>
                  </w:pPr>
                  <w:r>
                    <w:rPr>
                      <w:rFonts w:ascii="仿宋_GB2312" w:hAnsi="仿宋_GB2312" w:cs="仿宋_GB2312" w:eastAsia="仿宋_GB2312"/>
                      <w:sz w:val="24"/>
                    </w:rPr>
                    <w:t>3、支持老师增删改班级数据，班级类型支持教学班及行政班； 支持老师将班级里的学生转移至其他班级； 支持老师将班级里的学生列入黑名单，黑名单的学生不能够使用老师设置的模块功能；</w:t>
                  </w:r>
                </w:p>
                <w:p>
                  <w:pPr>
                    <w:pStyle w:val="null3"/>
                    <w:jc w:val="both"/>
                  </w:pPr>
                  <w:r>
                    <w:rPr>
                      <w:rFonts w:ascii="仿宋_GB2312" w:hAnsi="仿宋_GB2312" w:cs="仿宋_GB2312" w:eastAsia="仿宋_GB2312"/>
                      <w:sz w:val="24"/>
                    </w:rPr>
                    <w:t>4、支持管理员增删改节次数据，可设置节次的开始时间和结束时间，支持设置节次的等效学时；</w:t>
                  </w:r>
                </w:p>
                <w:p>
                  <w:pPr>
                    <w:pStyle w:val="null3"/>
                    <w:jc w:val="both"/>
                  </w:pPr>
                  <w:r>
                    <w:rPr>
                      <w:rFonts w:ascii="仿宋_GB2312" w:hAnsi="仿宋_GB2312" w:cs="仿宋_GB2312" w:eastAsia="仿宋_GB2312"/>
                      <w:sz w:val="24"/>
                    </w:rPr>
                    <w:t>5、支持老师增删改场地数据，设置的内容至少包括：场地名称、所属院系、负责人、楼宇名称、门牌号、备注等，场地名称支持英文名称；</w:t>
                  </w:r>
                </w:p>
                <w:p>
                  <w:pPr>
                    <w:pStyle w:val="null3"/>
                    <w:jc w:val="both"/>
                  </w:pPr>
                  <w:r>
                    <w:rPr>
                      <w:rFonts w:ascii="仿宋_GB2312" w:hAnsi="仿宋_GB2312" w:cs="仿宋_GB2312" w:eastAsia="仿宋_GB2312"/>
                      <w:sz w:val="24"/>
                    </w:rPr>
                    <w:t>6、支持管理员编辑系统配置数据，自定义系统名称、主题颜色以及系统Logo；</w:t>
                  </w:r>
                </w:p>
                <w:p>
                  <w:pPr>
                    <w:pStyle w:val="null3"/>
                    <w:jc w:val="both"/>
                  </w:pPr>
                  <w:r>
                    <w:rPr>
                      <w:rFonts w:ascii="仿宋_GB2312" w:hAnsi="仿宋_GB2312" w:cs="仿宋_GB2312" w:eastAsia="仿宋_GB2312"/>
                      <w:sz w:val="24"/>
                    </w:rPr>
                    <w:t>7、支持管理员设置信用积分，可以修改信用积分最低允许分，支持设置对应使用模块的积分增减策略：加分项的设置、减分项的设置；学生端在用户资料中实时显示该用户的信用积分。</w:t>
                  </w:r>
                </w:p>
                <w:p>
                  <w:pPr>
                    <w:pStyle w:val="null3"/>
                    <w:jc w:val="both"/>
                  </w:pPr>
                  <w:r>
                    <w:rPr>
                      <w:rFonts w:ascii="仿宋_GB2312" w:hAnsi="仿宋_GB2312" w:cs="仿宋_GB2312" w:eastAsia="仿宋_GB2312"/>
                      <w:sz w:val="24"/>
                    </w:rPr>
                    <w:t>（五）资源管理</w:t>
                  </w:r>
                </w:p>
                <w:p>
                  <w:pPr>
                    <w:pStyle w:val="null3"/>
                    <w:jc w:val="both"/>
                  </w:pPr>
                  <w:r>
                    <w:rPr>
                      <w:rFonts w:ascii="仿宋_GB2312" w:hAnsi="仿宋_GB2312" w:cs="仿宋_GB2312" w:eastAsia="仿宋_GB2312"/>
                      <w:sz w:val="24"/>
                    </w:rPr>
                    <w:t>1、资源管理模块提供统一入口管理老师上传至系统的视频、文档等文件；</w:t>
                  </w:r>
                </w:p>
                <w:p>
                  <w:pPr>
                    <w:pStyle w:val="null3"/>
                    <w:jc w:val="both"/>
                  </w:pPr>
                  <w:r>
                    <w:rPr>
                      <w:rFonts w:ascii="仿宋_GB2312" w:hAnsi="仿宋_GB2312" w:cs="仿宋_GB2312" w:eastAsia="仿宋_GB2312"/>
                      <w:sz w:val="24"/>
                    </w:rPr>
                    <w:t>2、支持将本地视频文件和文档文件上传至资源模块，同时记录上传文件的时间和文件的大小； 可直接删除上传的视频文件和文档文件；</w:t>
                  </w:r>
                </w:p>
                <w:p>
                  <w:pPr>
                    <w:pStyle w:val="null3"/>
                    <w:jc w:val="both"/>
                  </w:pPr>
                  <w:r>
                    <w:rPr>
                      <w:rFonts w:ascii="仿宋_GB2312" w:hAnsi="仿宋_GB2312" w:cs="仿宋_GB2312" w:eastAsia="仿宋_GB2312"/>
                      <w:sz w:val="24"/>
                    </w:rPr>
                    <w:t>3、视频文件至少支持MP4、MOV等格式、文档文件至少支持DOC、DOCX、XLS、XLSX、PPT、PPTX等格式。</w:t>
                  </w:r>
                </w:p>
                <w:p>
                  <w:pPr>
                    <w:pStyle w:val="null3"/>
                    <w:jc w:val="both"/>
                  </w:pPr>
                  <w:r>
                    <w:rPr>
                      <w:rFonts w:ascii="仿宋_GB2312" w:hAnsi="仿宋_GB2312" w:cs="仿宋_GB2312" w:eastAsia="仿宋_GB2312"/>
                      <w:sz w:val="24"/>
                    </w:rPr>
                    <w:t>（六）数字化课程功能要求</w:t>
                  </w:r>
                </w:p>
                <w:p>
                  <w:pPr>
                    <w:pStyle w:val="null3"/>
                    <w:jc w:val="both"/>
                  </w:pPr>
                  <w:r>
                    <w:rPr>
                      <w:rFonts w:ascii="仿宋_GB2312" w:hAnsi="仿宋_GB2312" w:cs="仿宋_GB2312" w:eastAsia="仿宋_GB2312"/>
                      <w:sz w:val="24"/>
                    </w:rPr>
                    <w:t>1、支持老师增删改验证型实验课程；</w:t>
                  </w:r>
                </w:p>
                <w:p>
                  <w:pPr>
                    <w:pStyle w:val="null3"/>
                    <w:jc w:val="both"/>
                  </w:pPr>
                  <w:r>
                    <w:rPr>
                      <w:rFonts w:ascii="仿宋_GB2312" w:hAnsi="仿宋_GB2312" w:cs="仿宋_GB2312" w:eastAsia="仿宋_GB2312"/>
                      <w:sz w:val="24"/>
                    </w:rPr>
                    <w:t>2、支持老师将课程协同给其他老师一起开发某个课程内容，协同后被协同人和协同人对协同课程拥有同样的编辑权限；</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、支持老师将课程分享给其他老师，课程分享给其他老师后，被分享者拥有该课程的编辑权限，编辑课程时不会影响课程分享者的课程内容；</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、支持老师复制课程，复制后在该账户下创建课程内容的副本；</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、支持在课程中增删改实验项目，支持对实验项目重命名、排序、下架、复制等功能；</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、支持在实验项目中添加教学资源，支持的教学资源至少包括：文章、视频、文档、预习考核、实验讲义、实验报告、实验</w:t>
                  </w:r>
                  <w:r>
                    <w:rPr>
                      <w:rFonts w:ascii="仿宋_GB2312" w:hAnsi="仿宋_GB2312" w:cs="仿宋_GB2312" w:eastAsia="仿宋_GB2312"/>
                      <w:sz w:val="24"/>
                    </w:rPr>
                    <w:t>FAQ、测验、作业、讨论等；支持对教学资源的排序、重命名、下架、复制等功能；</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上传至实验项目中的视频文件教学资源支持统计功能，统计的数据至少包括：视频时长、学生观看时长、学生累计观看时长、学生当前观看进度、完成度、学生观看次数、学生最近访问时间等；以上统计数据用柱状图、饼图等方式直观显示；</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、上传至实验项目中的预习考核教学资源支持统计功能，统计的数据至少包括：总题数、正确题数、错误题数、正确率、完成时间等；以上统计数据用柱状图、饼图等方式直观显示；</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、上传至实验项目中的预习测验教学资源支持老师配置提交截止时间，截止时间后学生将不能再提交预习测验；</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、上传至实验项目中的实验</w:t>
                  </w:r>
                  <w:r>
                    <w:rPr>
                      <w:rFonts w:ascii="仿宋_GB2312" w:hAnsi="仿宋_GB2312" w:cs="仿宋_GB2312" w:eastAsia="仿宋_GB2312"/>
                      <w:sz w:val="24"/>
                    </w:rPr>
                    <w:t>FAQ教学资源支持老师将学生所遇到的常见问题及解决办法保存，学生遇到问题后可以在实验FAQ内进行搜索并自行解决，系统支持按照搜索量进行排序；（提供平台功能截图）</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上传至实验项目中的实验讲义教学资源支持老师配置是否审核实验数据，支持在正式提交实验讲义前老师对实验数据提前审核，老师可在线查看学生已提交的测量数据，并反馈结果：审核通过或者拒绝，拒绝时老师可添加拒绝理由，学生在学生端也可实时查看到老师写的理由；</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、上传至实验项目中的实验讲义教学资源支持老师配置预习测验完成后才能够进入实验讲义，未完成预习测验的学生将不能够打开实验讲义；</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、上传至实验项目中的实验讲义教学资源支持老师配置学生是否立即可见分数，如设置为允许，老师提交成绩后，学生可立即查看到自己的分数，否则由老师统计推送成绩；</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、上传至实验项目中的实验讲义教学资源支持老师配置学生填写客观题时，系统是否自动显示答题结果的对错；</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、上传至实验项目中的实验讲义教学资源支持老师配置提交截止时间，截止时间后学生将不能再提交实验讲义；</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、支持老师增删改实验讲义模版，模版中可增删改以下章节：实验目的、实验原理、实验器件、实验步骤、实验问答，章节名称支持修改；</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、实验步骤中可增删改、复制多个实验步骤，每个实验步骤的内容均支持多种题型，至少包括：图文、单选题、多选题、填空题、问答题、表格题、图显题、讨论等题型；</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4"/>
                    </w:rPr>
                    <w:t>、支持任意数量行列表格的表格题创建，支持设置对应表格的标准答案、误差范围；学生在系统上答题后支持自动批改；如某些表格不需要学生输入，创建时可以设置为固定显示项；（提供平台功能截图）</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19</w:t>
                  </w:r>
                  <w:r>
                    <w:rPr>
                      <w:rFonts w:ascii="仿宋_GB2312" w:hAnsi="仿宋_GB2312" w:cs="仿宋_GB2312" w:eastAsia="仿宋_GB2312"/>
                      <w:sz w:val="24"/>
                    </w:rPr>
                    <w:t>、支持图显题的创建，学生上传</w:t>
                  </w:r>
                  <w:r>
                    <w:rPr>
                      <w:rFonts w:ascii="仿宋_GB2312" w:hAnsi="仿宋_GB2312" w:cs="仿宋_GB2312" w:eastAsia="仿宋_GB2312"/>
                      <w:sz w:val="24"/>
                    </w:rPr>
                    <w:t>Excel数据后，能够自动以折线图或者柱状图方式显示上传的数据；支持显示折线名称（最多支持3条折线）、显示图形标题、显示X轴刻度和名称、显示Y轴刻度和名称；（提供平台功能截图）</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支持学生实验过程数据的实时统计，统计的数据至少包括：分步骤进度、总进度、实验用时、即时分数、所在工位、当前所处实验讲义的位置；排序方式至少支持按工位排序、按进度排序、按用时排序、按分数排序等；（提供平台功能截图）</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、支持老师进行实验分组，组队方式支持两种：自由组队和随机组队；自由组队方式学生可以自行管理学生的进入和退出；随机组队方式支持系统随机指派分组队员，分组后队员不可更改；</w:t>
                  </w:r>
                  <w:r>
                    <w:rPr>
                      <w:rFonts w:ascii="仿宋_GB2312" w:hAnsi="仿宋_GB2312" w:cs="仿宋_GB2312" w:eastAsia="仿宋_GB2312"/>
                      <w:sz w:val="24"/>
                    </w:rPr>
                    <w:t>支持设置实验分组中每组人数上限，超过人数上限后，小组将不能再加入学生；</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、支持在提交实验讲义前老师对实验数据的审核，老师可在线查看学生已提交的测量数据，并反馈结果：审核通过或者拒绝，拒绝时老师可添加拒绝理由，学生在学生端也可实时查看到老师写的理由；</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、学生提交实验讲义后，系统自动生成电子实验报告，并保存至服务器中，老师和学生后期可以随时调取实验报告；</w:t>
                  </w:r>
                </w:p>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、支持学生填写至实验讲义中的测量数据和该学生所用的数字示波器或台式万用表进行比对，如果填写的测量数据和数字示波器或台式万用表所测量的数据不一致，该测量数据将无法写入至实验讲义中；</w:t>
                  </w:r>
                </w:p>
                <w:p>
                  <w:pPr>
                    <w:pStyle w:val="null3"/>
                    <w:jc w:val="both"/>
                  </w:pPr>
                  <w:r>
                    <w:rPr>
                      <w:rFonts w:ascii="仿宋_GB2312" w:hAnsi="仿宋_GB2312" w:cs="仿宋_GB2312" w:eastAsia="仿宋_GB2312"/>
                      <w:sz w:val="24"/>
                    </w:rPr>
                    <w:t>25</w:t>
                  </w:r>
                  <w:r>
                    <w:rPr>
                      <w:rFonts w:ascii="仿宋_GB2312" w:hAnsi="仿宋_GB2312" w:cs="仿宋_GB2312" w:eastAsia="仿宋_GB2312"/>
                      <w:sz w:val="24"/>
                    </w:rPr>
                    <w:t>、支持学生设置的测量仪器输出值、参数等和函数信号发生器或直流稳压电源进行比对，如果设置的参数与预先设定参数不一致，将无法进入下一实验步骤；</w:t>
                  </w:r>
                </w:p>
                <w:p>
                  <w:pPr>
                    <w:pStyle w:val="null3"/>
                    <w:jc w:val="both"/>
                  </w:pPr>
                  <w:r>
                    <w:rPr>
                      <w:rFonts w:ascii="仿宋_GB2312" w:hAnsi="仿宋_GB2312" w:cs="仿宋_GB2312" w:eastAsia="仿宋_GB2312"/>
                      <w:sz w:val="24"/>
                    </w:rPr>
                    <w:t>26</w:t>
                  </w:r>
                  <w:r>
                    <w:rPr>
                      <w:rFonts w:ascii="仿宋_GB2312" w:hAnsi="仿宋_GB2312" w:cs="仿宋_GB2312" w:eastAsia="仿宋_GB2312"/>
                      <w:sz w:val="24"/>
                    </w:rPr>
                    <w:t>、支持自定义实验讲义封面，实验讲义封面可以上传学校专属的</w:t>
                  </w:r>
                  <w:r>
                    <w:rPr>
                      <w:rFonts w:ascii="仿宋_GB2312" w:hAnsi="仿宋_GB2312" w:cs="仿宋_GB2312" w:eastAsia="仿宋_GB2312"/>
                      <w:sz w:val="24"/>
                    </w:rPr>
                    <w:t>Logo图片；封面包含的信息至少包括：课程名称、实验项目名称、学生班级、学生姓名、学生学号、指导教师、实验讲义成绩、提交时间、审核实验数据时间等；</w:t>
                  </w:r>
                </w:p>
                <w:p>
                  <w:pPr>
                    <w:pStyle w:val="null3"/>
                    <w:jc w:val="both"/>
                  </w:pPr>
                  <w:r>
                    <w:rPr>
                      <w:rFonts w:ascii="仿宋_GB2312" w:hAnsi="仿宋_GB2312" w:cs="仿宋_GB2312" w:eastAsia="仿宋_GB2312"/>
                      <w:sz w:val="24"/>
                    </w:rPr>
                    <w:t>27</w:t>
                  </w:r>
                  <w:r>
                    <w:rPr>
                      <w:rFonts w:ascii="仿宋_GB2312" w:hAnsi="仿宋_GB2312" w:cs="仿宋_GB2312" w:eastAsia="仿宋_GB2312"/>
                      <w:sz w:val="24"/>
                    </w:rPr>
                    <w:t>、实验讲义评分时，支持老师设置评分分制，至少包括五分制、十分制、百分制；分数统计时，如果老师切换分制，对应的分数随之改变；</w:t>
                  </w:r>
                </w:p>
                <w:p>
                  <w:pPr>
                    <w:pStyle w:val="null3"/>
                    <w:jc w:val="both"/>
                  </w:pPr>
                  <w:r>
                    <w:rPr>
                      <w:rFonts w:ascii="仿宋_GB2312" w:hAnsi="仿宋_GB2312" w:cs="仿宋_GB2312" w:eastAsia="仿宋_GB2312"/>
                      <w:sz w:val="24"/>
                    </w:rPr>
                    <w:t>28</w:t>
                  </w:r>
                  <w:r>
                    <w:rPr>
                      <w:rFonts w:ascii="仿宋_GB2312" w:hAnsi="仿宋_GB2312" w:cs="仿宋_GB2312" w:eastAsia="仿宋_GB2312"/>
                      <w:sz w:val="24"/>
                    </w:rPr>
                    <w:t>、实验讲义评分时，支持设置各教学环节（如预习测验、实验讲义、实验报告、平成表现等）的分值占比；</w:t>
                  </w:r>
                </w:p>
                <w:p>
                  <w:pPr>
                    <w:pStyle w:val="null3"/>
                    <w:jc w:val="both"/>
                  </w:pPr>
                  <w:r>
                    <w:rPr>
                      <w:rFonts w:ascii="仿宋_GB2312" w:hAnsi="仿宋_GB2312" w:cs="仿宋_GB2312" w:eastAsia="仿宋_GB2312"/>
                      <w:sz w:val="24"/>
                    </w:rPr>
                    <w:t>29</w:t>
                  </w:r>
                  <w:r>
                    <w:rPr>
                      <w:rFonts w:ascii="仿宋_GB2312" w:hAnsi="仿宋_GB2312" w:cs="仿宋_GB2312" w:eastAsia="仿宋_GB2312"/>
                      <w:sz w:val="24"/>
                    </w:rPr>
                    <w:t>、实验讲义中的客观题（填空题、单选题、多选题、表格题）支持自动批改、评分，主观题支持老师在线批改，批改时可以添加批改痕迹（如对号、错号等），导出批改后的实验讲义中仍然保留批改痕迹，不能有位置错乱的情况发生；</w:t>
                  </w:r>
                </w:p>
                <w:p>
                  <w:pPr>
                    <w:pStyle w:val="null3"/>
                    <w:jc w:val="both"/>
                  </w:pPr>
                  <w:r>
                    <w:rPr>
                      <w:rFonts w:ascii="仿宋_GB2312" w:hAnsi="仿宋_GB2312" w:cs="仿宋_GB2312" w:eastAsia="仿宋_GB2312"/>
                      <w:sz w:val="24"/>
                    </w:rPr>
                    <w:t>30</w:t>
                  </w:r>
                  <w:r>
                    <w:rPr>
                      <w:rFonts w:ascii="仿宋_GB2312" w:hAnsi="仿宋_GB2312" w:cs="仿宋_GB2312" w:eastAsia="仿宋_GB2312"/>
                      <w:sz w:val="24"/>
                    </w:rPr>
                    <w:t>、批改实验讲义时，支持直接给出该实验步骤的总分；</w:t>
                  </w:r>
                </w:p>
                <w:p>
                  <w:pPr>
                    <w:pStyle w:val="null3"/>
                    <w:jc w:val="both"/>
                  </w:pPr>
                  <w:r>
                    <w:rPr>
                      <w:rFonts w:ascii="仿宋_GB2312" w:hAnsi="仿宋_GB2312" w:cs="仿宋_GB2312" w:eastAsia="仿宋_GB2312"/>
                      <w:sz w:val="24"/>
                    </w:rPr>
                    <w:t>31</w:t>
                  </w:r>
                  <w:r>
                    <w:rPr>
                      <w:rFonts w:ascii="仿宋_GB2312" w:hAnsi="仿宋_GB2312" w:cs="仿宋_GB2312" w:eastAsia="仿宋_GB2312"/>
                      <w:sz w:val="24"/>
                    </w:rPr>
                    <w:t>、如果学生未提交实验报告，支持老师在批阅页面中强制提交该学生的实验报告；支持老师让学生重做实验报告，并发送重做的理由，学生可在线查看到该理由；</w:t>
                  </w:r>
                </w:p>
                <w:p>
                  <w:pPr>
                    <w:pStyle w:val="null3"/>
                    <w:jc w:val="both"/>
                  </w:pPr>
                  <w:r>
                    <w:rPr>
                      <w:rFonts w:ascii="仿宋_GB2312" w:hAnsi="仿宋_GB2312" w:cs="仿宋_GB2312" w:eastAsia="仿宋_GB2312"/>
                      <w:sz w:val="24"/>
                    </w:rPr>
                    <w:t>32</w:t>
                  </w:r>
                  <w:r>
                    <w:rPr>
                      <w:rFonts w:ascii="仿宋_GB2312" w:hAnsi="仿宋_GB2312" w:cs="仿宋_GB2312" w:eastAsia="仿宋_GB2312"/>
                      <w:sz w:val="24"/>
                    </w:rPr>
                    <w:t>、支持老师增删改设计型实验课程；设计型实验课程按照目标、里程碑、知识点的架构组织课程内容；</w:t>
                  </w:r>
                </w:p>
                <w:p>
                  <w:pPr>
                    <w:pStyle w:val="null3"/>
                    <w:jc w:val="both"/>
                  </w:pPr>
                  <w:r>
                    <w:rPr>
                      <w:rFonts w:ascii="仿宋_GB2312" w:hAnsi="仿宋_GB2312" w:cs="仿宋_GB2312" w:eastAsia="仿宋_GB2312"/>
                      <w:sz w:val="24"/>
                    </w:rPr>
                    <w:t>33</w:t>
                  </w:r>
                  <w:r>
                    <w:rPr>
                      <w:rFonts w:ascii="仿宋_GB2312" w:hAnsi="仿宋_GB2312" w:cs="仿宋_GB2312" w:eastAsia="仿宋_GB2312"/>
                      <w:sz w:val="24"/>
                    </w:rPr>
                    <w:t>、支持创建、编辑、删除任意数量的目标，目标中支持创建、编辑、删除任意数量的里程碑，里程碑支持创建、编辑、删除知识点，知识点的的内容支持常见视频、图片、文章、文档等形式，也可以是这些资源的组合；</w:t>
                  </w:r>
                </w:p>
                <w:p>
                  <w:pPr>
                    <w:pStyle w:val="null3"/>
                    <w:jc w:val="both"/>
                  </w:pPr>
                  <w:r>
                    <w:rPr>
                      <w:rFonts w:ascii="仿宋_GB2312" w:hAnsi="仿宋_GB2312" w:cs="仿宋_GB2312" w:eastAsia="仿宋_GB2312"/>
                      <w:sz w:val="24"/>
                    </w:rPr>
                    <w:t>34</w:t>
                  </w:r>
                  <w:r>
                    <w:rPr>
                      <w:rFonts w:ascii="仿宋_GB2312" w:hAnsi="仿宋_GB2312" w:cs="仿宋_GB2312" w:eastAsia="仿宋_GB2312"/>
                      <w:sz w:val="24"/>
                    </w:rPr>
                    <w:t>、设计型实验课程提供丰富的数据统计，至少包含数据概览，实时进度，人员看板，资源看板，行为看板等五大类；</w:t>
                  </w:r>
                </w:p>
                <w:p>
                  <w:pPr>
                    <w:pStyle w:val="null3"/>
                    <w:jc w:val="both"/>
                  </w:pPr>
                  <w:r>
                    <w:rPr>
                      <w:rFonts w:ascii="仿宋_GB2312" w:hAnsi="仿宋_GB2312" w:cs="仿宋_GB2312" w:eastAsia="仿宋_GB2312"/>
                      <w:sz w:val="24"/>
                    </w:rPr>
                    <w:t>35</w:t>
                  </w:r>
                  <w:r>
                    <w:rPr>
                      <w:rFonts w:ascii="仿宋_GB2312" w:hAnsi="仿宋_GB2312" w:cs="仿宋_GB2312" w:eastAsia="仿宋_GB2312"/>
                      <w:sz w:val="24"/>
                    </w:rPr>
                    <w:t>、数据概览大类中的统计数据至少包括：上课人数、正在学习的人数、已开课天数、距结课天数、最快进度、最慢进度、平均进度、最高分、最低分、平均分、成绩方差、最长用时、最少用时、平均用时、用时方差、分数整体分布、用时正态分布等；</w:t>
                  </w:r>
                </w:p>
                <w:p>
                  <w:pPr>
                    <w:pStyle w:val="null3"/>
                    <w:jc w:val="both"/>
                  </w:pPr>
                  <w:r>
                    <w:rPr>
                      <w:rFonts w:ascii="仿宋_GB2312" w:hAnsi="仿宋_GB2312" w:cs="仿宋_GB2312" w:eastAsia="仿宋_GB2312"/>
                      <w:sz w:val="24"/>
                    </w:rPr>
                    <w:t>36</w:t>
                  </w:r>
                  <w:r>
                    <w:rPr>
                      <w:rFonts w:ascii="仿宋_GB2312" w:hAnsi="仿宋_GB2312" w:cs="仿宋_GB2312" w:eastAsia="仿宋_GB2312"/>
                      <w:sz w:val="24"/>
                    </w:rPr>
                    <w:t>、实时进度大类中的统计数据至少包括：学习进度的人数统计、学生距上次登录的时间、知识点掌握数量、异常状态提醒（从未登录）等；</w:t>
                  </w:r>
                </w:p>
                <w:p>
                  <w:pPr>
                    <w:pStyle w:val="null3"/>
                    <w:jc w:val="both"/>
                  </w:pPr>
                  <w:r>
                    <w:rPr>
                      <w:rFonts w:ascii="仿宋_GB2312" w:hAnsi="仿宋_GB2312" w:cs="仿宋_GB2312" w:eastAsia="仿宋_GB2312"/>
                      <w:sz w:val="24"/>
                    </w:rPr>
                    <w:t>37</w:t>
                  </w:r>
                  <w:r>
                    <w:rPr>
                      <w:rFonts w:ascii="仿宋_GB2312" w:hAnsi="仿宋_GB2312" w:cs="仿宋_GB2312" w:eastAsia="仿宋_GB2312"/>
                      <w:sz w:val="24"/>
                    </w:rPr>
                    <w:t>、人员看板大类中的统计数据至少包括：当下正在学习的目标和里程碑、当前进度、学生掌握的知识点数量、总用时、登录次数、平均学习时长等数据；</w:t>
                  </w:r>
                </w:p>
                <w:p>
                  <w:pPr>
                    <w:pStyle w:val="null3"/>
                    <w:jc w:val="both"/>
                  </w:pPr>
                  <w:r>
                    <w:rPr>
                      <w:rFonts w:ascii="仿宋_GB2312" w:hAnsi="仿宋_GB2312" w:cs="仿宋_GB2312" w:eastAsia="仿宋_GB2312"/>
                      <w:sz w:val="24"/>
                    </w:rPr>
                    <w:t>38</w:t>
                  </w:r>
                  <w:r>
                    <w:rPr>
                      <w:rFonts w:ascii="仿宋_GB2312" w:hAnsi="仿宋_GB2312" w:cs="仿宋_GB2312" w:eastAsia="仿宋_GB2312"/>
                      <w:sz w:val="24"/>
                    </w:rPr>
                    <w:t>、资源看板大类中的统计数据至少包括：资源点击量、总学习时长、平均学习时长、点赞量、平均分数、最低分数、最高分数、平均评测次数、最多评测次数；</w:t>
                  </w:r>
                </w:p>
                <w:p>
                  <w:pPr>
                    <w:pStyle w:val="null3"/>
                    <w:jc w:val="both"/>
                  </w:pPr>
                  <w:r>
                    <w:rPr>
                      <w:rFonts w:ascii="仿宋_GB2312" w:hAnsi="仿宋_GB2312" w:cs="仿宋_GB2312" w:eastAsia="仿宋_GB2312"/>
                      <w:sz w:val="24"/>
                    </w:rPr>
                    <w:t>39</w:t>
                  </w:r>
                  <w:r>
                    <w:rPr>
                      <w:rFonts w:ascii="仿宋_GB2312" w:hAnsi="仿宋_GB2312" w:cs="仿宋_GB2312" w:eastAsia="仿宋_GB2312"/>
                      <w:sz w:val="24"/>
                    </w:rPr>
                    <w:t>、行为看板大类中的统计数据至少包括：登录趋势折线图、评测趋势折线图、资源点击趋势折线图、完成知识点数量趋势折线图；统计的时间范围支持最近</w:t>
                  </w:r>
                  <w:r>
                    <w:rPr>
                      <w:rFonts w:ascii="仿宋_GB2312" w:hAnsi="仿宋_GB2312" w:cs="仿宋_GB2312" w:eastAsia="仿宋_GB2312"/>
                      <w:sz w:val="24"/>
                    </w:rPr>
                    <w:t>7天、最近14天、最近30天；</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0</w:t>
                  </w:r>
                  <w:r>
                    <w:rPr>
                      <w:rFonts w:ascii="仿宋_GB2312" w:hAnsi="仿宋_GB2312" w:cs="仿宋_GB2312" w:eastAsia="仿宋_GB2312"/>
                      <w:sz w:val="24"/>
                    </w:rPr>
                    <w:t>、支持老师在课程讲授时创建互动环节，互动环节支持的内容形式至少包括文章、文档、视频、测试、讨论等；支持老师在互动环节中查看学生的答题情况、讨论意见等；</w:t>
                  </w:r>
                </w:p>
                <w:p>
                  <w:pPr>
                    <w:pStyle w:val="null3"/>
                    <w:jc w:val="both"/>
                  </w:pPr>
                  <w:r>
                    <w:rPr>
                      <w:rFonts w:ascii="仿宋_GB2312" w:hAnsi="仿宋_GB2312" w:cs="仿宋_GB2312" w:eastAsia="仿宋_GB2312"/>
                      <w:sz w:val="24"/>
                    </w:rPr>
                    <w:t>41</w:t>
                  </w:r>
                  <w:r>
                    <w:rPr>
                      <w:rFonts w:ascii="仿宋_GB2312" w:hAnsi="仿宋_GB2312" w:cs="仿宋_GB2312" w:eastAsia="仿宋_GB2312"/>
                      <w:sz w:val="24"/>
                    </w:rPr>
                    <w:t>、系统提供问答中心，学生可以将遇到的问题、讨论的话题等发布至问答中心，问答中心的问题所有学生均可以回复、点赞；</w:t>
                  </w:r>
                </w:p>
                <w:p>
                  <w:pPr>
                    <w:pStyle w:val="null3"/>
                    <w:jc w:val="both"/>
                  </w:pPr>
                  <w:r>
                    <w:rPr>
                      <w:rFonts w:ascii="仿宋_GB2312" w:hAnsi="仿宋_GB2312" w:cs="仿宋_GB2312" w:eastAsia="仿宋_GB2312"/>
                      <w:sz w:val="24"/>
                    </w:rPr>
                    <w:t>42</w:t>
                  </w:r>
                  <w:r>
                    <w:rPr>
                      <w:rFonts w:ascii="仿宋_GB2312" w:hAnsi="仿宋_GB2312" w:cs="仿宋_GB2312" w:eastAsia="仿宋_GB2312"/>
                      <w:sz w:val="24"/>
                    </w:rPr>
                    <w:t>、系统支持生成预习分析报告，预习分析报告统计的数据至少包括：总人数、已完成人数、未完成人数、平均分、最高分、最低分、不及格人数、每个资源的阅读次数、每个资源平均完成度等；</w:t>
                  </w:r>
                </w:p>
                <w:p>
                  <w:pPr>
                    <w:pStyle w:val="null3"/>
                    <w:jc w:val="both"/>
                  </w:pPr>
                  <w:r>
                    <w:rPr>
                      <w:rFonts w:ascii="仿宋_GB2312" w:hAnsi="仿宋_GB2312" w:cs="仿宋_GB2312" w:eastAsia="仿宋_GB2312"/>
                      <w:sz w:val="24"/>
                    </w:rPr>
                    <w:t>43</w:t>
                  </w:r>
                  <w:r>
                    <w:rPr>
                      <w:rFonts w:ascii="仿宋_GB2312" w:hAnsi="仿宋_GB2312" w:cs="仿宋_GB2312" w:eastAsia="仿宋_GB2312"/>
                      <w:sz w:val="24"/>
                    </w:rPr>
                    <w:t>、系统支持生成实验分析报告内容，实验分析报告内容总人数、已完成人数、未完成人数、平均分、最高分、最低分、不及格人数、实验平均用时、实验最多用时、实验最少用时、实验步骤平均用时和占比、步骤满分和占比、平均分数、最高分、最低分等。</w:t>
                  </w:r>
                </w:p>
                <w:p>
                  <w:pPr>
                    <w:pStyle w:val="null3"/>
                    <w:jc w:val="both"/>
                  </w:pPr>
                  <w:r>
                    <w:rPr>
                      <w:rFonts w:ascii="仿宋_GB2312" w:hAnsi="仿宋_GB2312" w:cs="仿宋_GB2312" w:eastAsia="仿宋_GB2312"/>
                      <w:sz w:val="24"/>
                    </w:rPr>
                    <w:t>（七）</w:t>
                  </w:r>
                  <w:r>
                    <w:rPr>
                      <w:rFonts w:ascii="仿宋_GB2312" w:hAnsi="仿宋_GB2312" w:cs="仿宋_GB2312" w:eastAsia="仿宋_GB2312"/>
                      <w:sz w:val="24"/>
                    </w:rPr>
                    <w:t>AI功能要求</w:t>
                  </w:r>
                </w:p>
                <w:p>
                  <w:pPr>
                    <w:pStyle w:val="null3"/>
                    <w:jc w:val="both"/>
                  </w:pPr>
                  <w:r>
                    <w:rPr>
                      <w:rFonts w:ascii="仿宋_GB2312" w:hAnsi="仿宋_GB2312" w:cs="仿宋_GB2312" w:eastAsia="仿宋_GB2312"/>
                      <w:sz w:val="24"/>
                    </w:rPr>
                    <w:t>以下功能需与数智化平台为一个整体平台，</w:t>
                  </w:r>
                  <w:r>
                    <w:rPr>
                      <w:rFonts w:ascii="仿宋_GB2312" w:hAnsi="仿宋_GB2312" w:cs="仿宋_GB2312" w:eastAsia="仿宋_GB2312"/>
                      <w:sz w:val="24"/>
                    </w:rPr>
                    <w:t>AI功能需完全嵌入在平台内，并与平台的每一个课程操作过程进行关联，不得为单独模块，同时需进行云端部署。</w:t>
                  </w:r>
                </w:p>
                <w:p>
                  <w:pPr>
                    <w:pStyle w:val="null3"/>
                    <w:jc w:val="both"/>
                  </w:pPr>
                  <w:r>
                    <w:rPr>
                      <w:rFonts w:ascii="仿宋_GB2312" w:hAnsi="仿宋_GB2312" w:cs="仿宋_GB2312" w:eastAsia="仿宋_GB2312"/>
                      <w:sz w:val="24"/>
                    </w:rPr>
                    <w:t>▲1、系统支持AI导入实验讲义功能，老师上传本地文件后，系统通过AI功能对文件进行自动识别、编辑，生成符合验证型实验课程中的实验讲义；本地文件支持的文件格式为PDF文件；（提供平台功能截图）</w:t>
                  </w:r>
                </w:p>
                <w:p>
                  <w:pPr>
                    <w:pStyle w:val="null3"/>
                    <w:jc w:val="both"/>
                  </w:pPr>
                  <w:r>
                    <w:rPr>
                      <w:rFonts w:ascii="仿宋_GB2312" w:hAnsi="仿宋_GB2312" w:cs="仿宋_GB2312" w:eastAsia="仿宋_GB2312"/>
                      <w:sz w:val="24"/>
                    </w:rPr>
                    <w:t>▲2、AI导入的实验讲义内容自动识别功能，自动生成类目；（提供平台功能截图）</w:t>
                  </w:r>
                </w:p>
                <w:p>
                  <w:pPr>
                    <w:pStyle w:val="null3"/>
                    <w:jc w:val="both"/>
                  </w:pPr>
                  <w:r>
                    <w:rPr>
                      <w:rFonts w:ascii="仿宋_GB2312" w:hAnsi="仿宋_GB2312" w:cs="仿宋_GB2312" w:eastAsia="仿宋_GB2312"/>
                      <w:sz w:val="24"/>
                    </w:rPr>
                    <w:t>3、AI导入的实验讲义无需手动编辑实验讲义内容，系统会自动识别并按照实验讲义章节分别导入；</w:t>
                  </w:r>
                </w:p>
                <w:p>
                  <w:pPr>
                    <w:pStyle w:val="null3"/>
                    <w:jc w:val="both"/>
                  </w:pPr>
                  <w:r>
                    <w:rPr>
                      <w:rFonts w:ascii="仿宋_GB2312" w:hAnsi="仿宋_GB2312" w:cs="仿宋_GB2312" w:eastAsia="仿宋_GB2312"/>
                      <w:sz w:val="24"/>
                    </w:rPr>
                    <w:t>4、AI导入的实验讲义能够自动识别本地文件中的公式、文字、图片、表格；</w:t>
                  </w:r>
                </w:p>
                <w:p>
                  <w:pPr>
                    <w:pStyle w:val="null3"/>
                    <w:jc w:val="both"/>
                  </w:pPr>
                  <w:r>
                    <w:rPr>
                      <w:rFonts w:ascii="仿宋_GB2312" w:hAnsi="仿宋_GB2312" w:cs="仿宋_GB2312" w:eastAsia="仿宋_GB2312"/>
                      <w:sz w:val="24"/>
                    </w:rPr>
                    <w:t>5、AI导入的实验讲义能够自动识别图片中的公式和自动识别手写的公式；自动将图片中的公式转换为LaTeX文本公式；支持用户手动修改转换后的LaTeX公式；</w:t>
                  </w:r>
                </w:p>
                <w:p>
                  <w:pPr>
                    <w:pStyle w:val="null3"/>
                    <w:jc w:val="both"/>
                  </w:pPr>
                  <w:r>
                    <w:rPr>
                      <w:rFonts w:ascii="仿宋_GB2312" w:hAnsi="仿宋_GB2312" w:cs="仿宋_GB2312" w:eastAsia="仿宋_GB2312"/>
                      <w:sz w:val="24"/>
                    </w:rPr>
                    <w:t>6、AI导入的实验讲义提供实时预览功能，以便用户在编辑公式过程中查看编辑的效果；</w:t>
                  </w:r>
                </w:p>
                <w:p>
                  <w:pPr>
                    <w:pStyle w:val="null3"/>
                    <w:jc w:val="both"/>
                  </w:pPr>
                  <w:r>
                    <w:rPr>
                      <w:rFonts w:ascii="仿宋_GB2312" w:hAnsi="仿宋_GB2312" w:cs="仿宋_GB2312" w:eastAsia="仿宋_GB2312"/>
                      <w:sz w:val="24"/>
                    </w:rPr>
                    <w:t>7、AI导入的实验讲义支持对本地文件中图片的导入，支持以下格式：jpeg，jpg，jpe，png，bmp，dib，jp2，webp，pbm，pgm，ppm，pxm，pnm，pfm，sr，ras，tiff，tif，exr，hdr，pic；</w:t>
                  </w:r>
                </w:p>
                <w:p>
                  <w:pPr>
                    <w:pStyle w:val="null3"/>
                    <w:jc w:val="both"/>
                  </w:pPr>
                  <w:r>
                    <w:rPr>
                      <w:rFonts w:ascii="仿宋_GB2312" w:hAnsi="仿宋_GB2312" w:cs="仿宋_GB2312" w:eastAsia="仿宋_GB2312"/>
                      <w:sz w:val="24"/>
                    </w:rPr>
                    <w:t>8、AI导入的实验讲义支持导入的公式包括不限于偏微分方程、多重积分、梯度、散度、旋度、卷积等高等运算、方程组、化学公式、物理公式，导入的公式可修改和编辑；</w:t>
                  </w:r>
                </w:p>
                <w:p>
                  <w:pPr>
                    <w:pStyle w:val="null3"/>
                    <w:jc w:val="both"/>
                  </w:pPr>
                  <w:r>
                    <w:rPr>
                      <w:rFonts w:ascii="仿宋_GB2312" w:hAnsi="仿宋_GB2312" w:cs="仿宋_GB2312" w:eastAsia="仿宋_GB2312"/>
                      <w:sz w:val="24"/>
                    </w:rPr>
                    <w:t>9、AI导入的实验讲义支持表格的导入，导入的表格与本地文件中的表格内容保持一致，导入后可修改表格内容；</w:t>
                  </w:r>
                </w:p>
                <w:p>
                  <w:pPr>
                    <w:pStyle w:val="null3"/>
                    <w:jc w:val="both"/>
                  </w:pPr>
                  <w:r>
                    <w:rPr>
                      <w:rFonts w:ascii="仿宋_GB2312" w:hAnsi="仿宋_GB2312" w:cs="仿宋_GB2312" w:eastAsia="仿宋_GB2312"/>
                      <w:sz w:val="24"/>
                    </w:rPr>
                    <w:t>10、AI自动出题：可根据知识点出题，也可根据上传的教学素材附件进行出题；</w:t>
                  </w:r>
                </w:p>
                <w:p>
                  <w:pPr>
                    <w:pStyle w:val="null3"/>
                    <w:jc w:val="both"/>
                  </w:pPr>
                  <w:r>
                    <w:rPr>
                      <w:rFonts w:ascii="仿宋_GB2312" w:hAnsi="仿宋_GB2312" w:cs="仿宋_GB2312" w:eastAsia="仿宋_GB2312"/>
                      <w:sz w:val="24"/>
                    </w:rPr>
                    <w:t xml:space="preserve">11、AI自动出题：可生成多种题型，至少包含单选、多选、判断、问答、填空等；  </w:t>
                  </w:r>
                </w:p>
                <w:p>
                  <w:pPr>
                    <w:pStyle w:val="null3"/>
                    <w:jc w:val="both"/>
                  </w:pPr>
                  <w:r>
                    <w:rPr>
                      <w:rFonts w:ascii="仿宋_GB2312" w:hAnsi="仿宋_GB2312" w:cs="仿宋_GB2312" w:eastAsia="仿宋_GB2312"/>
                      <w:sz w:val="24"/>
                    </w:rPr>
                    <w:t>12、AI自动出题：题目难度可自定义，至少包括简单、普通、困难三种类型；</w:t>
                  </w:r>
                </w:p>
                <w:p>
                  <w:pPr>
                    <w:pStyle w:val="null3"/>
                    <w:jc w:val="both"/>
                  </w:pPr>
                  <w:r>
                    <w:rPr>
                      <w:rFonts w:ascii="仿宋_GB2312" w:hAnsi="仿宋_GB2312" w:cs="仿宋_GB2312" w:eastAsia="仿宋_GB2312"/>
                      <w:sz w:val="24"/>
                    </w:rPr>
                    <w:t>13、AI过程辅导：实验过程中支持与AI进行交互，AI助教可对提出问题进行回复解答；</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AI实验报告批改：支持对主观题、客观题进行批阅；（提供投标人盖章的承诺函）</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AI实验报告批改：批改过程中可针对每一步主观题进行得分、失分点的解析；</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AI实验报告批改：批改提示词支持老师根据教学重点自定义修改；</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AI课程评价：支持对全班、个人双维进行智评，学生也可以对自己完成的实验课程进行评价；（提供投标人盖章的承诺函）</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AI课程评价：可对实验报告中多模态数据融合分析；并给予改进型建议；</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AI课程评价：系统自带了评价训练纬度，同时也支持专业自适应智能体架构和动态向量空间微调；</w:t>
                  </w:r>
                </w:p>
                <w:p>
                  <w:pPr>
                    <w:pStyle w:val="null3"/>
                    <w:jc w:val="both"/>
                  </w:pPr>
                  <w:r>
                    <w:rPr>
                      <w:rFonts w:ascii="仿宋_GB2312" w:hAnsi="仿宋_GB2312" w:cs="仿宋_GB2312" w:eastAsia="仿宋_GB2312"/>
                      <w:sz w:val="24"/>
                    </w:rPr>
                    <w:t>20</w:t>
                  </w:r>
                  <w:r>
                    <w:rPr>
                      <w:rFonts w:ascii="仿宋_GB2312" w:hAnsi="仿宋_GB2312" w:cs="仿宋_GB2312" w:eastAsia="仿宋_GB2312"/>
                      <w:sz w:val="24"/>
                    </w:rPr>
                    <w:t>、</w:t>
                  </w:r>
                  <w:r>
                    <w:rPr>
                      <w:rFonts w:ascii="仿宋_GB2312" w:hAnsi="仿宋_GB2312" w:cs="仿宋_GB2312" w:eastAsia="仿宋_GB2312"/>
                      <w:sz w:val="24"/>
                    </w:rPr>
                    <w:t>AI其它功能：生成教学大纲，生成教学计划，生成能力模型等。</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数智化集成实验台</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30</w:t>
                  </w:r>
                </w:p>
              </w:tc>
              <w:tc>
                <w:tcPr>
                  <w:tcW w:type="dxa" w:w="1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一、硬件参数</w:t>
                  </w:r>
                </w:p>
                <w:p>
                  <w:pPr>
                    <w:pStyle w:val="null3"/>
                    <w:jc w:val="left"/>
                  </w:pPr>
                  <w:r>
                    <w:rPr>
                      <w:rFonts w:ascii="仿宋_GB2312" w:hAnsi="仿宋_GB2312" w:cs="仿宋_GB2312" w:eastAsia="仿宋_GB2312"/>
                      <w:sz w:val="24"/>
                    </w:rPr>
                    <w:t>1、实验台尺寸</w:t>
                  </w:r>
                  <w:r>
                    <w:rPr>
                      <w:rFonts w:ascii="仿宋_GB2312" w:hAnsi="仿宋_GB2312" w:cs="仿宋_GB2312" w:eastAsia="仿宋_GB2312"/>
                      <w:sz w:val="21"/>
                    </w:rPr>
                    <w:t>≥</w:t>
                  </w:r>
                  <w:r>
                    <w:rPr>
                      <w:rFonts w:ascii="仿宋_GB2312" w:hAnsi="仿宋_GB2312" w:cs="仿宋_GB2312" w:eastAsia="仿宋_GB2312"/>
                      <w:sz w:val="24"/>
                    </w:rPr>
                    <w:t>长</w:t>
                  </w:r>
                  <w:r>
                    <w:rPr>
                      <w:rFonts w:ascii="仿宋_GB2312" w:hAnsi="仿宋_GB2312" w:cs="仿宋_GB2312" w:eastAsia="仿宋_GB2312"/>
                      <w:sz w:val="24"/>
                    </w:rPr>
                    <w:t>1400mm×宽800mm×高1150mm（根据仪器设备可能会有变动，根据用户实际情况为准）；</w:t>
                  </w:r>
                </w:p>
                <w:p>
                  <w:pPr>
                    <w:pStyle w:val="null3"/>
                    <w:jc w:val="left"/>
                  </w:pPr>
                  <w:r>
                    <w:rPr>
                      <w:rFonts w:ascii="仿宋_GB2312" w:hAnsi="仿宋_GB2312" w:cs="仿宋_GB2312" w:eastAsia="仿宋_GB2312"/>
                      <w:sz w:val="24"/>
                    </w:rPr>
                    <w:t>2、主框架采用铝合金型材结构，桌面需采用E0级三聚氰胺贴面胶合板，厚度≥25mm框架：材质采用参考规格</w:t>
                  </w:r>
                  <w:r>
                    <w:rPr>
                      <w:rFonts w:ascii="仿宋_GB2312" w:hAnsi="仿宋_GB2312" w:cs="仿宋_GB2312" w:eastAsia="仿宋_GB2312"/>
                      <w:sz w:val="21"/>
                    </w:rPr>
                    <w:t>≥</w:t>
                  </w:r>
                  <w:r>
                    <w:rPr>
                      <w:rFonts w:ascii="仿宋_GB2312" w:hAnsi="仿宋_GB2312" w:cs="仿宋_GB2312" w:eastAsia="仿宋_GB2312"/>
                      <w:sz w:val="24"/>
                    </w:rPr>
                    <w:t>40*40mm工业铝型材和铁质方管搭配，表面氧化处理成本色或者喷漆成乳白色封边条：采用PVC封边条，封边条厚≥2mm,所有板材均需全封边处理桌腿：采用参考规格</w:t>
                  </w:r>
                  <w:r>
                    <w:rPr>
                      <w:rFonts w:ascii="仿宋_GB2312" w:hAnsi="仿宋_GB2312" w:cs="仿宋_GB2312" w:eastAsia="仿宋_GB2312"/>
                      <w:sz w:val="21"/>
                    </w:rPr>
                    <w:t>≥</w:t>
                  </w:r>
                  <w:r>
                    <w:rPr>
                      <w:rFonts w:ascii="仿宋_GB2312" w:hAnsi="仿宋_GB2312" w:cs="仿宋_GB2312" w:eastAsia="仿宋_GB2312"/>
                      <w:sz w:val="24"/>
                    </w:rPr>
                    <w:t>70*70mm工业铝型材，表面氧化处理成本色实验台主体框架连接：框架链接构件需采用四只铝合金压铸件，喷塑处理；</w:t>
                  </w:r>
                </w:p>
                <w:p>
                  <w:pPr>
                    <w:pStyle w:val="null3"/>
                    <w:jc w:val="both"/>
                  </w:pPr>
                  <w:r>
                    <w:rPr>
                      <w:rFonts w:ascii="仿宋_GB2312" w:hAnsi="仿宋_GB2312" w:cs="仿宋_GB2312" w:eastAsia="仿宋_GB2312"/>
                      <w:sz w:val="24"/>
                    </w:rPr>
                    <w:t>3、桌面前沿需安装有铝合金防滚条，防止做实验时笔，零件滚落桌面；台面前沿需装有由铝合金主体及外包裹PVC组成的防滚条，此防滚条主体需由铝合金型材制成，外层包裹黑色塑料能保护桌面长时间使用而不引起边缘的破损 并且对于学生做实验时保护零件滑落桌面。桌面本体设置有位于前侧并与相应的所述固定螺栓的螺纹端匹配的固定插孔以及位于下侧并与相应的所述固定插孔连通的底槽，所述固定螺栓的螺纹端通过所述固定插孔插入所述底槽内并螺纹连接有固定螺母。保证此防滚条牢固和桌面连接，不会掉落，前内凹弧面。</w:t>
                  </w:r>
                </w:p>
                <w:p>
                  <w:pPr>
                    <w:pStyle w:val="null3"/>
                    <w:jc w:val="both"/>
                  </w:pPr>
                  <w:r>
                    <w:rPr>
                      <w:rFonts w:ascii="仿宋_GB2312" w:hAnsi="仿宋_GB2312" w:cs="仿宋_GB2312" w:eastAsia="仿宋_GB2312"/>
                      <w:sz w:val="24"/>
                    </w:rPr>
                    <w:t>4、桌面板后腿弯角圆弧的处理，需采用一体成型ABS材料制成的黑色塑料件紧密包裹，确保牢固耐用；；</w:t>
                  </w:r>
                </w:p>
                <w:p>
                  <w:pPr>
                    <w:pStyle w:val="null3"/>
                    <w:jc w:val="both"/>
                  </w:pPr>
                  <w:r>
                    <w:rPr>
                      <w:rFonts w:ascii="仿宋_GB2312" w:hAnsi="仿宋_GB2312" w:cs="仿宋_GB2312" w:eastAsia="仿宋_GB2312"/>
                      <w:sz w:val="24"/>
                    </w:rPr>
                    <w:t>5、上层仪器箱要求：a. 仪器箱正面喷漆成乳白色，确保仪器位置固定不松动；b. 上下层板采用18mm三聚氰胺板材前沿嵌入铝合金型材包边；c. 铝合金包边采用大R角度设计，安全，美观大气；</w:t>
                  </w:r>
                </w:p>
                <w:p>
                  <w:pPr>
                    <w:pStyle w:val="null3"/>
                    <w:jc w:val="both"/>
                  </w:pPr>
                  <w:r>
                    <w:rPr>
                      <w:rFonts w:ascii="仿宋_GB2312" w:hAnsi="仿宋_GB2312" w:cs="仿宋_GB2312" w:eastAsia="仿宋_GB2312"/>
                      <w:sz w:val="24"/>
                    </w:rPr>
                    <w:t>6、实验台柜体上层层板带有一内嵌LED灯：a. 层板带有内嵌式LED灯光，灯光角度可以调节，确保眼睛不会直视到光源；b. 层板前沿另需铝合金型材包边、美观。</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智慧讲台</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一、智能交互书写终端</w:t>
                  </w:r>
                </w:p>
                <w:p>
                  <w:pPr>
                    <w:pStyle w:val="null3"/>
                    <w:jc w:val="both"/>
                  </w:pPr>
                  <w:r>
                    <w:rPr>
                      <w:rFonts w:ascii="仿宋_GB2312" w:hAnsi="仿宋_GB2312" w:cs="仿宋_GB2312" w:eastAsia="仿宋_GB2312"/>
                      <w:sz w:val="24"/>
                    </w:rPr>
                    <w:t>1、智能交互书写终端包含主书写屏及控制屏两个部分，外壳需采用ABS材质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2、主书写屏及控制屏，双屏上下排布，双屏之间夹角145-170度之间，书写屏与底面夹角5-15度，人性化设计，便于操作；</w:t>
                  </w:r>
                </w:p>
                <w:p>
                  <w:pPr>
                    <w:pStyle w:val="null3"/>
                    <w:jc w:val="both"/>
                  </w:pPr>
                  <w:r>
                    <w:rPr>
                      <w:rFonts w:ascii="仿宋_GB2312" w:hAnsi="仿宋_GB2312" w:cs="仿宋_GB2312" w:eastAsia="仿宋_GB2312"/>
                      <w:sz w:val="24"/>
                    </w:rPr>
                    <w:t>3、书写屏采用</w:t>
                  </w:r>
                  <w:r>
                    <w:rPr>
                      <w:rFonts w:ascii="仿宋_GB2312" w:hAnsi="仿宋_GB2312" w:cs="仿宋_GB2312" w:eastAsia="仿宋_GB2312"/>
                      <w:sz w:val="24"/>
                    </w:rPr>
                    <w:t>≥</w:t>
                  </w:r>
                  <w:r>
                    <w:rPr>
                      <w:rFonts w:ascii="仿宋_GB2312" w:hAnsi="仿宋_GB2312" w:cs="仿宋_GB2312" w:eastAsia="仿宋_GB2312"/>
                      <w:sz w:val="24"/>
                    </w:rPr>
                    <w:t>23寸显示屏，显示比例16:9，物理分辨率</w:t>
                  </w:r>
                  <w:r>
                    <w:rPr>
                      <w:rFonts w:ascii="仿宋_GB2312" w:hAnsi="仿宋_GB2312" w:cs="仿宋_GB2312" w:eastAsia="仿宋_GB2312"/>
                      <w:sz w:val="24"/>
                    </w:rPr>
                    <w:t>≥</w:t>
                  </w:r>
                  <w:r>
                    <w:rPr>
                      <w:rFonts w:ascii="仿宋_GB2312" w:hAnsi="仿宋_GB2312" w:cs="仿宋_GB2312" w:eastAsia="仿宋_GB2312"/>
                      <w:sz w:val="24"/>
                    </w:rPr>
                    <w:t>1920*1080，控制屏</w:t>
                  </w:r>
                  <w:r>
                    <w:rPr>
                      <w:rFonts w:ascii="仿宋_GB2312" w:hAnsi="仿宋_GB2312" w:cs="仿宋_GB2312" w:eastAsia="仿宋_GB2312"/>
                      <w:sz w:val="24"/>
                    </w:rPr>
                    <w:t>≥</w:t>
                  </w:r>
                  <w:r>
                    <w:rPr>
                      <w:rFonts w:ascii="仿宋_GB2312" w:hAnsi="仿宋_GB2312" w:cs="仿宋_GB2312" w:eastAsia="仿宋_GB2312"/>
                      <w:sz w:val="24"/>
                    </w:rPr>
                    <w:t>18寸，物理分辨率</w:t>
                  </w:r>
                  <w:r>
                    <w:rPr>
                      <w:rFonts w:ascii="仿宋_GB2312" w:hAnsi="仿宋_GB2312" w:cs="仿宋_GB2312" w:eastAsia="仿宋_GB2312"/>
                      <w:sz w:val="24"/>
                    </w:rPr>
                    <w:t>≥</w:t>
                  </w:r>
                  <w:r>
                    <w:rPr>
                      <w:rFonts w:ascii="仿宋_GB2312" w:hAnsi="仿宋_GB2312" w:cs="仿宋_GB2312" w:eastAsia="仿宋_GB2312"/>
                      <w:sz w:val="24"/>
                    </w:rPr>
                    <w:t>1920*360，显示比例16:3，屏幕最大亮度≥250cd/m²，对比度≥1000:1（须提供第三方权威机构检测报告复印件并加盖生产厂商公章）；</w:t>
                  </w:r>
                </w:p>
                <w:p>
                  <w:pPr>
                    <w:pStyle w:val="null3"/>
                    <w:jc w:val="both"/>
                  </w:pPr>
                  <w:r>
                    <w:rPr>
                      <w:rFonts w:ascii="仿宋_GB2312" w:hAnsi="仿宋_GB2312" w:cs="仿宋_GB2312" w:eastAsia="仿宋_GB2312"/>
                      <w:sz w:val="24"/>
                    </w:rPr>
                    <w:t>4、书写屏面板玻璃、电容感应、显示模组要求采用无缝隙全贴合技术，屏幕要求具有防眩光、防指纹、防反光效果（须提供第三方权威机构检测报告复印件并加盖生产厂商公章）；</w:t>
                  </w:r>
                </w:p>
                <w:p>
                  <w:pPr>
                    <w:pStyle w:val="null3"/>
                    <w:jc w:val="both"/>
                  </w:pPr>
                  <w:r>
                    <w:rPr>
                      <w:rFonts w:ascii="仿宋_GB2312" w:hAnsi="仿宋_GB2312" w:cs="仿宋_GB2312" w:eastAsia="仿宋_GB2312"/>
                      <w:sz w:val="24"/>
                    </w:rPr>
                    <w:t>5、书写屏要求支持电容和电磁触控方式，可以用手指触控操作，也可以使用专用笔触控及书写；</w:t>
                  </w:r>
                </w:p>
                <w:p>
                  <w:pPr>
                    <w:pStyle w:val="null3"/>
                    <w:jc w:val="both"/>
                  </w:pPr>
                  <w:r>
                    <w:rPr>
                      <w:rFonts w:ascii="仿宋_GB2312" w:hAnsi="仿宋_GB2312" w:cs="仿宋_GB2312" w:eastAsia="仿宋_GB2312"/>
                      <w:sz w:val="24"/>
                    </w:rPr>
                    <w:t>6、控制屏要求支持手指及电磁笔双重触控方式；</w:t>
                  </w:r>
                </w:p>
                <w:p>
                  <w:pPr>
                    <w:pStyle w:val="null3"/>
                    <w:jc w:val="both"/>
                  </w:pPr>
                  <w:r>
                    <w:rPr>
                      <w:rFonts w:ascii="仿宋_GB2312" w:hAnsi="仿宋_GB2312" w:cs="仿宋_GB2312" w:eastAsia="仿宋_GB2312"/>
                      <w:sz w:val="24"/>
                    </w:rPr>
                    <w:t>7、终端需配套一支书写笔，需采用无源电磁笔；电磁笔需支持笔尖书写，笔帽擦除应用，一笔两用；</w:t>
                  </w:r>
                </w:p>
                <w:p>
                  <w:pPr>
                    <w:pStyle w:val="null3"/>
                    <w:jc w:val="both"/>
                  </w:pPr>
                  <w:r>
                    <w:rPr>
                      <w:rFonts w:ascii="仿宋_GB2312" w:hAnsi="仿宋_GB2312" w:cs="仿宋_GB2312" w:eastAsia="仿宋_GB2312"/>
                      <w:sz w:val="24"/>
                    </w:rPr>
                    <w:t>8、设备具有不少于2个USB3.0接口，兼容USB2.0，支持U盘、键盘鼠标等设备接入；</w:t>
                  </w:r>
                </w:p>
                <w:p>
                  <w:pPr>
                    <w:pStyle w:val="null3"/>
                    <w:jc w:val="both"/>
                  </w:pPr>
                  <w:r>
                    <w:rPr>
                      <w:rFonts w:ascii="仿宋_GB2312" w:hAnsi="仿宋_GB2312" w:cs="仿宋_GB2312" w:eastAsia="仿宋_GB2312"/>
                      <w:sz w:val="24"/>
                    </w:rPr>
                    <w:t>9、具有不低于1路麦克风接口，支持标准的卡侬接口麦克风接入，面板上需具有麦克风控制的开关，可以控制麦克风打开或关闭；</w:t>
                  </w:r>
                </w:p>
                <w:p>
                  <w:pPr>
                    <w:pStyle w:val="null3"/>
                    <w:jc w:val="both"/>
                  </w:pPr>
                  <w:r>
                    <w:rPr>
                      <w:rFonts w:ascii="仿宋_GB2312" w:hAnsi="仿宋_GB2312" w:cs="仿宋_GB2312" w:eastAsia="仿宋_GB2312"/>
                      <w:sz w:val="24"/>
                    </w:rPr>
                    <w:t>10、设备支持Window10及更高版本的操作系统，即插即用，免驱设计；</w:t>
                  </w:r>
                </w:p>
                <w:p>
                  <w:pPr>
                    <w:pStyle w:val="null3"/>
                    <w:jc w:val="both"/>
                  </w:pPr>
                  <w:r>
                    <w:rPr>
                      <w:rFonts w:ascii="仿宋_GB2312" w:hAnsi="仿宋_GB2312" w:cs="仿宋_GB2312" w:eastAsia="仿宋_GB2312"/>
                      <w:sz w:val="24"/>
                    </w:rPr>
                    <w:t>11、包含支持幻象电源的鹅颈话筒杆，由书写终端直接供电；</w:t>
                  </w:r>
                </w:p>
                <w:p>
                  <w:pPr>
                    <w:pStyle w:val="null3"/>
                    <w:jc w:val="both"/>
                  </w:pPr>
                  <w:r>
                    <w:rPr>
                      <w:rFonts w:ascii="仿宋_GB2312" w:hAnsi="仿宋_GB2312" w:cs="仿宋_GB2312" w:eastAsia="仿宋_GB2312"/>
                      <w:sz w:val="24"/>
                    </w:rPr>
                    <w:t>12、需具有笔架功能，方便放置电磁笔。</w:t>
                  </w:r>
                </w:p>
                <w:p>
                  <w:pPr>
                    <w:pStyle w:val="null3"/>
                    <w:jc w:val="both"/>
                  </w:pPr>
                  <w:r>
                    <w:rPr>
                      <w:rFonts w:ascii="仿宋_GB2312" w:hAnsi="仿宋_GB2312" w:cs="仿宋_GB2312" w:eastAsia="仿宋_GB2312"/>
                      <w:sz w:val="24"/>
                      <w:b/>
                    </w:rPr>
                    <w:t>二、辅教系统</w:t>
                  </w:r>
                </w:p>
                <w:p>
                  <w:pPr>
                    <w:pStyle w:val="null3"/>
                    <w:jc w:val="both"/>
                  </w:pPr>
                  <w:r>
                    <w:rPr>
                      <w:rFonts w:ascii="仿宋_GB2312" w:hAnsi="仿宋_GB2312" w:cs="仿宋_GB2312" w:eastAsia="仿宋_GB2312"/>
                      <w:sz w:val="24"/>
                    </w:rPr>
                    <w:t>1、具有当前电脑开启的软件缩略图显示功能，支持点击应用缩略图实现当前应用窗口一键切换，支持通过点击应用缩略图处的关闭按钮关闭应用软件，提供第三方权威检测机构的检测报告复印件加盖公章；</w:t>
                  </w:r>
                </w:p>
                <w:p>
                  <w:pPr>
                    <w:pStyle w:val="null3"/>
                    <w:jc w:val="both"/>
                  </w:pPr>
                  <w:r>
                    <w:rPr>
                      <w:rFonts w:ascii="仿宋_GB2312" w:hAnsi="仿宋_GB2312" w:cs="仿宋_GB2312" w:eastAsia="仿宋_GB2312"/>
                      <w:sz w:val="24"/>
                    </w:rPr>
                    <w:t>2、系统具有书写板功能，支持多页板书书写，支持板书书写笔的颜色、粗细、背景调节，支持当前板书和所有页面板书保存至本地，提供第三方权威检测机构的检测报告复印件加盖公章；</w:t>
                  </w:r>
                </w:p>
                <w:p>
                  <w:pPr>
                    <w:pStyle w:val="null3"/>
                    <w:jc w:val="both"/>
                  </w:pPr>
                  <w:r>
                    <w:rPr>
                      <w:rFonts w:ascii="仿宋_GB2312" w:hAnsi="仿宋_GB2312" w:cs="仿宋_GB2312" w:eastAsia="仿宋_GB2312"/>
                      <w:sz w:val="24"/>
                    </w:rPr>
                    <w:t>3、书写板支持图形绘制功能，包括但不限于三角形、圆形、四边形、圆柱体、箭头等，提供第三方权威检测机构的检测报告复印件加盖公章；</w:t>
                  </w:r>
                </w:p>
                <w:p>
                  <w:pPr>
                    <w:pStyle w:val="null3"/>
                    <w:jc w:val="both"/>
                  </w:pPr>
                  <w:r>
                    <w:rPr>
                      <w:rFonts w:ascii="仿宋_GB2312" w:hAnsi="仿宋_GB2312" w:cs="仿宋_GB2312" w:eastAsia="仿宋_GB2312"/>
                      <w:sz w:val="24"/>
                    </w:rPr>
                    <w:t>4、支持任意界面画笔标注功能，画笔颜色、粗细可调，提供第三方权威检测机构的检测报告复印件加盖公章；</w:t>
                  </w:r>
                </w:p>
                <w:p>
                  <w:pPr>
                    <w:pStyle w:val="null3"/>
                    <w:jc w:val="both"/>
                  </w:pPr>
                  <w:r>
                    <w:rPr>
                      <w:rFonts w:ascii="仿宋_GB2312" w:hAnsi="仿宋_GB2312" w:cs="仿宋_GB2312" w:eastAsia="仿宋_GB2312"/>
                      <w:sz w:val="24"/>
                    </w:rPr>
                    <w:t>5、书写时只支持笔书写，避免手书写造成的误触，提供第三方权威检测机构的检测报告复印件加盖公章；</w:t>
                  </w:r>
                </w:p>
                <w:p>
                  <w:pPr>
                    <w:pStyle w:val="null3"/>
                    <w:jc w:val="both"/>
                  </w:pPr>
                  <w:r>
                    <w:rPr>
                      <w:rFonts w:ascii="仿宋_GB2312" w:hAnsi="仿宋_GB2312" w:cs="仿宋_GB2312" w:eastAsia="仿宋_GB2312"/>
                      <w:sz w:val="24"/>
                    </w:rPr>
                    <w:t>6、支持课程信息显示，下课倒计时显示功能，提供第三方权威检测机构的检测报告复印件加盖公章；</w:t>
                  </w:r>
                </w:p>
                <w:p>
                  <w:pPr>
                    <w:pStyle w:val="null3"/>
                    <w:jc w:val="both"/>
                  </w:pPr>
                  <w:r>
                    <w:rPr>
                      <w:rFonts w:ascii="仿宋_GB2312" w:hAnsi="仿宋_GB2312" w:cs="仿宋_GB2312" w:eastAsia="仿宋_GB2312"/>
                      <w:sz w:val="24"/>
                    </w:rPr>
                    <w:t>7、具有截屏功能，在电脑任何界面上均可截屏保存到本地，提供第三方权威检测机构的检测报告复印件加盖公章；</w:t>
                  </w:r>
                </w:p>
                <w:p>
                  <w:pPr>
                    <w:pStyle w:val="null3"/>
                    <w:jc w:val="both"/>
                  </w:pPr>
                  <w:r>
                    <w:rPr>
                      <w:rFonts w:ascii="仿宋_GB2312" w:hAnsi="仿宋_GB2312" w:cs="仿宋_GB2312" w:eastAsia="仿宋_GB2312"/>
                      <w:sz w:val="24"/>
                    </w:rPr>
                    <w:t>8、支持聚光灯功能，对画面高亮突出显示；聚光灯显示区域可通过双指打开并拢实现放大缩小；可拖动聚光灯区域改变高亮显示位置，需要提供具有厂家公章的界面截图；；</w:t>
                  </w:r>
                </w:p>
                <w:p>
                  <w:pPr>
                    <w:pStyle w:val="null3"/>
                    <w:jc w:val="both"/>
                  </w:pPr>
                  <w:r>
                    <w:rPr>
                      <w:rFonts w:ascii="仿宋_GB2312" w:hAnsi="仿宋_GB2312" w:cs="仿宋_GB2312" w:eastAsia="仿宋_GB2312"/>
                      <w:sz w:val="24"/>
                    </w:rPr>
                    <w:t>9、ppt在非演示者视图放映时，支持ppt备注文字内容在控制屏上显示，支持PPT备注文字大小调节，支持PPT备注文字内容隐藏，需要提供具有厂家公章的界面截图；</w:t>
                  </w:r>
                </w:p>
                <w:p>
                  <w:pPr>
                    <w:pStyle w:val="null3"/>
                    <w:jc w:val="both"/>
                  </w:pPr>
                  <w:r>
                    <w:rPr>
                      <w:rFonts w:ascii="仿宋_GB2312" w:hAnsi="仿宋_GB2312" w:cs="仿宋_GB2312" w:eastAsia="仿宋_GB2312"/>
                      <w:sz w:val="24"/>
                    </w:rPr>
                    <w:t>10、支持根据当前运行软件自动匹配常用功能按钮，当前应用是PPT时，功能按钮是放映、上一页、下一页按钮，当前应用是视频播放器时，功能按钮是快进、快退、全屏按钮，需要提供具有厂家公章的界面截图；</w:t>
                  </w:r>
                </w:p>
                <w:p>
                  <w:pPr>
                    <w:pStyle w:val="null3"/>
                    <w:jc w:val="both"/>
                  </w:pPr>
                  <w:r>
                    <w:rPr>
                      <w:rFonts w:ascii="仿宋_GB2312" w:hAnsi="仿宋_GB2312" w:cs="仿宋_GB2312" w:eastAsia="仿宋_GB2312"/>
                      <w:sz w:val="24"/>
                    </w:rPr>
                    <w:t>11、支持实物展台调用功能，支持对实物画面进行标注，可对视频展台画面光学放大缩小控制，支持展台画面保存到本地，需要提供具有厂家公章的界面截图；；</w:t>
                  </w:r>
                </w:p>
                <w:p>
                  <w:pPr>
                    <w:pStyle w:val="null3"/>
                    <w:jc w:val="both"/>
                  </w:pPr>
                  <w:r>
                    <w:rPr>
                      <w:rFonts w:ascii="仿宋_GB2312" w:hAnsi="仿宋_GB2312" w:cs="仿宋_GB2312" w:eastAsia="仿宋_GB2312"/>
                      <w:sz w:val="24"/>
                    </w:rPr>
                    <w:t>12、支持图钉板功能，只需在控制屏上一键切换即可实现两块教师大屏中的一块显示重点标注内容另外一块大屏实时播放PPT，也可以一键切换后两块大屏同步播放PPT内容。</w:t>
                  </w:r>
                </w:p>
                <w:p>
                  <w:pPr>
                    <w:pStyle w:val="null3"/>
                    <w:jc w:val="both"/>
                  </w:pPr>
                  <w:r>
                    <w:rPr>
                      <w:rFonts w:ascii="仿宋_GB2312" w:hAnsi="仿宋_GB2312" w:cs="仿宋_GB2312" w:eastAsia="仿宋_GB2312"/>
                      <w:sz w:val="24"/>
                      <w:b/>
                    </w:rPr>
                    <w:t>三、升降台</w:t>
                  </w:r>
                </w:p>
                <w:p>
                  <w:pPr>
                    <w:pStyle w:val="null3"/>
                    <w:jc w:val="both"/>
                  </w:pPr>
                  <w:r>
                    <w:rPr>
                      <w:rFonts w:ascii="仿宋_GB2312" w:hAnsi="仿宋_GB2312" w:cs="仿宋_GB2312" w:eastAsia="仿宋_GB2312"/>
                      <w:sz w:val="24"/>
                    </w:rPr>
                    <w:t>1、升降台采用“工”字形结构设计，稳定可靠；整体结构板材厚度不低于3mm；</w:t>
                  </w:r>
                </w:p>
                <w:p>
                  <w:pPr>
                    <w:pStyle w:val="null3"/>
                    <w:jc w:val="both"/>
                  </w:pPr>
                  <w:r>
                    <w:rPr>
                      <w:rFonts w:ascii="仿宋_GB2312" w:hAnsi="仿宋_GB2312" w:cs="仿宋_GB2312" w:eastAsia="仿宋_GB2312"/>
                      <w:sz w:val="24"/>
                    </w:rPr>
                    <w:t>2、采用电动升降方式，升降行程不低于200mm；</w:t>
                  </w:r>
                </w:p>
                <w:p>
                  <w:pPr>
                    <w:pStyle w:val="null3"/>
                    <w:jc w:val="both"/>
                  </w:pPr>
                  <w:r>
                    <w:rPr>
                      <w:rFonts w:ascii="仿宋_GB2312" w:hAnsi="仿宋_GB2312" w:cs="仿宋_GB2312" w:eastAsia="仿宋_GB2312"/>
                      <w:sz w:val="24"/>
                    </w:rPr>
                    <w:t>3、台面显示屏倾角可电动调节，可调节行程不低于30度；</w:t>
                  </w:r>
                </w:p>
                <w:p>
                  <w:pPr>
                    <w:pStyle w:val="null3"/>
                    <w:jc w:val="both"/>
                  </w:pPr>
                  <w:r>
                    <w:rPr>
                      <w:rFonts w:ascii="仿宋_GB2312" w:hAnsi="仿宋_GB2312" w:cs="仿宋_GB2312" w:eastAsia="仿宋_GB2312"/>
                      <w:sz w:val="24"/>
                    </w:rPr>
                    <w:t>4、具有背光LOGO板，内容可根据学校需求定制；</w:t>
                  </w:r>
                </w:p>
                <w:p>
                  <w:pPr>
                    <w:pStyle w:val="null3"/>
                    <w:jc w:val="both"/>
                  </w:pPr>
                  <w:r>
                    <w:rPr>
                      <w:rFonts w:ascii="仿宋_GB2312" w:hAnsi="仿宋_GB2312" w:cs="仿宋_GB2312" w:eastAsia="仿宋_GB2312"/>
                      <w:sz w:val="24"/>
                    </w:rPr>
                    <w:t>5、含讲台升降控制器及电源，可与操作台升降及倾仰角调节按钮配合使用；</w:t>
                  </w:r>
                </w:p>
                <w:p>
                  <w:pPr>
                    <w:pStyle w:val="null3"/>
                    <w:jc w:val="both"/>
                  </w:pPr>
                  <w:r>
                    <w:rPr>
                      <w:rFonts w:ascii="仿宋_GB2312" w:hAnsi="仿宋_GB2312" w:cs="仿宋_GB2312" w:eastAsia="仿宋_GB2312"/>
                      <w:sz w:val="24"/>
                    </w:rPr>
                    <w:t>6、采用自适应安装方式，与设备柜配合可左侧安装也可以右侧安装；</w:t>
                  </w:r>
                </w:p>
                <w:p>
                  <w:pPr>
                    <w:pStyle w:val="null3"/>
                    <w:jc w:val="both"/>
                  </w:pPr>
                  <w:r>
                    <w:rPr>
                      <w:rFonts w:ascii="仿宋_GB2312" w:hAnsi="仿宋_GB2312" w:cs="仿宋_GB2312" w:eastAsia="仿宋_GB2312"/>
                      <w:sz w:val="24"/>
                    </w:rPr>
                    <w:t>其它：包含：设备柜、高拍仪、网络中控主机、音频主机、教学音响、吊麦、</w:t>
                  </w:r>
                  <w:r>
                    <w:rPr>
                      <w:rFonts w:ascii="仿宋_GB2312" w:hAnsi="仿宋_GB2312" w:cs="仿宋_GB2312" w:eastAsia="仿宋_GB2312"/>
                      <w:sz w:val="24"/>
                    </w:rPr>
                    <w:t>86寸触控一体机、推拉黑板、65寸大屏电视、教学主机等。</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数字示波器</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30</w:t>
                  </w:r>
                </w:p>
              </w:tc>
              <w:tc>
                <w:tcPr>
                  <w:tcW w:type="dxa" w:w="1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一、硬件参数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1、模拟通道带宽：120MHz；通道数：2；实时采样率高达2GSa/s</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2、垂直分辨率：12bit</w:t>
                  </w:r>
                </w:p>
                <w:p>
                  <w:pPr>
                    <w:pStyle w:val="null3"/>
                    <w:jc w:val="both"/>
                  </w:pPr>
                  <w:r>
                    <w:rPr>
                      <w:rFonts w:ascii="仿宋_GB2312" w:hAnsi="仿宋_GB2312" w:cs="仿宋_GB2312" w:eastAsia="仿宋_GB2312"/>
                      <w:sz w:val="24"/>
                      <w:color w:val="000000"/>
                    </w:rPr>
                    <w:t>3、低本底噪声，在200MHz全带宽下低至70μVrms</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4、波形捕获率最高达500,000帧/秒（Sequence 模式），80,000帧/秒（正常模式）</w:t>
                  </w:r>
                </w:p>
                <w:p>
                  <w:pPr>
                    <w:pStyle w:val="null3"/>
                    <w:jc w:val="both"/>
                  </w:pPr>
                  <w:r>
                    <w:rPr>
                      <w:rFonts w:ascii="仿宋_GB2312" w:hAnsi="仿宋_GB2312" w:cs="仿宋_GB2312" w:eastAsia="仿宋_GB2312"/>
                      <w:sz w:val="24"/>
                      <w:color w:val="000000"/>
                    </w:rPr>
                    <w:t>5、支持256级波形辉度及色温显示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6、存储深度最高达100Mpts</w:t>
                  </w:r>
                </w:p>
                <w:p>
                  <w:pPr>
                    <w:pStyle w:val="null3"/>
                    <w:jc w:val="both"/>
                  </w:pPr>
                  <w:r>
                    <w:rPr>
                      <w:rFonts w:ascii="仿宋_GB2312" w:hAnsi="仿宋_GB2312" w:cs="仿宋_GB2312" w:eastAsia="仿宋_GB2312"/>
                      <w:sz w:val="24"/>
                      <w:color w:val="000000"/>
                    </w:rPr>
                    <w:t>7、数字通道（选配）：16路，1GSa/s采样率，10 Mpts/ch存储深度</w:t>
                  </w:r>
                </w:p>
                <w:p>
                  <w:pPr>
                    <w:pStyle w:val="null3"/>
                    <w:jc w:val="both"/>
                  </w:pPr>
                  <w:r>
                    <w:rPr>
                      <w:rFonts w:ascii="仿宋_GB2312" w:hAnsi="仿宋_GB2312" w:cs="仿宋_GB2312" w:eastAsia="仿宋_GB2312"/>
                      <w:sz w:val="24"/>
                      <w:color w:val="000000"/>
                    </w:rPr>
                    <w:t>8、智能触发：边沿、斜率、脉宽、窗口、欠幅、间隔、超时、码型、视频触发（支持 HDTV）、前提边沿、第N边沿、延迟、建立/保持时间</w:t>
                  </w:r>
                </w:p>
                <w:p>
                  <w:pPr>
                    <w:pStyle w:val="null3"/>
                    <w:jc w:val="both"/>
                  </w:pPr>
                  <w:r>
                    <w:rPr>
                      <w:rFonts w:ascii="仿宋_GB2312" w:hAnsi="仿宋_GB2312" w:cs="仿宋_GB2312" w:eastAsia="仿宋_GB2312"/>
                      <w:sz w:val="24"/>
                      <w:color w:val="000000"/>
                    </w:rPr>
                    <w:t>9、串行总线触发和解码，支持的协议包括标配的I2C、SPI、UART、CAN、LIN</w:t>
                  </w:r>
                </w:p>
                <w:p>
                  <w:pPr>
                    <w:pStyle w:val="null3"/>
                    <w:jc w:val="both"/>
                  </w:pPr>
                  <w:r>
                    <w:rPr>
                      <w:rFonts w:ascii="仿宋_GB2312" w:hAnsi="仿宋_GB2312" w:cs="仿宋_GB2312" w:eastAsia="仿宋_GB2312"/>
                      <w:sz w:val="24"/>
                      <w:color w:val="000000"/>
                    </w:rPr>
                    <w:t>10、分段采集（Sequence）模式，最大可以将存储深度等分为80000段，根据用户设置的触发条件，以非常小的死区时间分段捕获符合条件的事件。</w:t>
                  </w:r>
                </w:p>
                <w:p>
                  <w:pPr>
                    <w:pStyle w:val="null3"/>
                    <w:jc w:val="both"/>
                  </w:pPr>
                  <w:r>
                    <w:rPr>
                      <w:rFonts w:ascii="仿宋_GB2312" w:hAnsi="仿宋_GB2312" w:cs="仿宋_GB2312" w:eastAsia="仿宋_GB2312"/>
                      <w:sz w:val="24"/>
                      <w:color w:val="000000"/>
                    </w:rPr>
                    <w:t>11、历史模式（History），最大可记录80000帧波形</w:t>
                  </w:r>
                </w:p>
                <w:p>
                  <w:pPr>
                    <w:pStyle w:val="null3"/>
                    <w:jc w:val="both"/>
                  </w:pPr>
                  <w:r>
                    <w:rPr>
                      <w:rFonts w:ascii="仿宋_GB2312" w:hAnsi="仿宋_GB2312" w:cs="仿宋_GB2312" w:eastAsia="仿宋_GB2312"/>
                      <w:sz w:val="24"/>
                      <w:color w:val="000000"/>
                    </w:rPr>
                    <w:t>12、数十种自动测量功能，支持测量统计、Gating测量、 Math测量、History 测量、Ref测量。支持对测量参数的直方图和趋势图统计</w:t>
                  </w:r>
                </w:p>
                <w:p>
                  <w:pPr>
                    <w:pStyle w:val="null3"/>
                    <w:jc w:val="both"/>
                  </w:pPr>
                  <w:r>
                    <w:rPr>
                      <w:rFonts w:ascii="仿宋_GB2312" w:hAnsi="仿宋_GB2312" w:cs="仿宋_GB2312" w:eastAsia="仿宋_GB2312"/>
                      <w:sz w:val="24"/>
                      <w:color w:val="000000"/>
                    </w:rPr>
                    <w:t>13、4路独立的波形运算，支持2M点FFT和20多种常用时域运算；支持自定义表达式实现复杂的嵌套运算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14、多种高级数据分析和处理功能：搜索和导航、高速模板测试、波特图、电源分析（选件）、计数器等</w:t>
                  </w:r>
                </w:p>
                <w:p>
                  <w:pPr>
                    <w:pStyle w:val="null3"/>
                    <w:jc w:val="both"/>
                  </w:pPr>
                  <w:r>
                    <w:rPr>
                      <w:rFonts w:ascii="仿宋_GB2312" w:hAnsi="仿宋_GB2312" w:cs="仿宋_GB2312" w:eastAsia="仿宋_GB2312"/>
                      <w:sz w:val="24"/>
                      <w:color w:val="000000"/>
                    </w:rPr>
                    <w:t>15、7英寸电容式触摸显示屏，分辨率 1024*600</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16、丰富的接口：SBUS（Siglent 逻辑分析仪接口），USB 2.0 Host x2，USB 2.0 Device，10M/100M LAN，辅助输出（TRIG OUT，PASS/FAIL）</w:t>
                  </w:r>
                </w:p>
                <w:p>
                  <w:pPr>
                    <w:pStyle w:val="null3"/>
                    <w:jc w:val="both"/>
                  </w:pPr>
                  <w:r>
                    <w:rPr>
                      <w:rFonts w:ascii="仿宋_GB2312" w:hAnsi="仿宋_GB2312" w:cs="仿宋_GB2312" w:eastAsia="仿宋_GB2312"/>
                      <w:sz w:val="24"/>
                      <w:color w:val="000000"/>
                    </w:rPr>
                    <w:t>17、支持外接鼠标和键盘操作；内建的WebServer支持通过网页控制仪器；支持 NTP（网络时间协议）</w:t>
                  </w:r>
                </w:p>
                <w:p>
                  <w:pPr>
                    <w:pStyle w:val="null3"/>
                    <w:jc w:val="both"/>
                  </w:pPr>
                  <w:r>
                    <w:rPr>
                      <w:rFonts w:ascii="仿宋_GB2312" w:hAnsi="仿宋_GB2312" w:cs="仿宋_GB2312" w:eastAsia="仿宋_GB2312"/>
                      <w:sz w:val="24"/>
                      <w:color w:val="000000"/>
                    </w:rPr>
                    <w:t>18、支持丰富的 SCPI 远程控制命令</w:t>
                  </w:r>
                </w:p>
                <w:p>
                  <w:pPr>
                    <w:pStyle w:val="null3"/>
                    <w:jc w:val="both"/>
                  </w:pPr>
                  <w:r>
                    <w:rPr>
                      <w:rFonts w:ascii="仿宋_GB2312" w:hAnsi="仿宋_GB2312" w:cs="仿宋_GB2312" w:eastAsia="仿宋_GB2312"/>
                      <w:sz w:val="24"/>
                      <w:color w:val="000000"/>
                    </w:rPr>
                    <w:t>19、多国语言显示及嵌入式在线帮助</w:t>
                  </w:r>
                </w:p>
                <w:p>
                  <w:pPr>
                    <w:pStyle w:val="null3"/>
                    <w:jc w:val="both"/>
                  </w:pPr>
                  <w:r>
                    <w:rPr>
                      <w:rFonts w:ascii="仿宋_GB2312" w:hAnsi="仿宋_GB2312" w:cs="仿宋_GB2312" w:eastAsia="仿宋_GB2312"/>
                      <w:sz w:val="24"/>
                      <w:color w:val="000000"/>
                    </w:rPr>
                    <w:t>二、功能要求</w:t>
                  </w:r>
                </w:p>
                <w:p>
                  <w:pPr>
                    <w:pStyle w:val="null3"/>
                    <w:jc w:val="both"/>
                  </w:pPr>
                  <w:r>
                    <w:rPr>
                      <w:rFonts w:ascii="仿宋_GB2312" w:hAnsi="仿宋_GB2312" w:cs="仿宋_GB2312" w:eastAsia="仿宋_GB2312"/>
                      <w:sz w:val="24"/>
                    </w:rPr>
                    <w:t>1、接口协议开发后需与实验教学全过程精细化管理平台进行互联对接，能够实现实验过程的数据采集；</w:t>
                  </w:r>
                </w:p>
                <w:p>
                  <w:pPr>
                    <w:pStyle w:val="null3"/>
                    <w:jc w:val="both"/>
                  </w:pPr>
                  <w:r>
                    <w:rPr>
                      <w:rFonts w:ascii="仿宋_GB2312" w:hAnsi="仿宋_GB2312" w:cs="仿宋_GB2312" w:eastAsia="仿宋_GB2312"/>
                      <w:sz w:val="24"/>
                    </w:rPr>
                    <w:t>2、硬件接口协议需能够开放，提供协议编程。</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函数信号发生器</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30</w:t>
                  </w:r>
                </w:p>
              </w:tc>
              <w:tc>
                <w:tcPr>
                  <w:tcW w:type="dxa" w:w="1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硬件参数</w:t>
                  </w:r>
                </w:p>
                <w:p>
                  <w:pPr>
                    <w:pStyle w:val="null3"/>
                    <w:numPr>
                      <w:ilvl w:val="0"/>
                      <w:numId w:val="2"/>
                    </w:numPr>
                    <w:jc w:val="both"/>
                  </w:pPr>
                  <w:r>
                    <w:rPr>
                      <w:rFonts w:ascii="仿宋_GB2312" w:hAnsi="仿宋_GB2312" w:cs="仿宋_GB2312" w:eastAsia="仿宋_GB2312"/>
                      <w:sz w:val="24"/>
                    </w:rPr>
                    <w:t>等性能双通道信号输出</w:t>
                  </w:r>
                </w:p>
                <w:p>
                  <w:pPr>
                    <w:pStyle w:val="null3"/>
                    <w:numPr>
                      <w:ilvl w:val="0"/>
                      <w:numId w:val="2"/>
                    </w:numPr>
                    <w:jc w:val="both"/>
                  </w:pPr>
                  <w:r>
                    <w:rPr>
                      <w:rFonts w:ascii="仿宋_GB2312" w:hAnsi="仿宋_GB2312" w:cs="仿宋_GB2312" w:eastAsia="仿宋_GB2312"/>
                      <w:sz w:val="24"/>
                    </w:rPr>
                    <w:t>★</w:t>
                  </w:r>
                  <w:r>
                    <w:rPr>
                      <w:rFonts w:ascii="仿宋_GB2312" w:hAnsi="仿宋_GB2312" w:cs="仿宋_GB2312" w:eastAsia="仿宋_GB2312"/>
                      <w:sz w:val="24"/>
                    </w:rPr>
                    <w:t>频率特性如下：</w:t>
                  </w:r>
                </w:p>
                <w:p>
                  <w:pPr>
                    <w:pStyle w:val="null3"/>
                    <w:ind w:firstLine="600"/>
                    <w:jc w:val="both"/>
                  </w:pPr>
                  <w:r>
                    <w:rPr>
                      <w:rFonts w:ascii="仿宋_GB2312" w:hAnsi="仿宋_GB2312" w:cs="仿宋_GB2312" w:eastAsia="仿宋_GB2312"/>
                      <w:sz w:val="24"/>
                    </w:rPr>
                    <w:t>正弦波：</w:t>
                  </w:r>
                  <w:r>
                    <w:rPr>
                      <w:rFonts w:ascii="仿宋_GB2312" w:hAnsi="仿宋_GB2312" w:cs="仿宋_GB2312" w:eastAsia="仿宋_GB2312"/>
                      <w:sz w:val="24"/>
                    </w:rPr>
                    <w:t>1μHz 至60MHz</w:t>
                  </w:r>
                </w:p>
                <w:p>
                  <w:pPr>
                    <w:pStyle w:val="null3"/>
                    <w:ind w:firstLine="600"/>
                    <w:jc w:val="both"/>
                  </w:pPr>
                  <w:r>
                    <w:rPr>
                      <w:rFonts w:ascii="仿宋_GB2312" w:hAnsi="仿宋_GB2312" w:cs="仿宋_GB2312" w:eastAsia="仿宋_GB2312"/>
                      <w:sz w:val="24"/>
                    </w:rPr>
                    <w:t>方波：</w:t>
                  </w:r>
                  <w:r>
                    <w:rPr>
                      <w:rFonts w:ascii="仿宋_GB2312" w:hAnsi="仿宋_GB2312" w:cs="仿宋_GB2312" w:eastAsia="仿宋_GB2312"/>
                      <w:sz w:val="24"/>
                    </w:rPr>
                    <w:t>1μHz 至60MHz</w:t>
                  </w:r>
                </w:p>
                <w:p>
                  <w:pPr>
                    <w:pStyle w:val="null3"/>
                    <w:ind w:firstLine="600"/>
                    <w:jc w:val="both"/>
                  </w:pPr>
                  <w:r>
                    <w:rPr>
                      <w:rFonts w:ascii="仿宋_GB2312" w:hAnsi="仿宋_GB2312" w:cs="仿宋_GB2312" w:eastAsia="仿宋_GB2312"/>
                      <w:sz w:val="24"/>
                    </w:rPr>
                    <w:t>锯齿波：</w:t>
                  </w:r>
                  <w:r>
                    <w:rPr>
                      <w:rFonts w:ascii="仿宋_GB2312" w:hAnsi="仿宋_GB2312" w:cs="仿宋_GB2312" w:eastAsia="仿宋_GB2312"/>
                      <w:sz w:val="24"/>
                    </w:rPr>
                    <w:t>1μHz 至500KHz</w:t>
                  </w:r>
                </w:p>
                <w:p>
                  <w:pPr>
                    <w:pStyle w:val="null3"/>
                    <w:ind w:firstLine="600"/>
                    <w:jc w:val="both"/>
                  </w:pPr>
                  <w:r>
                    <w:rPr>
                      <w:rFonts w:ascii="仿宋_GB2312" w:hAnsi="仿宋_GB2312" w:cs="仿宋_GB2312" w:eastAsia="仿宋_GB2312"/>
                      <w:sz w:val="24"/>
                    </w:rPr>
                    <w:t>脉冲波：</w:t>
                  </w:r>
                  <w:r>
                    <w:rPr>
                      <w:rFonts w:ascii="仿宋_GB2312" w:hAnsi="仿宋_GB2312" w:cs="仿宋_GB2312" w:eastAsia="仿宋_GB2312"/>
                      <w:sz w:val="24"/>
                    </w:rPr>
                    <w:t>1μHz 至12.5MHz</w:t>
                  </w:r>
                </w:p>
                <w:p>
                  <w:pPr>
                    <w:pStyle w:val="null3"/>
                    <w:ind w:firstLine="600"/>
                    <w:jc w:val="both"/>
                  </w:pPr>
                  <w:r>
                    <w:rPr>
                      <w:rFonts w:ascii="仿宋_GB2312" w:hAnsi="仿宋_GB2312" w:cs="仿宋_GB2312" w:eastAsia="仿宋_GB2312"/>
                      <w:sz w:val="24"/>
                    </w:rPr>
                    <w:t>任意波：</w:t>
                  </w:r>
                  <w:r>
                    <w:rPr>
                      <w:rFonts w:ascii="仿宋_GB2312" w:hAnsi="仿宋_GB2312" w:cs="仿宋_GB2312" w:eastAsia="仿宋_GB2312"/>
                      <w:sz w:val="24"/>
                    </w:rPr>
                    <w:t>1μHz 至6MHz，波形长度最大16K</w:t>
                  </w:r>
                </w:p>
                <w:p>
                  <w:pPr>
                    <w:pStyle w:val="null3"/>
                    <w:ind w:firstLine="600"/>
                    <w:jc w:val="both"/>
                  </w:pPr>
                  <w:r>
                    <w:rPr>
                      <w:rFonts w:ascii="仿宋_GB2312" w:hAnsi="仿宋_GB2312" w:cs="仿宋_GB2312" w:eastAsia="仿宋_GB2312"/>
                      <w:sz w:val="24"/>
                    </w:rPr>
                    <w:t>噪声</w:t>
                  </w:r>
                  <w:r>
                    <w:rPr>
                      <w:rFonts w:ascii="仿宋_GB2312" w:hAnsi="仿宋_GB2312" w:cs="仿宋_GB2312" w:eastAsia="仿宋_GB2312"/>
                      <w:sz w:val="24"/>
                    </w:rPr>
                    <w:t>(-3dB)：不小于60MHz带宽</w:t>
                  </w:r>
                </w:p>
                <w:p>
                  <w:pPr>
                    <w:pStyle w:val="null3"/>
                    <w:numPr>
                      <w:ilvl w:val="0"/>
                      <w:numId w:val="2"/>
                    </w:numPr>
                    <w:jc w:val="both"/>
                  </w:pPr>
                  <w:r>
                    <w:rPr>
                      <w:rFonts w:ascii="仿宋_GB2312" w:hAnsi="仿宋_GB2312" w:cs="仿宋_GB2312" w:eastAsia="仿宋_GB2312"/>
                      <w:sz w:val="24"/>
                    </w:rPr>
                    <w:t>采样率高达</w:t>
                  </w:r>
                  <w:r>
                    <w:rPr>
                      <w:rFonts w:ascii="仿宋_GB2312" w:hAnsi="仿宋_GB2312" w:cs="仿宋_GB2312" w:eastAsia="仿宋_GB2312"/>
                      <w:sz w:val="24"/>
                    </w:rPr>
                    <w:t>150MSa/s，垂直分辨率14bits</w:t>
                  </w:r>
                </w:p>
                <w:p>
                  <w:pPr>
                    <w:pStyle w:val="null3"/>
                    <w:numPr>
                      <w:ilvl w:val="0"/>
                      <w:numId w:val="2"/>
                    </w:numPr>
                    <w:jc w:val="both"/>
                  </w:pPr>
                  <w:r>
                    <w:rPr>
                      <w:rFonts w:ascii="仿宋_GB2312" w:hAnsi="仿宋_GB2312" w:cs="仿宋_GB2312" w:eastAsia="仿宋_GB2312"/>
                      <w:sz w:val="24"/>
                    </w:rPr>
                    <w:t>创新的</w:t>
                  </w:r>
                  <w:r>
                    <w:rPr>
                      <w:rFonts w:ascii="仿宋_GB2312" w:hAnsi="仿宋_GB2312" w:cs="仿宋_GB2312" w:eastAsia="仿宋_GB2312"/>
                      <w:sz w:val="24"/>
                    </w:rPr>
                    <w:t>EasyPulse 技术，能够输出低抖动的脉冲，可以做到脉宽、上升/下降沿精细可调，具备极高的调节分辨率和调节范围。</w:t>
                  </w:r>
                </w:p>
                <w:p>
                  <w:pPr>
                    <w:pStyle w:val="null3"/>
                    <w:numPr>
                      <w:ilvl w:val="0"/>
                      <w:numId w:val="2"/>
                    </w:numPr>
                    <w:jc w:val="both"/>
                  </w:pPr>
                  <w:r>
                    <w:rPr>
                      <w:rFonts w:ascii="仿宋_GB2312" w:hAnsi="仿宋_GB2312" w:cs="仿宋_GB2312" w:eastAsia="仿宋_GB2312"/>
                      <w:sz w:val="24"/>
                    </w:rPr>
                    <w:t>创新的</w:t>
                  </w:r>
                  <w:r>
                    <w:rPr>
                      <w:rFonts w:ascii="仿宋_GB2312" w:hAnsi="仿宋_GB2312" w:cs="仿宋_GB2312" w:eastAsia="仿宋_GB2312"/>
                      <w:sz w:val="24"/>
                    </w:rPr>
                    <w:t>TrueArb 技术，逐点输出任意波，在保证不丢失波形细节的前提下，能够以1μSa/s~30MSa/s的可变采样率输出2pts~16kpts范围内任意长度的低抖动波形</w:t>
                  </w:r>
                </w:p>
                <w:p>
                  <w:pPr>
                    <w:pStyle w:val="null3"/>
                    <w:numPr>
                      <w:ilvl w:val="0"/>
                      <w:numId w:val="2"/>
                    </w:numPr>
                    <w:jc w:val="both"/>
                  </w:pPr>
                  <w:r>
                    <w:rPr>
                      <w:rFonts w:ascii="仿宋_GB2312" w:hAnsi="仿宋_GB2312" w:cs="仿宋_GB2312" w:eastAsia="仿宋_GB2312"/>
                      <w:sz w:val="24"/>
                    </w:rPr>
                    <w:t>输出幅度</w:t>
                  </w:r>
                  <w:r>
                    <w:rPr>
                      <w:rFonts w:ascii="仿宋_GB2312" w:hAnsi="仿宋_GB2312" w:cs="仿宋_GB2312" w:eastAsia="仿宋_GB2312"/>
                      <w:sz w:val="24"/>
                    </w:rPr>
                    <w:t>(高阻)：</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≤10MHz ：4mV ~ 20V；   ＞10MHz : 4mV ~ 10V</w:t>
                  </w:r>
                </w:p>
                <w:p>
                  <w:pPr>
                    <w:pStyle w:val="null3"/>
                    <w:numPr>
                      <w:ilvl w:val="0"/>
                      <w:numId w:val="2"/>
                    </w:numPr>
                    <w:jc w:val="both"/>
                  </w:pPr>
                  <w:r>
                    <w:rPr>
                      <w:rFonts w:ascii="仿宋_GB2312" w:hAnsi="仿宋_GB2312" w:cs="仿宋_GB2312" w:eastAsia="仿宋_GB2312"/>
                      <w:sz w:val="24"/>
                    </w:rPr>
                    <w:t>★方波特性：</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频率：</w:t>
                  </w:r>
                  <w:r>
                    <w:rPr>
                      <w:rFonts w:ascii="仿宋_GB2312" w:hAnsi="仿宋_GB2312" w:cs="仿宋_GB2312" w:eastAsia="仿宋_GB2312"/>
                      <w:sz w:val="24"/>
                    </w:rPr>
                    <w:t>1uHz ~ 60MHz</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占空比：</w:t>
                  </w:r>
                  <w:r>
                    <w:rPr>
                      <w:rFonts w:ascii="仿宋_GB2312" w:hAnsi="仿宋_GB2312" w:cs="仿宋_GB2312" w:eastAsia="仿宋_GB2312"/>
                      <w:sz w:val="24"/>
                    </w:rPr>
                    <w:t>0.001% ~ 99.999%</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抖动低于</w:t>
                  </w:r>
                  <w:r>
                    <w:rPr>
                      <w:rFonts w:ascii="仿宋_GB2312" w:hAnsi="仿宋_GB2312" w:cs="仿宋_GB2312" w:eastAsia="仿宋_GB2312"/>
                      <w:sz w:val="24"/>
                    </w:rPr>
                    <w:t>300ps+ 周期的 0.05 ppm</w:t>
                  </w:r>
                </w:p>
                <w:p>
                  <w:pPr>
                    <w:pStyle w:val="null3"/>
                    <w:numPr>
                      <w:ilvl w:val="0"/>
                      <w:numId w:val="2"/>
                    </w:numPr>
                    <w:jc w:val="both"/>
                  </w:pPr>
                  <w:r>
                    <w:rPr>
                      <w:rFonts w:ascii="仿宋_GB2312" w:hAnsi="仿宋_GB2312" w:cs="仿宋_GB2312" w:eastAsia="仿宋_GB2312"/>
                      <w:sz w:val="24"/>
                    </w:rPr>
                    <w:t>★脉冲特性：</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脉宽最小：</w:t>
                  </w:r>
                  <w:r>
                    <w:rPr>
                      <w:rFonts w:ascii="仿宋_GB2312" w:hAnsi="仿宋_GB2312" w:cs="仿宋_GB2312" w:eastAsia="仿宋_GB2312"/>
                      <w:sz w:val="24"/>
                    </w:rPr>
                    <w:t>32.6ns</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占空比</w:t>
                  </w:r>
                  <w:r>
                    <w:rPr>
                      <w:rFonts w:ascii="仿宋_GB2312" w:hAnsi="仿宋_GB2312" w:cs="仿宋_GB2312" w:eastAsia="仿宋_GB2312"/>
                      <w:sz w:val="24"/>
                    </w:rPr>
                    <w:t>:0.001~99.999%</w:t>
                  </w:r>
                </w:p>
                <w:p>
                  <w:pPr>
                    <w:pStyle w:val="null3"/>
                    <w:numPr>
                      <w:ilvl w:val="0"/>
                      <w:numId w:val="2"/>
                    </w:numPr>
                    <w:jc w:val="both"/>
                  </w:pPr>
                  <w:r>
                    <w:rPr>
                      <w:rFonts w:ascii="仿宋_GB2312" w:hAnsi="仿宋_GB2312" w:cs="仿宋_GB2312" w:eastAsia="仿宋_GB2312"/>
                      <w:sz w:val="24"/>
                    </w:rPr>
                    <w:t>★谐波发生器功能，可产生不少于10次谐波</w:t>
                  </w:r>
                </w:p>
                <w:p>
                  <w:pPr>
                    <w:pStyle w:val="null3"/>
                    <w:numPr>
                      <w:ilvl w:val="0"/>
                      <w:numId w:val="2"/>
                    </w:numPr>
                    <w:jc w:val="both"/>
                  </w:pPr>
                  <w:r>
                    <w:rPr>
                      <w:rFonts w:ascii="仿宋_GB2312" w:hAnsi="仿宋_GB2312" w:cs="仿宋_GB2312" w:eastAsia="仿宋_GB2312"/>
                      <w:sz w:val="24"/>
                    </w:rPr>
                    <w:t>丰富的模拟和数字调制功能：</w:t>
                  </w:r>
                  <w:r>
                    <w:rPr>
                      <w:rFonts w:ascii="仿宋_GB2312" w:hAnsi="仿宋_GB2312" w:cs="仿宋_GB2312" w:eastAsia="仿宋_GB2312"/>
                      <w:sz w:val="24"/>
                    </w:rPr>
                    <w:t>AM、DSB-AM、FM、PM、FSK、ASK和PWM</w:t>
                  </w:r>
                </w:p>
                <w:p>
                  <w:pPr>
                    <w:pStyle w:val="null3"/>
                    <w:numPr>
                      <w:ilvl w:val="0"/>
                      <w:numId w:val="2"/>
                    </w:numPr>
                    <w:jc w:val="both"/>
                  </w:pPr>
                  <w:r>
                    <w:rPr>
                      <w:rFonts w:ascii="仿宋_GB2312" w:hAnsi="仿宋_GB2312" w:cs="仿宋_GB2312" w:eastAsia="仿宋_GB2312"/>
                      <w:sz w:val="24"/>
                    </w:rPr>
                    <w:t>具备调制、扫频、</w:t>
                  </w:r>
                  <w:r>
                    <w:rPr>
                      <w:rFonts w:ascii="仿宋_GB2312" w:hAnsi="仿宋_GB2312" w:cs="仿宋_GB2312" w:eastAsia="仿宋_GB2312"/>
                      <w:sz w:val="24"/>
                    </w:rPr>
                    <w:t>Burst、谐波发生、通道合并等多种复杂波形的产生功能</w:t>
                  </w:r>
                </w:p>
                <w:p>
                  <w:pPr>
                    <w:pStyle w:val="null3"/>
                    <w:numPr>
                      <w:ilvl w:val="0"/>
                      <w:numId w:val="2"/>
                    </w:numPr>
                    <w:jc w:val="both"/>
                  </w:pPr>
                  <w:r>
                    <w:rPr>
                      <w:rFonts w:ascii="仿宋_GB2312" w:hAnsi="仿宋_GB2312" w:cs="仿宋_GB2312" w:eastAsia="仿宋_GB2312"/>
                      <w:sz w:val="24"/>
                    </w:rPr>
                    <w:t>内建任意波形不少于</w:t>
                  </w:r>
                  <w:r>
                    <w:rPr>
                      <w:rFonts w:ascii="仿宋_GB2312" w:hAnsi="仿宋_GB2312" w:cs="仿宋_GB2312" w:eastAsia="仿宋_GB2312"/>
                      <w:sz w:val="24"/>
                    </w:rPr>
                    <w:t>190种</w:t>
                  </w:r>
                </w:p>
                <w:p>
                  <w:pPr>
                    <w:pStyle w:val="null3"/>
                    <w:numPr>
                      <w:ilvl w:val="0"/>
                      <w:numId w:val="2"/>
                    </w:numPr>
                    <w:jc w:val="both"/>
                  </w:pPr>
                  <w:r>
                    <w:rPr>
                      <w:rFonts w:ascii="仿宋_GB2312" w:hAnsi="仿宋_GB2312" w:cs="仿宋_GB2312" w:eastAsia="仿宋_GB2312"/>
                      <w:sz w:val="24"/>
                    </w:rPr>
                    <w:t>硬件频率计功能：</w:t>
                  </w:r>
                  <w:r>
                    <w:rPr>
                      <w:rFonts w:ascii="仿宋_GB2312" w:hAnsi="仿宋_GB2312" w:cs="仿宋_GB2312" w:eastAsia="仿宋_GB2312"/>
                      <w:sz w:val="24"/>
                    </w:rPr>
                    <w:t>100mHz ~ 200MHz</w:t>
                  </w:r>
                </w:p>
                <w:p>
                  <w:pPr>
                    <w:pStyle w:val="null3"/>
                    <w:numPr>
                      <w:ilvl w:val="0"/>
                      <w:numId w:val="2"/>
                    </w:numPr>
                    <w:jc w:val="both"/>
                  </w:pPr>
                  <w:r>
                    <w:rPr>
                      <w:rFonts w:ascii="仿宋_GB2312" w:hAnsi="仿宋_GB2312" w:cs="仿宋_GB2312" w:eastAsia="仿宋_GB2312"/>
                      <w:sz w:val="24"/>
                    </w:rPr>
                    <w:t>提供功能强大的任意波形编辑器。产生波形方式有标准函数、公式编辑器和波形数学计算功能进行编辑任意波形</w:t>
                  </w:r>
                </w:p>
                <w:p>
                  <w:pPr>
                    <w:pStyle w:val="null3"/>
                    <w:numPr>
                      <w:ilvl w:val="0"/>
                      <w:numId w:val="2"/>
                    </w:numPr>
                    <w:jc w:val="both"/>
                  </w:pPr>
                  <w:r>
                    <w:rPr>
                      <w:rFonts w:ascii="仿宋_GB2312" w:hAnsi="仿宋_GB2312" w:cs="仿宋_GB2312" w:eastAsia="仿宋_GB2312"/>
                      <w:sz w:val="24"/>
                    </w:rPr>
                    <w:t>标配以太网</w:t>
                  </w:r>
                  <w:r>
                    <w:rPr>
                      <w:rFonts w:ascii="仿宋_GB2312" w:hAnsi="仿宋_GB2312" w:cs="仿宋_GB2312" w:eastAsia="仿宋_GB2312"/>
                      <w:sz w:val="24"/>
                    </w:rPr>
                    <w:t>LAN接口以及USB Host，USB Device， 等外围接口</w:t>
                  </w:r>
                </w:p>
                <w:p>
                  <w:pPr>
                    <w:pStyle w:val="null3"/>
                    <w:numPr>
                      <w:ilvl w:val="0"/>
                      <w:numId w:val="2"/>
                    </w:numPr>
                    <w:jc w:val="both"/>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4.3英寸TFT-LCD显示屏</w:t>
                  </w:r>
                </w:p>
                <w:p>
                  <w:pPr>
                    <w:pStyle w:val="null3"/>
                    <w:jc w:val="both"/>
                  </w:pPr>
                  <w:r>
                    <w:rPr>
                      <w:rFonts w:ascii="仿宋_GB2312" w:hAnsi="仿宋_GB2312" w:cs="仿宋_GB2312" w:eastAsia="仿宋_GB2312"/>
                      <w:sz w:val="24"/>
                      <w:color w:val="000000"/>
                    </w:rPr>
                    <w:t>二、功能要求</w:t>
                  </w:r>
                </w:p>
                <w:p>
                  <w:pPr>
                    <w:pStyle w:val="null3"/>
                    <w:jc w:val="both"/>
                  </w:pPr>
                  <w:r>
                    <w:rPr>
                      <w:rFonts w:ascii="仿宋_GB2312" w:hAnsi="仿宋_GB2312" w:cs="仿宋_GB2312" w:eastAsia="仿宋_GB2312"/>
                      <w:sz w:val="24"/>
                    </w:rPr>
                    <w:t>1、接口协议开发后需与实验教学全过程精细化管理平台进行互联对接，能够实现实验过程的数据采集；</w:t>
                  </w:r>
                </w:p>
                <w:p>
                  <w:pPr>
                    <w:pStyle w:val="null3"/>
                    <w:jc w:val="both"/>
                  </w:pPr>
                  <w:r>
                    <w:rPr>
                      <w:rFonts w:ascii="仿宋_GB2312" w:hAnsi="仿宋_GB2312" w:cs="仿宋_GB2312" w:eastAsia="仿宋_GB2312"/>
                      <w:sz w:val="24"/>
                    </w:rPr>
                    <w:t>2、硬件接口协议需能够开放，提供协议编程。</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可编程线性直流电源</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30</w:t>
                  </w:r>
                </w:p>
              </w:tc>
              <w:tc>
                <w:tcPr>
                  <w:tcW w:type="dxa" w:w="1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一、硬件参数</w:t>
                  </w:r>
                </w:p>
                <w:p>
                  <w:pPr>
                    <w:pStyle w:val="null3"/>
                    <w:numPr>
                      <w:ilvl w:val="0"/>
                      <w:numId w:val="2"/>
                    </w:numPr>
                    <w:jc w:val="both"/>
                  </w:pPr>
                  <w:r>
                    <w:rPr>
                      <w:rFonts w:ascii="仿宋_GB2312" w:hAnsi="仿宋_GB2312" w:cs="仿宋_GB2312" w:eastAsia="仿宋_GB2312"/>
                      <w:sz w:val="24"/>
                    </w:rPr>
                    <w:t>★三路输出，总功率220W：CH1:32V/3.2A，CH2：32V/3.2A，电压值在设置范围内均连续可调；CH3：2.5V/3.3V/5V/3.2A，三路通道单独可控。</w:t>
                  </w:r>
                </w:p>
                <w:p>
                  <w:pPr>
                    <w:pStyle w:val="null3"/>
                    <w:numPr>
                      <w:ilvl w:val="0"/>
                      <w:numId w:val="2"/>
                    </w:numPr>
                    <w:jc w:val="both"/>
                  </w:pPr>
                  <w:r>
                    <w:rPr>
                      <w:rFonts w:ascii="仿宋_GB2312" w:hAnsi="仿宋_GB2312" w:cs="仿宋_GB2312" w:eastAsia="仿宋_GB2312"/>
                      <w:sz w:val="24"/>
                    </w:rPr>
                    <w:t>★最小分辨率：10mV/10mA</w:t>
                  </w:r>
                </w:p>
                <w:p>
                  <w:pPr>
                    <w:pStyle w:val="null3"/>
                    <w:numPr>
                      <w:ilvl w:val="0"/>
                      <w:numId w:val="2"/>
                    </w:numPr>
                    <w:jc w:val="both"/>
                  </w:pPr>
                  <w:r>
                    <w:rPr>
                      <w:rFonts w:ascii="仿宋_GB2312" w:hAnsi="仿宋_GB2312" w:cs="仿宋_GB2312" w:eastAsia="仿宋_GB2312"/>
                      <w:sz w:val="24"/>
                    </w:rPr>
                    <w:t>★最高4位电压和3位电流显示</w:t>
                  </w:r>
                </w:p>
                <w:p>
                  <w:pPr>
                    <w:pStyle w:val="null3"/>
                    <w:numPr>
                      <w:ilvl w:val="0"/>
                      <w:numId w:val="2"/>
                    </w:numPr>
                    <w:jc w:val="both"/>
                  </w:pPr>
                  <w:r>
                    <w:rPr>
                      <w:rFonts w:ascii="仿宋_GB2312" w:hAnsi="仿宋_GB2312" w:cs="仿宋_GB2312" w:eastAsia="仿宋_GB2312"/>
                      <w:sz w:val="24"/>
                    </w:rPr>
                    <w:t>★三种输出模式：独立，串联和并联连接;支持定时输出，波形显示和SCPI远程命令</w:t>
                  </w:r>
                </w:p>
                <w:p>
                  <w:pPr>
                    <w:pStyle w:val="null3"/>
                    <w:numPr>
                      <w:ilvl w:val="0"/>
                      <w:numId w:val="2"/>
                    </w:numPr>
                    <w:jc w:val="both"/>
                  </w:pPr>
                  <w:r>
                    <w:rPr>
                      <w:rFonts w:ascii="仿宋_GB2312" w:hAnsi="仿宋_GB2312" w:cs="仿宋_GB2312" w:eastAsia="仿宋_GB2312"/>
                      <w:sz w:val="24"/>
                    </w:rPr>
                    <w:t>★通道间相互隔离</w:t>
                  </w:r>
                </w:p>
                <w:p>
                  <w:pPr>
                    <w:pStyle w:val="null3"/>
                    <w:numPr>
                      <w:ilvl w:val="0"/>
                      <w:numId w:val="2"/>
                    </w:numPr>
                    <w:jc w:val="both"/>
                  </w:pPr>
                  <w:r>
                    <w:rPr>
                      <w:rFonts w:ascii="仿宋_GB2312" w:hAnsi="仿宋_GB2312" w:cs="仿宋_GB2312" w:eastAsia="仿宋_GB2312"/>
                      <w:sz w:val="24"/>
                    </w:rPr>
                    <w:t>100V/120V/220V/230V兼容的设计，以满足 不同电网的需求</w:t>
                  </w:r>
                </w:p>
                <w:p>
                  <w:pPr>
                    <w:pStyle w:val="null3"/>
                    <w:numPr>
                      <w:ilvl w:val="0"/>
                      <w:numId w:val="2"/>
                    </w:numPr>
                    <w:jc w:val="both"/>
                  </w:pPr>
                  <w:r>
                    <w:rPr>
                      <w:rFonts w:ascii="仿宋_GB2312" w:hAnsi="仿宋_GB2312" w:cs="仿宋_GB2312" w:eastAsia="仿宋_GB2312"/>
                      <w:sz w:val="24"/>
                    </w:rPr>
                    <w:t>★具备输出短路和过载保护</w:t>
                  </w:r>
                </w:p>
                <w:p>
                  <w:pPr>
                    <w:pStyle w:val="null3"/>
                    <w:numPr>
                      <w:ilvl w:val="0"/>
                      <w:numId w:val="2"/>
                    </w:numPr>
                    <w:jc w:val="both"/>
                  </w:pPr>
                  <w:r>
                    <w:rPr>
                      <w:rFonts w:ascii="仿宋_GB2312" w:hAnsi="仿宋_GB2312" w:cs="仿宋_GB2312" w:eastAsia="仿宋_GB2312"/>
                      <w:sz w:val="24"/>
                    </w:rPr>
                    <w:t>支持键盘锁定，防止误操作。</w:t>
                  </w:r>
                </w:p>
                <w:p>
                  <w:pPr>
                    <w:pStyle w:val="null3"/>
                    <w:numPr>
                      <w:ilvl w:val="0"/>
                      <w:numId w:val="2"/>
                    </w:numPr>
                    <w:jc w:val="both"/>
                  </w:pPr>
                  <w:r>
                    <w:rPr>
                      <w:rFonts w:ascii="仿宋_GB2312" w:hAnsi="仿宋_GB2312" w:cs="仿宋_GB2312" w:eastAsia="仿宋_GB2312"/>
                      <w:sz w:val="24"/>
                    </w:rPr>
                    <w:t>内部</w:t>
                  </w:r>
                  <w:r>
                    <w:rPr>
                      <w:rFonts w:ascii="仿宋_GB2312" w:hAnsi="仿宋_GB2312" w:cs="仿宋_GB2312" w:eastAsia="仿宋_GB2312"/>
                      <w:sz w:val="24"/>
                    </w:rPr>
                    <w:t>5组系统参数保存/调取，支持数据存储空间扩展</w:t>
                  </w:r>
                </w:p>
                <w:p>
                  <w:pPr>
                    <w:pStyle w:val="null3"/>
                    <w:numPr>
                      <w:ilvl w:val="0"/>
                      <w:numId w:val="2"/>
                    </w:numPr>
                    <w:jc w:val="both"/>
                  </w:pPr>
                  <w:r>
                    <w:rPr>
                      <w:rFonts w:ascii="仿宋_GB2312" w:hAnsi="仿宋_GB2312" w:cs="仿宋_GB2312" w:eastAsia="仿宋_GB2312"/>
                      <w:sz w:val="24"/>
                    </w:rPr>
                    <w:t>设定精度：电压</w:t>
                  </w:r>
                  <w:r>
                    <w:rPr>
                      <w:rFonts w:ascii="仿宋_GB2312" w:hAnsi="仿宋_GB2312" w:cs="仿宋_GB2312" w:eastAsia="仿宋_GB2312"/>
                      <w:sz w:val="24"/>
                    </w:rPr>
                    <w:t>±(0.5% reading + 2digits），电流±(0.5% reading+ 2digits）</w:t>
                  </w:r>
                </w:p>
                <w:p>
                  <w:pPr>
                    <w:pStyle w:val="null3"/>
                    <w:numPr>
                      <w:ilvl w:val="0"/>
                      <w:numId w:val="2"/>
                    </w:numPr>
                    <w:jc w:val="both"/>
                  </w:pPr>
                  <w:r>
                    <w:rPr>
                      <w:rFonts w:ascii="仿宋_GB2312" w:hAnsi="仿宋_GB2312" w:cs="仿宋_GB2312" w:eastAsia="仿宋_GB2312"/>
                      <w:sz w:val="24"/>
                    </w:rPr>
                    <w:t>回读精度：电压</w:t>
                  </w:r>
                  <w:r>
                    <w:rPr>
                      <w:rFonts w:ascii="仿宋_GB2312" w:hAnsi="仿宋_GB2312" w:cs="仿宋_GB2312" w:eastAsia="仿宋_GB2312"/>
                      <w:sz w:val="24"/>
                    </w:rPr>
                    <w:t>±(0.5% reading + 2digits），电流±(0.5% reading+ 2digits）</w:t>
                  </w:r>
                </w:p>
                <w:p>
                  <w:pPr>
                    <w:pStyle w:val="null3"/>
                    <w:numPr>
                      <w:ilvl w:val="0"/>
                      <w:numId w:val="2"/>
                    </w:numPr>
                    <w:jc w:val="both"/>
                  </w:pPr>
                  <w:r>
                    <w:rPr>
                      <w:rFonts w:ascii="仿宋_GB2312" w:hAnsi="仿宋_GB2312" w:cs="仿宋_GB2312" w:eastAsia="仿宋_GB2312"/>
                      <w:sz w:val="24"/>
                    </w:rPr>
                    <w:t>恒压模式下纹波与噪声：</w:t>
                  </w:r>
                  <w:r>
                    <w:rPr>
                      <w:rFonts w:ascii="仿宋_GB2312" w:hAnsi="仿宋_GB2312" w:cs="仿宋_GB2312" w:eastAsia="仿宋_GB2312"/>
                      <w:sz w:val="24"/>
                    </w:rPr>
                    <w:t>≤350uVrms(5Hz ~ 1MHz)；恒流模式下纹波与噪声≤ 3mArms。</w:t>
                  </w:r>
                </w:p>
                <w:p>
                  <w:pPr>
                    <w:pStyle w:val="null3"/>
                    <w:numPr>
                      <w:ilvl w:val="0"/>
                      <w:numId w:val="2"/>
                    </w:numPr>
                    <w:jc w:val="both"/>
                  </w:pPr>
                  <w:r>
                    <w:rPr>
                      <w:rFonts w:ascii="仿宋_GB2312" w:hAnsi="仿宋_GB2312" w:cs="仿宋_GB2312" w:eastAsia="仿宋_GB2312"/>
                      <w:sz w:val="24"/>
                    </w:rPr>
                    <w:t>智能温控风扇，有效降低噪音</w:t>
                  </w:r>
                </w:p>
                <w:p>
                  <w:pPr>
                    <w:pStyle w:val="null3"/>
                    <w:numPr>
                      <w:ilvl w:val="0"/>
                      <w:numId w:val="2"/>
                    </w:numPr>
                    <w:jc w:val="both"/>
                  </w:pPr>
                  <w:r>
                    <w:rPr>
                      <w:rFonts w:ascii="仿宋_GB2312" w:hAnsi="仿宋_GB2312" w:cs="仿宋_GB2312" w:eastAsia="仿宋_GB2312"/>
                      <w:sz w:val="24"/>
                    </w:rPr>
                    <w:t>提供</w:t>
                  </w:r>
                  <w:r>
                    <w:rPr>
                      <w:rFonts w:ascii="仿宋_GB2312" w:hAnsi="仿宋_GB2312" w:cs="仿宋_GB2312" w:eastAsia="仿宋_GB2312"/>
                      <w:sz w:val="24"/>
                    </w:rPr>
                    <w:t>EasyPower上位机软件，支持SCPI程控命令集和LabView驱动包，满足远程控制和通信需求</w:t>
                  </w:r>
                </w:p>
                <w:p>
                  <w:pPr>
                    <w:pStyle w:val="null3"/>
                    <w:numPr>
                      <w:ilvl w:val="0"/>
                      <w:numId w:val="2"/>
                    </w:numPr>
                    <w:jc w:val="both"/>
                  </w:pPr>
                  <w:r>
                    <w:rPr>
                      <w:rFonts w:ascii="仿宋_GB2312" w:hAnsi="仿宋_GB2312" w:cs="仿宋_GB2312" w:eastAsia="仿宋_GB2312"/>
                      <w:sz w:val="24"/>
                    </w:rPr>
                    <w:t>标配以太网</w:t>
                  </w:r>
                  <w:r>
                    <w:rPr>
                      <w:rFonts w:ascii="仿宋_GB2312" w:hAnsi="仿宋_GB2312" w:cs="仿宋_GB2312" w:eastAsia="仿宋_GB2312"/>
                      <w:sz w:val="24"/>
                    </w:rPr>
                    <w:t>LAN口方便仪器扩展和程控操作</w:t>
                  </w:r>
                </w:p>
                <w:p>
                  <w:pPr>
                    <w:pStyle w:val="null3"/>
                    <w:numPr>
                      <w:ilvl w:val="0"/>
                      <w:numId w:val="2"/>
                    </w:numPr>
                    <w:jc w:val="both"/>
                  </w:pPr>
                  <w:r>
                    <w:rPr>
                      <w:rFonts w:ascii="仿宋_GB2312" w:hAnsi="仿宋_GB2312" w:cs="仿宋_GB2312" w:eastAsia="仿宋_GB2312"/>
                      <w:sz w:val="24"/>
                    </w:rPr>
                    <w:t>≥</w:t>
                  </w:r>
                  <w:r>
                    <w:rPr>
                      <w:rFonts w:ascii="仿宋_GB2312" w:hAnsi="仿宋_GB2312" w:cs="仿宋_GB2312" w:eastAsia="仿宋_GB2312"/>
                      <w:sz w:val="24"/>
                    </w:rPr>
                    <w:t>4.3 英寸的TFT-LCD 液晶显示屏，480 *272 高分辨率</w:t>
                  </w:r>
                </w:p>
                <w:p>
                  <w:pPr>
                    <w:pStyle w:val="null3"/>
                    <w:jc w:val="both"/>
                  </w:pPr>
                  <w:r>
                    <w:rPr>
                      <w:rFonts w:ascii="仿宋_GB2312" w:hAnsi="仿宋_GB2312" w:cs="仿宋_GB2312" w:eastAsia="仿宋_GB2312"/>
                      <w:sz w:val="24"/>
                      <w:color w:val="000000"/>
                    </w:rPr>
                    <w:t>二、功能要求</w:t>
                  </w:r>
                </w:p>
                <w:p>
                  <w:pPr>
                    <w:pStyle w:val="null3"/>
                    <w:jc w:val="both"/>
                  </w:pPr>
                  <w:r>
                    <w:rPr>
                      <w:rFonts w:ascii="仿宋_GB2312" w:hAnsi="仿宋_GB2312" w:cs="仿宋_GB2312" w:eastAsia="仿宋_GB2312"/>
                      <w:sz w:val="24"/>
                    </w:rPr>
                    <w:t>1、接口协议开发后需与实验教学全过程精细化管理平台进行互联对接，能够实现实验过程的数据采集；</w:t>
                  </w:r>
                </w:p>
                <w:p>
                  <w:pPr>
                    <w:pStyle w:val="null3"/>
                    <w:jc w:val="both"/>
                  </w:pPr>
                  <w:r>
                    <w:rPr>
                      <w:rFonts w:ascii="仿宋_GB2312" w:hAnsi="仿宋_GB2312" w:cs="仿宋_GB2312" w:eastAsia="仿宋_GB2312"/>
                      <w:sz w:val="24"/>
                    </w:rPr>
                    <w:t>2、硬件接口协议需能够开放，提供协议编程。</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台式万用表</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30</w:t>
                  </w:r>
                </w:p>
              </w:tc>
              <w:tc>
                <w:tcPr>
                  <w:tcW w:type="dxa" w:w="1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一、硬件参数</w:t>
                  </w:r>
                </w:p>
                <w:p>
                  <w:pPr>
                    <w:pStyle w:val="null3"/>
                    <w:jc w:val="left"/>
                  </w:pPr>
                  <w:r>
                    <w:rPr>
                      <w:rFonts w:ascii="仿宋_GB2312" w:hAnsi="仿宋_GB2312" w:cs="仿宋_GB2312" w:eastAsia="仿宋_GB2312"/>
                      <w:sz w:val="24"/>
                    </w:rPr>
                    <w:t>1.★真5½位读数分辨率数字万用表(240,000 Count)</w:t>
                  </w:r>
                </w:p>
                <w:p>
                  <w:pPr>
                    <w:pStyle w:val="null3"/>
                    <w:jc w:val="left"/>
                  </w:pPr>
                  <w:r>
                    <w:rPr>
                      <w:rFonts w:ascii="仿宋_GB2312" w:hAnsi="仿宋_GB2312" w:cs="仿宋_GB2312" w:eastAsia="仿宋_GB2312"/>
                      <w:sz w:val="24"/>
                    </w:rPr>
                    <w:t>2.★测量速度150rdgs/s</w:t>
                  </w:r>
                </w:p>
                <w:p>
                  <w:pPr>
                    <w:pStyle w:val="null3"/>
                    <w:jc w:val="left"/>
                  </w:pPr>
                  <w:r>
                    <w:rPr>
                      <w:rFonts w:ascii="仿宋_GB2312" w:hAnsi="仿宋_GB2312" w:cs="仿宋_GB2312" w:eastAsia="仿宋_GB2312"/>
                      <w:sz w:val="24"/>
                    </w:rPr>
                    <w:t>3.★测量种类:直流电压、交流电压、直流电流、交流电流、2线电阻、4线电阻、电容、二极管、连通性、频率、周期、温度</w:t>
                  </w:r>
                </w:p>
                <w:p>
                  <w:pPr>
                    <w:pStyle w:val="null3"/>
                    <w:jc w:val="left"/>
                  </w:pPr>
                  <w:r>
                    <w:rPr>
                      <w:rFonts w:ascii="仿宋_GB2312" w:hAnsi="仿宋_GB2312" w:cs="仿宋_GB2312" w:eastAsia="仿宋_GB2312"/>
                      <w:sz w:val="24"/>
                    </w:rPr>
                    <w:t>4.直流电压测量：200 mV，2V，20V，200V，1000V；</w:t>
                  </w:r>
                </w:p>
                <w:p>
                  <w:pPr>
                    <w:pStyle w:val="null3"/>
                    <w:jc w:val="left"/>
                  </w:pPr>
                  <w:r>
                    <w:rPr>
                      <w:rFonts w:ascii="仿宋_GB2312" w:hAnsi="仿宋_GB2312" w:cs="仿宋_GB2312" w:eastAsia="仿宋_GB2312"/>
                      <w:sz w:val="24"/>
                    </w:rPr>
                    <w:t>5.直流电流测量：200μA，2mA，20mA，200mA，2A，10A</w:t>
                  </w:r>
                </w:p>
                <w:p>
                  <w:pPr>
                    <w:pStyle w:val="null3"/>
                    <w:jc w:val="left"/>
                  </w:pPr>
                  <w:r>
                    <w:rPr>
                      <w:rFonts w:ascii="仿宋_GB2312" w:hAnsi="仿宋_GB2312" w:cs="仿宋_GB2312" w:eastAsia="仿宋_GB2312"/>
                      <w:sz w:val="24"/>
                    </w:rPr>
                    <w:t>6.交流电压测量：True-RMS，200 mV，2V，20V，200V，750V</w:t>
                  </w:r>
                </w:p>
                <w:p>
                  <w:pPr>
                    <w:pStyle w:val="null3"/>
                    <w:jc w:val="left"/>
                  </w:pPr>
                  <w:r>
                    <w:rPr>
                      <w:rFonts w:ascii="仿宋_GB2312" w:hAnsi="仿宋_GB2312" w:cs="仿宋_GB2312" w:eastAsia="仿宋_GB2312"/>
                      <w:sz w:val="24"/>
                    </w:rPr>
                    <w:t>7.交流电流测量：True-RMS，20mA，200mA，2A，10A</w:t>
                  </w:r>
                </w:p>
                <w:p>
                  <w:pPr>
                    <w:pStyle w:val="null3"/>
                    <w:jc w:val="left"/>
                  </w:pPr>
                  <w:r>
                    <w:rPr>
                      <w:rFonts w:ascii="仿宋_GB2312" w:hAnsi="仿宋_GB2312" w:cs="仿宋_GB2312" w:eastAsia="仿宋_GB2312"/>
                      <w:sz w:val="24"/>
                    </w:rPr>
                    <w:t>8.2、4线电阻测量：200Ω，2K，20K，200K，2M，10M，100MΩ</w:t>
                  </w:r>
                </w:p>
                <w:p>
                  <w:pPr>
                    <w:pStyle w:val="null3"/>
                    <w:jc w:val="left"/>
                  </w:pPr>
                  <w:r>
                    <w:rPr>
                      <w:rFonts w:ascii="仿宋_GB2312" w:hAnsi="仿宋_GB2312" w:cs="仿宋_GB2312" w:eastAsia="仿宋_GB2312"/>
                      <w:sz w:val="24"/>
                    </w:rPr>
                    <w:t>9.电容测量：2nF，20nF，200nF，2μF，200μF，10000uF</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频率与周期测量：</w:t>
                  </w:r>
                  <w:r>
                    <w:rPr>
                      <w:rFonts w:ascii="仿宋_GB2312" w:hAnsi="仿宋_GB2312" w:cs="仿宋_GB2312" w:eastAsia="仿宋_GB2312"/>
                      <w:sz w:val="24"/>
                    </w:rPr>
                    <w:t>20Hz ~ 1MHz; 1uS ~ 0.05S</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二极管测试门限电压</w:t>
                  </w:r>
                  <w:r>
                    <w:rPr>
                      <w:rFonts w:ascii="仿宋_GB2312" w:hAnsi="仿宋_GB2312" w:cs="仿宋_GB2312" w:eastAsia="仿宋_GB2312"/>
                      <w:sz w:val="24"/>
                    </w:rPr>
                    <w:t>0~4V,可调。</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连通性测试门限电阻不小于</w:t>
                  </w:r>
                  <w:r>
                    <w:rPr>
                      <w:rFonts w:ascii="仿宋_GB2312" w:hAnsi="仿宋_GB2312" w:cs="仿宋_GB2312" w:eastAsia="仿宋_GB2312"/>
                      <w:sz w:val="24"/>
                    </w:rPr>
                    <w:t>2KΩ</w:t>
                  </w:r>
                </w:p>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支持热电偶，热电阻温度传感器温度测量。支持热电偶类型：</w:t>
                  </w:r>
                  <w:r>
                    <w:rPr>
                      <w:rFonts w:ascii="仿宋_GB2312" w:hAnsi="仿宋_GB2312" w:cs="仿宋_GB2312" w:eastAsia="仿宋_GB2312"/>
                      <w:sz w:val="24"/>
                    </w:rPr>
                    <w:t>B,E,J,K,N,R,S,T</w:t>
                  </w:r>
                </w:p>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★支持测量：最大值、最小值、平均值、标准差、相对测量、条形表，直方图，趋势图，dB/ dBm， Pass/ Fail等</w:t>
                  </w:r>
                </w:p>
                <w:p>
                  <w:pPr>
                    <w:pStyle w:val="null3"/>
                    <w:jc w:val="left"/>
                  </w:pPr>
                  <w:r>
                    <w:rPr>
                      <w:rFonts w:ascii="仿宋_GB2312" w:hAnsi="仿宋_GB2312" w:cs="仿宋_GB2312" w:eastAsia="仿宋_GB2312"/>
                      <w:sz w:val="24"/>
                    </w:rPr>
                    <w:t>15.</w:t>
                  </w:r>
                  <w:r>
                    <w:rPr>
                      <w:rFonts w:ascii="仿宋_GB2312" w:hAnsi="仿宋_GB2312" w:cs="仿宋_GB2312" w:eastAsia="仿宋_GB2312"/>
                      <w:sz w:val="24"/>
                    </w:rPr>
                    <w:t>具有</w:t>
                  </w:r>
                  <w:r>
                    <w:rPr>
                      <w:rFonts w:ascii="仿宋_GB2312" w:hAnsi="仿宋_GB2312" w:cs="仿宋_GB2312" w:eastAsia="仿宋_GB2312"/>
                      <w:sz w:val="24"/>
                    </w:rPr>
                    <w:t>10K易失性读数存储能力</w:t>
                  </w:r>
                </w:p>
                <w:p>
                  <w:pPr>
                    <w:pStyle w:val="null3"/>
                    <w:jc w:val="left"/>
                  </w:pPr>
                  <w:r>
                    <w:rPr>
                      <w:rFonts w:ascii="仿宋_GB2312" w:hAnsi="仿宋_GB2312" w:cs="仿宋_GB2312" w:eastAsia="仿宋_GB2312"/>
                      <w:sz w:val="24"/>
                    </w:rPr>
                    <w:t>16.</w:t>
                  </w:r>
                  <w:r>
                    <w:rPr>
                      <w:rFonts w:ascii="仿宋_GB2312" w:hAnsi="仿宋_GB2312" w:cs="仿宋_GB2312" w:eastAsia="仿宋_GB2312"/>
                      <w:sz w:val="24"/>
                    </w:rPr>
                    <w:t>★内置1Gb Nand Flash总容量，海量存储仪器设置文件和数据文件</w:t>
                  </w:r>
                </w:p>
                <w:p>
                  <w:pPr>
                    <w:pStyle w:val="null3"/>
                    <w:jc w:val="left"/>
                  </w:pPr>
                  <w:r>
                    <w:rPr>
                      <w:rFonts w:ascii="仿宋_GB2312" w:hAnsi="仿宋_GB2312" w:cs="仿宋_GB2312" w:eastAsia="仿宋_GB2312"/>
                      <w:sz w:val="24"/>
                    </w:rPr>
                    <w:t>17.</w:t>
                  </w:r>
                  <w:r>
                    <w:rPr>
                      <w:rFonts w:ascii="仿宋_GB2312" w:hAnsi="仿宋_GB2312" w:cs="仿宋_GB2312" w:eastAsia="仿宋_GB2312"/>
                      <w:sz w:val="24"/>
                    </w:rPr>
                    <w:t>内置热电偶冷端补偿</w:t>
                  </w:r>
                </w:p>
                <w:p>
                  <w:pPr>
                    <w:pStyle w:val="null3"/>
                    <w:jc w:val="left"/>
                  </w:pPr>
                  <w:r>
                    <w:rPr>
                      <w:rFonts w:ascii="仿宋_GB2312" w:hAnsi="仿宋_GB2312" w:cs="仿宋_GB2312" w:eastAsia="仿宋_GB2312"/>
                      <w:sz w:val="24"/>
                    </w:rPr>
                    <w:t>18.</w:t>
                  </w:r>
                  <w:r>
                    <w:rPr>
                      <w:rFonts w:ascii="仿宋_GB2312" w:hAnsi="仿宋_GB2312" w:cs="仿宋_GB2312" w:eastAsia="仿宋_GB2312"/>
                      <w:sz w:val="24"/>
                    </w:rPr>
                    <w:t>支持标准</w:t>
                  </w:r>
                  <w:r>
                    <w:rPr>
                      <w:rFonts w:ascii="仿宋_GB2312" w:hAnsi="仿宋_GB2312" w:cs="仿宋_GB2312" w:eastAsia="仿宋_GB2312"/>
                      <w:sz w:val="24"/>
                    </w:rPr>
                    <w:t>SCPI远程控制命令、上位机软件、兼容最新主流万用表命令集</w:t>
                  </w:r>
                </w:p>
                <w:p>
                  <w:pPr>
                    <w:pStyle w:val="null3"/>
                    <w:jc w:val="left"/>
                  </w:pPr>
                  <w:r>
                    <w:rPr>
                      <w:rFonts w:ascii="仿宋_GB2312" w:hAnsi="仿宋_GB2312" w:cs="仿宋_GB2312" w:eastAsia="仿宋_GB2312"/>
                      <w:sz w:val="24"/>
                    </w:rPr>
                    <w:t>19.</w:t>
                  </w:r>
                  <w:r>
                    <w:rPr>
                      <w:rFonts w:ascii="仿宋_GB2312" w:hAnsi="仿宋_GB2312" w:cs="仿宋_GB2312" w:eastAsia="仿宋_GB2312"/>
                      <w:sz w:val="24"/>
                    </w:rPr>
                    <w:t>设置和测量数据可通过</w:t>
                  </w:r>
                  <w:r>
                    <w:rPr>
                      <w:rFonts w:ascii="仿宋_GB2312" w:hAnsi="仿宋_GB2312" w:cs="仿宋_GB2312" w:eastAsia="仿宋_GB2312"/>
                      <w:sz w:val="24"/>
                    </w:rPr>
                    <w:t>VXI11，USBTMC, U盘导入或者导出以方便用户修改，查看，备份</w:t>
                  </w:r>
                </w:p>
                <w:p>
                  <w:pPr>
                    <w:pStyle w:val="null3"/>
                    <w:jc w:val="left"/>
                  </w:pPr>
                  <w:r>
                    <w:rPr>
                      <w:rFonts w:ascii="仿宋_GB2312" w:hAnsi="仿宋_GB2312" w:cs="仿宋_GB2312" w:eastAsia="仿宋_GB2312"/>
                      <w:sz w:val="24"/>
                    </w:rPr>
                    <w:t>20.</w:t>
                  </w:r>
                  <w:r>
                    <w:rPr>
                      <w:rFonts w:ascii="仿宋_GB2312" w:hAnsi="仿宋_GB2312" w:cs="仿宋_GB2312" w:eastAsia="仿宋_GB2312"/>
                      <w:sz w:val="24"/>
                    </w:rPr>
                    <w:t>支持双显示测量模式、中英文菜单</w:t>
                  </w:r>
                </w:p>
                <w:p>
                  <w:pPr>
                    <w:pStyle w:val="null3"/>
                    <w:jc w:val="left"/>
                  </w:pPr>
                  <w:r>
                    <w:rPr>
                      <w:rFonts w:ascii="仿宋_GB2312" w:hAnsi="仿宋_GB2312" w:cs="仿宋_GB2312" w:eastAsia="仿宋_GB2312"/>
                      <w:sz w:val="24"/>
                    </w:rPr>
                    <w:t>21.</w:t>
                  </w:r>
                  <w:r>
                    <w:rPr>
                      <w:rFonts w:ascii="仿宋_GB2312" w:hAnsi="仿宋_GB2312" w:cs="仿宋_GB2312" w:eastAsia="仿宋_GB2312"/>
                      <w:sz w:val="24"/>
                    </w:rPr>
                    <w:t>★标配接口：USB Host，USB Device， LAN接口</w:t>
                  </w:r>
                </w:p>
                <w:p>
                  <w:pPr>
                    <w:pStyle w:val="null3"/>
                    <w:jc w:val="left"/>
                  </w:pPr>
                  <w:r>
                    <w:rPr>
                      <w:rFonts w:ascii="仿宋_GB2312" w:hAnsi="仿宋_GB2312" w:cs="仿宋_GB2312" w:eastAsia="仿宋_GB2312"/>
                      <w:sz w:val="24"/>
                    </w:rPr>
                    <w:t>22.</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4.3英寸（480*272）真彩TFT-LCD显示屏</w:t>
                  </w:r>
                </w:p>
                <w:p>
                  <w:pPr>
                    <w:pStyle w:val="null3"/>
                    <w:jc w:val="both"/>
                  </w:pPr>
                  <w:r>
                    <w:rPr>
                      <w:rFonts w:ascii="仿宋_GB2312" w:hAnsi="仿宋_GB2312" w:cs="仿宋_GB2312" w:eastAsia="仿宋_GB2312"/>
                      <w:sz w:val="24"/>
                      <w:color w:val="000000"/>
                    </w:rPr>
                    <w:t>二、功能要求</w:t>
                  </w:r>
                </w:p>
                <w:p>
                  <w:pPr>
                    <w:pStyle w:val="null3"/>
                    <w:jc w:val="both"/>
                  </w:pPr>
                  <w:r>
                    <w:rPr>
                      <w:rFonts w:ascii="仿宋_GB2312" w:hAnsi="仿宋_GB2312" w:cs="仿宋_GB2312" w:eastAsia="仿宋_GB2312"/>
                      <w:sz w:val="24"/>
                    </w:rPr>
                    <w:t>1、接口协议开发后需与实验教学全过程精细化管理平台进行互联对接，能够实现实验过程的数据采集；</w:t>
                  </w:r>
                </w:p>
                <w:p>
                  <w:pPr>
                    <w:pStyle w:val="null3"/>
                    <w:jc w:val="both"/>
                  </w:pPr>
                  <w:r>
                    <w:rPr>
                      <w:rFonts w:ascii="仿宋_GB2312" w:hAnsi="仿宋_GB2312" w:cs="仿宋_GB2312" w:eastAsia="仿宋_GB2312"/>
                      <w:sz w:val="24"/>
                    </w:rPr>
                    <w:t>2、硬件接口协议需能够开放，提供协议编程。</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电路实验扩展板</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200</w:t>
                  </w:r>
                </w:p>
              </w:tc>
              <w:tc>
                <w:tcPr>
                  <w:tcW w:type="dxa" w:w="1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面包板、叠加定理戴维南定理、基尔霍夫定理、电源外特性、</w:t>
                  </w:r>
                  <w:r>
                    <w:rPr>
                      <w:rFonts w:ascii="仿宋_GB2312" w:hAnsi="仿宋_GB2312" w:cs="仿宋_GB2312" w:eastAsia="仿宋_GB2312"/>
                      <w:sz w:val="24"/>
                      <w:color w:val="000000"/>
                    </w:rPr>
                    <w:t>RLC交流电路各40个。</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自合同签订之日起25天内全部货品现场安装到位</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西安石油大学指定地点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验收合格后，乙方提供全额增值税专用发票后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三年，仪器设备出现问题能够24h内响应并及时提供快速的解决方案。</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智能流转柜为本项目核心产品。 核心产品允许有多个，不同供应商提供了任意一个相同品牌的核心产品，即视为提供相同品牌的供应商。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 在符合性审查、有效报价环节提供核心产品品牌不足3个的，视为有效响应供应商不足3家。 1.投标保证金注意事项： （1）投标保证金缴纳截止时间：同投标文件递交截止时间一致。（2）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277565704@qq.com（邮件命名：项目编号）。保函必须由具有开具投标保函资格的单位开具；若供应商违约，开具保函单位承担连带责任； 2、中标供应商应在中标结果发布后2日内提供与电子化交易平台上传一致的纸质投标文件2份。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1、供应商为合法注册的法人、其他组织或自然人，具有独立承担民事责任的能力，提供有效的证明材料； 2、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②《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③国务院办公厅《关于建立政府强制采购节能产品制度的通知》（国办发〔2007〕51号）、财政部、国家发改委、生态环境部、监管总局联合印发《关于调整优化节能产品、环境标志产品政府采购执行机制的通知》（财库〔2019〕9号）；④《陕西省财政厅关于加快推进我省中小企业政府采购信用融资工作的通知》（陕财办采〔2020〕15号）、陕西省财政厅关于印发《陕西省中小企业政府采购信用融资办法》（陕财办采〔2018〕23号）；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法定代表人身份证或法定代表人授权书及授权代表身份证</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交货时间为本合同生效后25天内全部货品现场安装到位</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三年，仪器设备出现问题能够24h内响应并及时提供快速的解决方案。</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验收合格后，乙方提供全额增值税专用发票后30个工作日内</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响应文件封面 投标人认为需要提供的其他材料.docx 商务应答表 标的清单 报价表 响应函 技术响应与偏离表.docx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技术参数响应</w:t>
            </w:r>
          </w:p>
        </w:tc>
        <w:tc>
          <w:tcPr>
            <w:tcW w:type="dxa" w:w="3322"/>
          </w:tcPr>
          <w:p>
            <w:pPr>
              <w:pStyle w:val="null3"/>
            </w:pPr>
            <w:r>
              <w:rPr>
                <w:rFonts w:ascii="仿宋_GB2312" w:hAnsi="仿宋_GB2312" w:cs="仿宋_GB2312" w:eastAsia="仿宋_GB2312"/>
              </w:rPr>
              <w:t>“★”项为实质性响应条款，须提供相应佐证材料（不限于产品彩页、检测报告、功能截图等），未提供或虽提供但不符合的按无效文件处理。 带“▲”参数，须提供相应佐证材料，未提供按无效文件处理。</w:t>
            </w:r>
          </w:p>
        </w:tc>
        <w:tc>
          <w:tcPr>
            <w:tcW w:type="dxa" w:w="1661"/>
          </w:tcPr>
          <w:p>
            <w:pPr>
              <w:pStyle w:val="null3"/>
            </w:pPr>
            <w:r>
              <w:rPr>
                <w:rFonts w:ascii="仿宋_GB2312" w:hAnsi="仿宋_GB2312" w:cs="仿宋_GB2312" w:eastAsia="仿宋_GB2312"/>
              </w:rPr>
              <w:t>商务应答表 技术响应与偏离表.docx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按照最后报价由低到高的顺序推荐。</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详见附件：技术响应与偏离表.docx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详见附件：投标人认为需要提供的其他材料.docx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