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8F4C0">
      <w:pPr>
        <w:wordWrap w:val="0"/>
        <w:topLinePunct/>
        <w:spacing w:line="500" w:lineRule="exact"/>
        <w:ind w:firstLine="3534" w:firstLineChars="1100"/>
        <w:jc w:val="both"/>
        <w:outlineLvl w:val="0"/>
        <w:rPr>
          <w:rFonts w:hint="eastAsia" w:ascii="宋体" w:hAnsi="宋体" w:cs="宋体"/>
          <w:b/>
          <w:bCs/>
          <w:highlight w:val="none"/>
          <w:u w:val="single"/>
        </w:rPr>
      </w:pPr>
      <w:r>
        <w:rPr>
          <w:rStyle w:val="6"/>
          <w:rFonts w:hint="eastAsia" w:ascii="黑体" w:hAnsi="黑体" w:eastAsia="黑体" w:cs="黑体"/>
          <w:sz w:val="32"/>
          <w:szCs w:val="32"/>
          <w:highlight w:val="none"/>
        </w:rPr>
        <w:t>拟签订合同文本</w:t>
      </w:r>
    </w:p>
    <w:p w14:paraId="76520C97">
      <w:pPr>
        <w:spacing w:line="360" w:lineRule="auto"/>
        <w:ind w:firstLine="481"/>
        <w:jc w:val="left"/>
        <w:rPr>
          <w:rFonts w:ascii="黑体" w:hAnsi="??" w:eastAsia="黑体" w:cs="??"/>
          <w:b/>
          <w:sz w:val="22"/>
          <w:szCs w:val="20"/>
          <w:highlight w:val="none"/>
          <w:u w:val="single"/>
        </w:rPr>
      </w:pPr>
      <w:r>
        <w:rPr>
          <w:rFonts w:hint="eastAsia" w:ascii="黑体" w:hAnsi="??" w:eastAsia="黑体" w:cs="??"/>
          <w:b/>
          <w:sz w:val="22"/>
          <w:szCs w:val="20"/>
          <w:highlight w:val="none"/>
          <w:u w:val="single"/>
        </w:rPr>
        <w:t>注：本合同仅为合同的参考文本，合同签订双方可根据项目的具体要求进行修订。</w:t>
      </w:r>
    </w:p>
    <w:p w14:paraId="683199BF">
      <w:pPr>
        <w:spacing w:line="360" w:lineRule="auto"/>
        <w:ind w:firstLine="481"/>
        <w:jc w:val="left"/>
        <w:rPr>
          <w:rFonts w:ascii="黑体" w:hAnsi="??" w:eastAsia="黑体" w:cs="??"/>
          <w:b/>
          <w:sz w:val="22"/>
          <w:szCs w:val="20"/>
          <w:highlight w:val="none"/>
        </w:rPr>
      </w:pPr>
    </w:p>
    <w:p w14:paraId="22DB9B21">
      <w:pPr>
        <w:kinsoku w:val="0"/>
        <w:spacing w:line="360" w:lineRule="auto"/>
        <w:jc w:val="center"/>
        <w:rPr>
          <w:rFonts w:ascii="方正小标宋简体" w:hAnsi="方正小标宋简体" w:eastAsia="方正小标宋简体" w:cs="方正小标宋简体"/>
          <w:sz w:val="32"/>
          <w:szCs w:val="32"/>
          <w:highlight w:val="none"/>
        </w:rPr>
      </w:pPr>
      <w:r>
        <w:rPr>
          <w:rFonts w:ascii="Arial" w:hAnsi="Arial" w:eastAsia="方正小标宋简体" w:cs="Arial"/>
          <w:sz w:val="32"/>
          <w:szCs w:val="32"/>
          <w:highlight w:val="none"/>
          <w:u w:val="single"/>
        </w:rPr>
        <w:t>××××××××××××××××××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</w:rPr>
        <w:t>项目采购合同</w:t>
      </w:r>
    </w:p>
    <w:p w14:paraId="1364C61C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</w:p>
    <w:p w14:paraId="04E534EE">
      <w:pPr>
        <w:kinsoku w:val="0"/>
        <w:spacing w:line="360" w:lineRule="auto"/>
        <w:ind w:firstLine="600" w:firstLineChars="250"/>
        <w:rPr>
          <w:rFonts w:hint="eastAsia" w:ascii="宋体" w:hAnsi="宋体" w:eastAsia="宋体"/>
          <w:sz w:val="24"/>
          <w:highlight w:val="none"/>
          <w:lang w:eastAsia="zh-CN"/>
        </w:rPr>
      </w:pPr>
      <w:r>
        <w:rPr>
          <w:rFonts w:ascii="宋体" w:hAnsi="宋体"/>
          <w:sz w:val="24"/>
          <w:highlight w:val="none"/>
        </w:rPr>
        <w:t>甲方：</w:t>
      </w:r>
      <w:r>
        <w:rPr>
          <w:rFonts w:hint="eastAsia" w:ascii="宋体" w:hAnsi="宋体"/>
          <w:sz w:val="24"/>
          <w:highlight w:val="none"/>
          <w:lang w:eastAsia="zh-CN"/>
        </w:rPr>
        <w:t>陕西省无线</w:t>
      </w:r>
      <w:bookmarkStart w:id="0" w:name="_GoBack"/>
      <w:bookmarkEnd w:id="0"/>
      <w:r>
        <w:rPr>
          <w:rFonts w:hint="eastAsia" w:ascii="宋体" w:hAnsi="宋体"/>
          <w:sz w:val="24"/>
          <w:highlight w:val="none"/>
          <w:lang w:eastAsia="zh-CN"/>
        </w:rPr>
        <w:t>电管理委员会办公室</w:t>
      </w:r>
    </w:p>
    <w:p w14:paraId="25215003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 xml:space="preserve">乙方： </w:t>
      </w:r>
    </w:p>
    <w:p w14:paraId="187881C8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根据《中华人民共和国政府采购法》、《中华人民共和国</w:t>
      </w:r>
      <w:r>
        <w:rPr>
          <w:rFonts w:hint="eastAsia" w:ascii="宋体" w:hAnsi="宋体"/>
          <w:sz w:val="24"/>
          <w:highlight w:val="none"/>
          <w:lang w:val="en-US" w:eastAsia="zh-CN"/>
        </w:rPr>
        <w:t>民法典</w:t>
      </w:r>
      <w:r>
        <w:rPr>
          <w:rFonts w:ascii="宋体" w:hAnsi="宋体"/>
          <w:sz w:val="24"/>
          <w:highlight w:val="none"/>
        </w:rPr>
        <w:t>》、《中华人民共和国政府采购法实施条例》等法律法规，甲方通过</w:t>
      </w:r>
      <w:r>
        <w:rPr>
          <w:rFonts w:hint="eastAsia" w:ascii="宋体" w:hAnsi="宋体"/>
          <w:sz w:val="24"/>
          <w:highlight w:val="none"/>
        </w:rPr>
        <w:t>公开招标</w:t>
      </w:r>
      <w:r>
        <w:rPr>
          <w:rFonts w:ascii="宋体" w:hAnsi="宋体"/>
          <w:sz w:val="24"/>
          <w:highlight w:val="none"/>
        </w:rPr>
        <w:t>，选定乙方为</w:t>
      </w:r>
      <w:r>
        <w:rPr>
          <w:rFonts w:hint="eastAsia" w:ascii="宋体" w:hAnsi="宋体"/>
          <w:sz w:val="24"/>
          <w:highlight w:val="none"/>
        </w:rPr>
        <w:t>成交单位</w:t>
      </w:r>
      <w:r>
        <w:rPr>
          <w:rFonts w:ascii="宋体" w:hAnsi="宋体"/>
          <w:sz w:val="24"/>
          <w:highlight w:val="none"/>
        </w:rPr>
        <w:t>。甲、乙双方在平等基础上协商一致，达成如下合同条款</w:t>
      </w:r>
      <w:r>
        <w:rPr>
          <w:rFonts w:hint="eastAsia" w:ascii="宋体" w:hAnsi="宋体"/>
          <w:sz w:val="24"/>
          <w:highlight w:val="none"/>
        </w:rPr>
        <w:t>:</w:t>
      </w:r>
    </w:p>
    <w:p w14:paraId="12DDB83C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一、</w:t>
      </w:r>
      <w:r>
        <w:rPr>
          <w:rFonts w:ascii="宋体" w:hAnsi="宋体"/>
          <w:b/>
          <w:sz w:val="24"/>
          <w:highlight w:val="none"/>
        </w:rPr>
        <w:t>合同内容    项目编号/包号：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388ED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1BCB91B5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620" w:type="dxa"/>
            <w:vAlign w:val="center"/>
          </w:tcPr>
          <w:p w14:paraId="00C1B931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产品名称</w:t>
            </w:r>
          </w:p>
        </w:tc>
        <w:tc>
          <w:tcPr>
            <w:tcW w:w="1260" w:type="dxa"/>
            <w:vAlign w:val="center"/>
          </w:tcPr>
          <w:p w14:paraId="5BD6020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型号</w:t>
            </w:r>
          </w:p>
        </w:tc>
        <w:tc>
          <w:tcPr>
            <w:tcW w:w="900" w:type="dxa"/>
            <w:vAlign w:val="center"/>
          </w:tcPr>
          <w:p w14:paraId="3B1499BB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产地</w:t>
            </w:r>
          </w:p>
        </w:tc>
        <w:tc>
          <w:tcPr>
            <w:tcW w:w="900" w:type="dxa"/>
            <w:vAlign w:val="center"/>
          </w:tcPr>
          <w:p w14:paraId="29C8D287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数量</w:t>
            </w:r>
          </w:p>
        </w:tc>
        <w:tc>
          <w:tcPr>
            <w:tcW w:w="900" w:type="dxa"/>
            <w:vAlign w:val="center"/>
          </w:tcPr>
          <w:p w14:paraId="308AA35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单价</w:t>
            </w:r>
          </w:p>
        </w:tc>
        <w:tc>
          <w:tcPr>
            <w:tcW w:w="894" w:type="dxa"/>
            <w:vAlign w:val="center"/>
          </w:tcPr>
          <w:p w14:paraId="2D25C8C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总价</w:t>
            </w:r>
          </w:p>
        </w:tc>
        <w:tc>
          <w:tcPr>
            <w:tcW w:w="839" w:type="dxa"/>
            <w:vAlign w:val="center"/>
          </w:tcPr>
          <w:p w14:paraId="3B8D05FE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备注</w:t>
            </w:r>
          </w:p>
        </w:tc>
      </w:tr>
      <w:tr w14:paraId="517E3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314B9AF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ascii="宋体" w:hAnsi="宋体"/>
                <w:sz w:val="24"/>
                <w:highlight w:val="none"/>
              </w:rPr>
              <w:t>1</w:t>
            </w:r>
          </w:p>
        </w:tc>
        <w:tc>
          <w:tcPr>
            <w:tcW w:w="1620" w:type="dxa"/>
            <w:vAlign w:val="center"/>
          </w:tcPr>
          <w:p w14:paraId="6E4477B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0C31ED80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0D78AEA8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5921581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1A5A0E2F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6956FAEC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69DA12EA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1DFE3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0EBE850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41C52A6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6AEACC99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6397AD8F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4715AD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1D02C7E5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257F1A69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429D7843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2860E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4792C4A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4A61657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4078DEC9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73C37034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2067D62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4F7CE1FD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659ECF72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1EDC2C57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01E02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745DAB2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21263AAC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highlight w:val="none"/>
              </w:rPr>
              <w:t>¥</w:t>
            </w:r>
            <w:r>
              <w:rPr>
                <w:rFonts w:ascii="宋体" w:hAnsi="宋体"/>
                <w:b/>
                <w:sz w:val="24"/>
                <w:highlight w:val="none"/>
              </w:rPr>
              <w:t>：       （大写）</w:t>
            </w:r>
          </w:p>
        </w:tc>
      </w:tr>
    </w:tbl>
    <w:p w14:paraId="2EA086CC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（参数较多可以附件说明）</w:t>
      </w:r>
    </w:p>
    <w:p w14:paraId="3EF9BD1E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乙方负责按以上确定的产品规格、型号及配套内容进行供货，及时运到甲方指定交货地点安装调试，负责对甲方人员进行培训，指导操作、使用，做好售后服务工作。</w:t>
      </w:r>
    </w:p>
    <w:p w14:paraId="4A8DD71F"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二、合同价格</w:t>
      </w:r>
    </w:p>
    <w:p w14:paraId="79F9D63E">
      <w:pPr>
        <w:kinsoku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合同总价：人民币大写：</w:t>
      </w:r>
      <w:r>
        <w:rPr>
          <w:rFonts w:ascii="宋体" w:hAnsi="宋体"/>
          <w:b/>
          <w:sz w:val="24"/>
          <w:highlight w:val="none"/>
          <w:u w:val="single"/>
        </w:rPr>
        <w:t>_           _</w:t>
      </w:r>
      <w:r>
        <w:rPr>
          <w:rFonts w:ascii="宋体" w:hAnsi="宋体"/>
          <w:b/>
          <w:sz w:val="24"/>
          <w:highlight w:val="none"/>
        </w:rPr>
        <w:t>元整；</w:t>
      </w:r>
      <w:r>
        <w:rPr>
          <w:rFonts w:hint="eastAsia" w:ascii="宋体" w:hAnsi="宋体"/>
          <w:b/>
          <w:sz w:val="24"/>
          <w:highlight w:val="none"/>
        </w:rPr>
        <w:t>¥</w:t>
      </w:r>
      <w:r>
        <w:rPr>
          <w:rFonts w:ascii="宋体" w:hAnsi="宋体"/>
          <w:sz w:val="24"/>
          <w:highlight w:val="none"/>
        </w:rPr>
        <w:t xml:space="preserve"> </w:t>
      </w:r>
      <w:r>
        <w:rPr>
          <w:rFonts w:ascii="宋体" w:hAnsi="宋体"/>
          <w:b/>
          <w:sz w:val="24"/>
          <w:highlight w:val="none"/>
          <w:u w:val="single"/>
        </w:rPr>
        <w:t>_   __</w:t>
      </w:r>
      <w:r>
        <w:rPr>
          <w:rFonts w:ascii="宋体" w:hAnsi="宋体"/>
          <w:sz w:val="24"/>
          <w:highlight w:val="none"/>
        </w:rPr>
        <w:t>元。</w:t>
      </w:r>
    </w:p>
    <w:p w14:paraId="0E3D0589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660B1C6C"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三、款项支付</w:t>
      </w:r>
    </w:p>
    <w:p w14:paraId="44D5F687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</w:p>
    <w:p w14:paraId="24533959"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四、</w:t>
      </w:r>
      <w:r>
        <w:rPr>
          <w:rFonts w:hint="eastAsia" w:ascii="宋体" w:hAnsi="宋体"/>
          <w:b/>
          <w:sz w:val="24"/>
          <w:highlight w:val="none"/>
        </w:rPr>
        <w:t>完工</w:t>
      </w:r>
      <w:r>
        <w:rPr>
          <w:rFonts w:ascii="宋体" w:hAnsi="宋体"/>
          <w:b/>
          <w:sz w:val="24"/>
          <w:highlight w:val="none"/>
        </w:rPr>
        <w:t>条件</w:t>
      </w:r>
    </w:p>
    <w:p w14:paraId="39710892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1、</w:t>
      </w:r>
      <w:r>
        <w:rPr>
          <w:rFonts w:hint="eastAsia" w:ascii="宋体" w:hAnsi="宋体"/>
          <w:sz w:val="24"/>
          <w:highlight w:val="none"/>
        </w:rPr>
        <w:t>项目实施</w:t>
      </w:r>
      <w:r>
        <w:rPr>
          <w:rFonts w:ascii="宋体" w:hAnsi="宋体"/>
          <w:sz w:val="24"/>
          <w:highlight w:val="none"/>
        </w:rPr>
        <w:t>地点：</w:t>
      </w:r>
      <w:r>
        <w:rPr>
          <w:rFonts w:hint="eastAsia" w:ascii="宋体" w:hAnsi="宋体"/>
          <w:sz w:val="24"/>
          <w:highlight w:val="none"/>
          <w:lang w:eastAsia="zh-CN"/>
        </w:rPr>
        <w:t>陕西省无线电管理委员会办公室</w:t>
      </w:r>
      <w:r>
        <w:rPr>
          <w:rFonts w:hint="eastAsia" w:ascii="宋体" w:hAnsi="宋体"/>
          <w:sz w:val="24"/>
          <w:highlight w:val="none"/>
        </w:rPr>
        <w:t>指定地点</w:t>
      </w:r>
      <w:r>
        <w:rPr>
          <w:rFonts w:ascii="宋体" w:hAnsi="宋体"/>
          <w:sz w:val="24"/>
          <w:highlight w:val="none"/>
        </w:rPr>
        <w:t>。</w:t>
      </w:r>
    </w:p>
    <w:p w14:paraId="5BEA53A0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2、</w:t>
      </w:r>
      <w:r>
        <w:rPr>
          <w:rFonts w:hint="eastAsia" w:ascii="宋体" w:hAnsi="宋体"/>
          <w:sz w:val="24"/>
          <w:highlight w:val="none"/>
        </w:rPr>
        <w:t>完工</w:t>
      </w:r>
      <w:r>
        <w:rPr>
          <w:rFonts w:ascii="宋体" w:hAnsi="宋体"/>
          <w:sz w:val="24"/>
          <w:highlight w:val="none"/>
        </w:rPr>
        <w:t>日期：</w:t>
      </w:r>
    </w:p>
    <w:p w14:paraId="15DB148F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交付条件：</w:t>
      </w:r>
    </w:p>
    <w:p w14:paraId="2EFA31C5"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五、运输方式：</w:t>
      </w:r>
      <w:r>
        <w:rPr>
          <w:rFonts w:ascii="宋体" w:hAnsi="宋体"/>
          <w:sz w:val="24"/>
          <w:highlight w:val="none"/>
        </w:rPr>
        <w:t>根据产品特性，由乙方在保证产品质量的前提下，自行选择运输及包装方式，发生的一切费用全部由乙方承担。</w:t>
      </w:r>
    </w:p>
    <w:p w14:paraId="6193784E">
      <w:pPr>
        <w:spacing w:line="360" w:lineRule="auto"/>
        <w:ind w:firstLine="482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六、质量保证</w:t>
      </w:r>
    </w:p>
    <w:p w14:paraId="1BA8323E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1、</w:t>
      </w:r>
      <w:r>
        <w:rPr>
          <w:rFonts w:ascii="宋体" w:hAnsi="宋体"/>
          <w:sz w:val="24"/>
          <w:highlight w:val="none"/>
        </w:rPr>
        <w:t>产品的质量保证期为</w:t>
      </w:r>
      <w:r>
        <w:rPr>
          <w:rFonts w:hint="eastAsia" w:ascii="宋体" w:hAnsi="宋体"/>
          <w:sz w:val="24"/>
          <w:highlight w:val="none"/>
        </w:rPr>
        <w:t>:</w:t>
      </w:r>
    </w:p>
    <w:p w14:paraId="1F21C697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</w:t>
      </w:r>
      <w:r>
        <w:rPr>
          <w:rFonts w:ascii="宋体" w:hAnsi="宋体"/>
          <w:sz w:val="24"/>
          <w:highlight w:val="none"/>
        </w:rPr>
        <w:t>、乙方保证所提供的产品质量可靠，进货渠道正常，配置合理，完全满足招标文件要求；</w:t>
      </w:r>
    </w:p>
    <w:p w14:paraId="655FFAF2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>3</w:t>
      </w:r>
      <w:r>
        <w:rPr>
          <w:rFonts w:ascii="宋体" w:hAnsi="宋体"/>
          <w:sz w:val="24"/>
          <w:highlight w:val="none"/>
        </w:rPr>
        <w:t>、产品的质保期为产品</w:t>
      </w:r>
      <w:r>
        <w:rPr>
          <w:rFonts w:hint="eastAsia" w:ascii="宋体" w:hAnsi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/>
          <w:sz w:val="24"/>
          <w:highlight w:val="none"/>
        </w:rPr>
        <w:t>月</w:t>
      </w:r>
      <w:r>
        <w:rPr>
          <w:rFonts w:ascii="宋体" w:hAnsi="宋体"/>
          <w:sz w:val="24"/>
          <w:highlight w:val="none"/>
        </w:rPr>
        <w:t>质保期内若发生产品质量问题，乙方应立即免费解决；超过质保期的，按照厂家承诺进行。</w:t>
      </w:r>
    </w:p>
    <w:p w14:paraId="0F1D0F5F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bCs/>
          <w:sz w:val="24"/>
          <w:highlight w:val="none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>4</w:t>
      </w:r>
      <w:r>
        <w:rPr>
          <w:rFonts w:ascii="宋体" w:hAnsi="宋体"/>
          <w:sz w:val="24"/>
          <w:highlight w:val="none"/>
        </w:rPr>
        <w:t>、产品</w:t>
      </w:r>
      <w:r>
        <w:rPr>
          <w:rFonts w:ascii="宋体" w:hAnsi="宋体"/>
          <w:bCs/>
          <w:sz w:val="24"/>
          <w:highlight w:val="none"/>
        </w:rPr>
        <w:t>未达到技术要求的，乙方限期内进行整改；整改仍达不到要求的，甲方有权解除合同，保留依法索赔的权利。</w:t>
      </w:r>
    </w:p>
    <w:p w14:paraId="03D51795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Cs/>
          <w:sz w:val="24"/>
          <w:highlight w:val="none"/>
          <w:lang w:val="en-US" w:eastAsia="zh-CN"/>
        </w:rPr>
        <w:t>5</w:t>
      </w:r>
      <w:r>
        <w:rPr>
          <w:rFonts w:hint="eastAsia" w:ascii="宋体" w:hAnsi="宋体"/>
          <w:bCs/>
          <w:sz w:val="24"/>
          <w:highlight w:val="none"/>
        </w:rPr>
        <w:t>、</w:t>
      </w:r>
      <w:r>
        <w:rPr>
          <w:rFonts w:hint="eastAsia" w:ascii="宋体" w:hAnsi="宋体"/>
          <w:sz w:val="24"/>
          <w:highlight w:val="none"/>
        </w:rPr>
        <w:t>知识产权：即乙方应保证甲方在使用成交货物时，不承担任何涉及知识产权法律诉讼的责任。</w:t>
      </w:r>
    </w:p>
    <w:p w14:paraId="2AEF7EA2">
      <w:pPr>
        <w:tabs>
          <w:tab w:val="left" w:pos="5355"/>
        </w:tabs>
        <w:spacing w:line="360" w:lineRule="auto"/>
        <w:ind w:firstLine="506" w:firstLineChars="21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七、违约责任：</w:t>
      </w:r>
    </w:p>
    <w:p w14:paraId="27DF17F5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FF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1、按《中华人民共和国</w:t>
      </w:r>
      <w:r>
        <w:rPr>
          <w:rFonts w:hint="eastAsia" w:ascii="宋体" w:hAnsi="宋体"/>
          <w:sz w:val="24"/>
          <w:highlight w:val="none"/>
        </w:rPr>
        <w:t>民法典</w:t>
      </w:r>
      <w:r>
        <w:rPr>
          <w:rFonts w:ascii="宋体" w:hAnsi="宋体"/>
          <w:sz w:val="24"/>
          <w:highlight w:val="none"/>
        </w:rPr>
        <w:t>》中</w:t>
      </w:r>
      <w:r>
        <w:rPr>
          <w:rFonts w:hint="eastAsia" w:ascii="宋体" w:hAnsi="宋体"/>
          <w:sz w:val="24"/>
          <w:highlight w:val="none"/>
        </w:rPr>
        <w:t>合同部分</w:t>
      </w:r>
      <w:r>
        <w:rPr>
          <w:rFonts w:ascii="宋体" w:hAnsi="宋体"/>
          <w:sz w:val="24"/>
          <w:highlight w:val="none"/>
        </w:rPr>
        <w:t>的相关条款执行。</w:t>
      </w:r>
    </w:p>
    <w:p w14:paraId="30CB68C3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2、未按合同要求提供产品或产品质量不能满足技术要求，甲方有权终止合同，并保留追究乙方违约责任的权利。</w:t>
      </w:r>
    </w:p>
    <w:p w14:paraId="50134EF7">
      <w:pPr>
        <w:spacing w:line="360" w:lineRule="auto"/>
        <w:ind w:firstLine="532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  <w:lang w:val="en-US" w:eastAsia="zh-CN"/>
        </w:rPr>
        <w:t>八</w:t>
      </w:r>
      <w:r>
        <w:rPr>
          <w:rFonts w:ascii="宋体" w:hAnsi="宋体"/>
          <w:b/>
          <w:sz w:val="24"/>
          <w:highlight w:val="none"/>
        </w:rPr>
        <w:t>、产品验收</w:t>
      </w:r>
    </w:p>
    <w:p w14:paraId="1EBD5999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</w:p>
    <w:p w14:paraId="2BB35521">
      <w:pPr>
        <w:spacing w:line="360" w:lineRule="auto"/>
        <w:ind w:firstLine="482" w:firstLineChars="200"/>
        <w:rPr>
          <w:rFonts w:ascii="宋体" w:hAnsi="宋体"/>
          <w:b/>
          <w:bCs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九</w:t>
      </w:r>
      <w:r>
        <w:rPr>
          <w:rFonts w:hint="eastAsia" w:ascii="宋体" w:hAnsi="宋体"/>
          <w:b/>
          <w:bCs/>
          <w:sz w:val="24"/>
          <w:highlight w:val="none"/>
        </w:rPr>
        <w:t>、售后服务：</w:t>
      </w:r>
    </w:p>
    <w:p w14:paraId="55F56C9E"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</w:p>
    <w:p w14:paraId="1B3FD129"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十、合同争议的解决：</w:t>
      </w:r>
    </w:p>
    <w:p w14:paraId="1DABFE33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合同一经签订，不得随意变更、中止或终止。对确需变更、调整或者中止、终止合同的，应按规定履行相应的手续。</w:t>
      </w:r>
    </w:p>
    <w:p w14:paraId="37023CD7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合同执行中发生争议的，甲、乙双方应协商解决，协商达不成一致时，可向</w:t>
      </w:r>
      <w:r>
        <w:rPr>
          <w:rFonts w:hint="eastAsia" w:ascii="宋体" w:hAnsi="宋体"/>
          <w:sz w:val="24"/>
          <w:highlight w:val="none"/>
        </w:rPr>
        <w:t>甲方所在</w:t>
      </w:r>
      <w:r>
        <w:rPr>
          <w:rFonts w:ascii="宋体" w:hAnsi="宋体"/>
          <w:sz w:val="24"/>
          <w:highlight w:val="none"/>
        </w:rPr>
        <w:t>地人民法院提请诉讼。</w:t>
      </w:r>
    </w:p>
    <w:p w14:paraId="55D8BEC5">
      <w:pPr>
        <w:tabs>
          <w:tab w:val="left" w:pos="980"/>
        </w:tabs>
        <w:spacing w:line="360" w:lineRule="auto"/>
        <w:ind w:firstLine="482" w:firstLineChars="200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十</w:t>
      </w:r>
      <w:r>
        <w:rPr>
          <w:rFonts w:ascii="宋体" w:hAnsi="宋体"/>
          <w:b/>
          <w:sz w:val="24"/>
          <w:highlight w:val="none"/>
        </w:rPr>
        <w:t>一</w:t>
      </w:r>
      <w:r>
        <w:rPr>
          <w:rFonts w:hint="eastAsia" w:ascii="宋体" w:hAnsi="宋体"/>
          <w:b/>
          <w:sz w:val="24"/>
          <w:highlight w:val="none"/>
        </w:rPr>
        <w:t>、本合同一式</w:t>
      </w:r>
      <w:r>
        <w:rPr>
          <w:rFonts w:hint="eastAsia" w:ascii="宋体" w:hAnsi="宋体"/>
          <w:b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b/>
          <w:sz w:val="24"/>
          <w:highlight w:val="none"/>
        </w:rPr>
        <w:t>份，</w:t>
      </w:r>
      <w:r>
        <w:rPr>
          <w:rFonts w:hint="eastAsia" w:ascii="宋体" w:hAnsi="宋体"/>
          <w:color w:val="000000"/>
          <w:sz w:val="24"/>
          <w:highlight w:val="none"/>
        </w:rPr>
        <w:t>甲方</w:t>
      </w:r>
      <w:r>
        <w:rPr>
          <w:rFonts w:hint="eastAsia" w:ascii="宋体" w:hAnsi="宋体"/>
          <w:color w:val="00000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>份，乙方</w:t>
      </w:r>
      <w:r>
        <w:rPr>
          <w:rFonts w:hint="eastAsia" w:ascii="宋体" w:hAnsi="宋体"/>
          <w:color w:val="00000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>份。签字盖章后生效，合同执行完毕自动失效。（合同的服务承诺则长期有效）。</w:t>
      </w:r>
    </w:p>
    <w:p w14:paraId="4D96FC1B">
      <w:pPr>
        <w:tabs>
          <w:tab w:val="left" w:pos="980"/>
        </w:tabs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highlight w:val="none"/>
        </w:rPr>
      </w:pPr>
    </w:p>
    <w:p w14:paraId="65C5C037">
      <w:pPr>
        <w:tabs>
          <w:tab w:val="left" w:pos="980"/>
        </w:tabs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highlight w:val="none"/>
        </w:rPr>
      </w:pPr>
    </w:p>
    <w:p w14:paraId="29EDEA88">
      <w:pPr>
        <w:tabs>
          <w:tab w:val="left" w:pos="980"/>
        </w:tabs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highlight w:val="none"/>
        </w:rPr>
      </w:pPr>
    </w:p>
    <w:p w14:paraId="1296E4ED">
      <w:pPr>
        <w:spacing w:line="360" w:lineRule="auto"/>
        <w:ind w:firstLine="482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十</w:t>
      </w: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二</w:t>
      </w:r>
      <w:r>
        <w:rPr>
          <w:rFonts w:hint="eastAsia" w:ascii="宋体" w:hAnsi="宋体"/>
          <w:b/>
          <w:color w:val="auto"/>
          <w:sz w:val="24"/>
          <w:highlight w:val="none"/>
        </w:rPr>
        <w:t>、其它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（乙方信息全部为必填项）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629"/>
      </w:tblGrid>
      <w:tr w14:paraId="7B797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9B014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甲  方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22F4F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乙  方</w:t>
            </w:r>
          </w:p>
        </w:tc>
      </w:tr>
      <w:tr w14:paraId="3BD85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EAF19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（盖章）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A35C4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成交单位全称</w:t>
            </w:r>
          </w:p>
          <w:p w14:paraId="658B0CE8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（盖章）</w:t>
            </w:r>
          </w:p>
        </w:tc>
      </w:tr>
      <w:tr w14:paraId="2DA04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515E7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地址：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5AFA6">
            <w:pPr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地址：</w:t>
            </w:r>
          </w:p>
        </w:tc>
      </w:tr>
      <w:tr w14:paraId="1CAF9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C99F0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邮编：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1BC85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邮编：</w:t>
            </w:r>
          </w:p>
        </w:tc>
      </w:tr>
      <w:tr w14:paraId="6B92C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4A1087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法定代表人：（签字）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FB60F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法定代表人：</w:t>
            </w:r>
          </w:p>
        </w:tc>
      </w:tr>
      <w:tr w14:paraId="08E6A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AD1D7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7702A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被授权代表：（签字）</w:t>
            </w:r>
          </w:p>
        </w:tc>
      </w:tr>
      <w:tr w14:paraId="213A7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43E5C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电话：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5B759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电话：</w:t>
            </w:r>
          </w:p>
        </w:tc>
      </w:tr>
      <w:tr w14:paraId="3960A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BA2A6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传真：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A5493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传真：</w:t>
            </w:r>
          </w:p>
        </w:tc>
      </w:tr>
      <w:tr w14:paraId="766CA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5354C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开户银行：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EC46C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开户银行：</w:t>
            </w:r>
          </w:p>
        </w:tc>
      </w:tr>
      <w:tr w14:paraId="0A1D9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BAF28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账号：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1318F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账号:</w:t>
            </w:r>
          </w:p>
        </w:tc>
      </w:tr>
      <w:tr w14:paraId="39EE4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7B114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AF379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开户名称：</w:t>
            </w:r>
          </w:p>
        </w:tc>
      </w:tr>
      <w:tr w14:paraId="41D18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E1E17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A3281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企业规模：</w:t>
            </w:r>
          </w:p>
        </w:tc>
      </w:tr>
      <w:tr w14:paraId="02AC3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3C84D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92370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纳税人识别号：</w:t>
            </w:r>
          </w:p>
        </w:tc>
      </w:tr>
      <w:tr w14:paraId="66E72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40E49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日期：  年   月   日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F85D2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日期：  年   月   日</w:t>
            </w:r>
          </w:p>
        </w:tc>
      </w:tr>
    </w:tbl>
    <w:p w14:paraId="25E274B7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742E4D57-91C9-4E3A-95F1-19039FF9033F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B1D6F560-BDB3-4EE4-8EBF-37FBFD876C6E}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9F1DCC2E-F4DE-4DED-820A-1AE32A8B174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0BCD91">
    <w:pPr>
      <w:pStyle w:val="3"/>
      <w:pBdr>
        <w:bottom w:val="double" w:color="auto" w:sz="8" w:space="1"/>
      </w:pBdr>
      <w:jc w:val="left"/>
      <w:rPr>
        <w:rFonts w:hint="eastAsia" w:ascii="黑体" w:hAnsi="黑体" w:eastAsia="黑体" w:cs="黑体"/>
        <w:kern w:val="2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2515235</wp:posOffset>
              </wp:positionH>
              <wp:positionV relativeFrom="paragraph">
                <wp:posOffset>0</wp:posOffset>
              </wp:positionV>
              <wp:extent cx="1118235" cy="296545"/>
              <wp:effectExtent l="0" t="0" r="0" b="0"/>
              <wp:wrapNone/>
              <wp:docPr id="13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8235" cy="296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4D929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84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wrap="square" lIns="0" tIns="0" rIns="0" bIns="0"/>
                  </wps:wsp>
                </a:graphicData>
              </a:graphic>
            </wp:anchor>
          </w:drawing>
        </mc:Choice>
        <mc:Fallback>
          <w:pict>
            <v:shape id="文本框 16" o:spid="_x0000_s1026" o:spt="202" type="#_x0000_t202" style="position:absolute;left:0pt;margin-left:198.05pt;margin-top:0pt;height:23.35pt;width:88.05pt;mso-position-horizontal-relative:margin;z-index:251659264;mso-width-relative:page;mso-height-relative:page;" filled="f" stroked="f" coordsize="21600,21600" o:gfxdata="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25NWcNcAAAAHAQAADwAAAAAAAAABACAAAAAiAAAAZHJzL2Rvd25yZXYueG1s&#10;UEsBAhQAFAAAAAgAh07iQPIzNJLAAQAAdgMAAA4AAAAAAAAAAQAgAAAAJ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14D929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84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黑体" w:hAnsi="黑体" w:eastAsia="黑体" w:cs="黑体"/>
        <w:kern w:val="2"/>
      </w:rPr>
      <w:t>陕西德勤招标有限公司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D09EF0">
    <w:pPr>
      <w:pStyle w:val="3"/>
      <w:pBdr>
        <w:bottom w:val="double" w:color="auto" w:sz="8" w:space="1"/>
      </w:pBdr>
      <w:jc w:val="left"/>
      <w:rPr>
        <w:rFonts w:hint="eastAsia" w:ascii="黑体" w:hAnsi="黑体" w:eastAsia="黑体" w:cs="黑体"/>
        <w:kern w:val="2"/>
      </w:rPr>
    </w:pPr>
    <w:r>
      <w:rPr>
        <w:rFonts w:hint="eastAsia" w:ascii="黑体" w:hAnsi="黑体" w:eastAsia="黑体" w:cs="黑体"/>
        <w:kern w:val="2"/>
        <w:highlight w:val="none"/>
        <w:lang w:eastAsia="zh-CN"/>
      </w:rPr>
      <w:t>普铁信号实训室升级改造项目</w:t>
    </w:r>
    <w:r>
      <w:rPr>
        <w:rFonts w:hint="eastAsia" w:ascii="黑体" w:hAnsi="黑体" w:eastAsia="黑体" w:cs="黑体"/>
        <w:kern w:val="2"/>
      </w:rPr>
      <w:t>公开招标文件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4F119F"/>
    <w:rsid w:val="034F119F"/>
    <w:rsid w:val="6B56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kern w:val="0"/>
      <w:sz w:val="18"/>
      <w:szCs w:val="18"/>
    </w:rPr>
  </w:style>
  <w:style w:type="character" w:customStyle="1" w:styleId="6">
    <w:name w:val="标题 1 Char"/>
    <w:qFormat/>
    <w:locked/>
    <w:uiPriority w:val="99"/>
    <w:rPr>
      <w:rFonts w:ascii="Calibri" w:hAnsi="Calibri" w:cs="Calibri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3297</Words>
  <Characters>3337</Characters>
  <Lines>0</Lines>
  <Paragraphs>0</Paragraphs>
  <TotalTime>0</TotalTime>
  <ScaleCrop>false</ScaleCrop>
  <LinksUpToDate>false</LinksUpToDate>
  <CharactersWithSpaces>3390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2025-10-20T08:54:00Z</dcterms:created>
  <dc:creator>饣耳</dc:creator>
  <cp:lastModifiedBy>饣耳</cp:lastModifiedBy>
  <dcterms:modified xsi:type="dcterms:W3CDTF">2025-11-19T05:59:49Z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32C3E0F2EDDE42FCB02CE0655DEFD11C_11</vt:lpwstr>
  </property>
  <property fmtid="{D5CDD505-2E9C-101B-9397-08002B2CF9AE}" pid="4" name="KSOTemplateDocerSaveRecord">
    <vt:lpwstr>eyJoZGlkIjoiYTBmYWMxNDVhNGUzMTU5ODhhMjYyNDg4MWIwMzBiNGYiLCJ1c2VySWQiOiI2MTQ1NzE3NTUifQ==</vt:lpwstr>
  </property>
</Properties>
</file>