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宋体" w:hAnsi="宋体" w:eastAsia="宋体" w:cs="宋体"/>
          <w:b/>
          <w:bCs/>
          <w:sz w:val="32"/>
          <w:szCs w:val="32"/>
        </w:rPr>
      </w:pPr>
      <w:bookmarkStart w:id="0" w:name="_Toc14685"/>
      <w:r>
        <w:rPr>
          <w:rFonts w:hint="eastAsia" w:ascii="宋体" w:hAnsi="宋体" w:eastAsia="宋体" w:cs="宋体"/>
          <w:b/>
          <w:bCs/>
          <w:sz w:val="32"/>
          <w:szCs w:val="32"/>
        </w:rPr>
        <w:t>附件 供应商为本项目提供的资格证明文件</w:t>
      </w:r>
      <w:bookmarkEnd w:id="0"/>
    </w:p>
    <w:p w14:paraId="44C2B7A2">
      <w:pPr>
        <w:spacing w:line="360" w:lineRule="auto"/>
        <w:rPr>
          <w:rFonts w:hint="eastAsia" w:ascii="宋体" w:hAnsi="宋体" w:eastAsia="宋体" w:cs="宋体"/>
          <w:b/>
          <w:bCs/>
          <w:sz w:val="24"/>
          <w:szCs w:val="22"/>
        </w:rPr>
      </w:pPr>
      <w:r>
        <w:rPr>
          <w:rFonts w:hint="eastAsia" w:ascii="宋体" w:hAnsi="宋体" w:eastAsia="宋体" w:cs="宋体"/>
          <w:b/>
          <w:bCs/>
          <w:sz w:val="24"/>
        </w:rPr>
        <w:t>（1）基本资格条件：符合《中华人民共和国政府采购法》第二十二条的规定</w:t>
      </w:r>
      <w:r>
        <w:rPr>
          <w:rFonts w:hint="eastAsia" w:ascii="宋体" w:hAnsi="宋体" w:eastAsia="宋体" w:cs="宋体"/>
          <w:b/>
          <w:bCs/>
          <w:sz w:val="24"/>
          <w:szCs w:val="22"/>
        </w:rPr>
        <w:t>的供应商条件，提供以下文件：</w:t>
      </w:r>
    </w:p>
    <w:p w14:paraId="77A4B017">
      <w:pPr>
        <w:spacing w:line="360" w:lineRule="auto"/>
        <w:rPr>
          <w:rFonts w:hint="eastAsia" w:ascii="宋体" w:hAnsi="宋体" w:eastAsia="宋体" w:cs="宋体"/>
          <w:sz w:val="24"/>
          <w:szCs w:val="22"/>
        </w:rPr>
      </w:pPr>
      <w:r>
        <w:rPr>
          <w:rFonts w:hint="eastAsia" w:ascii="宋体" w:hAnsi="宋体" w:eastAsia="宋体" w:cs="宋体"/>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宋体" w:hAnsi="宋体" w:eastAsia="宋体" w:cs="宋体"/>
          <w:sz w:val="24"/>
          <w:szCs w:val="22"/>
        </w:rPr>
      </w:pPr>
      <w:r>
        <w:rPr>
          <w:rFonts w:hint="eastAsia" w:ascii="宋体" w:hAnsi="宋体" w:eastAsia="宋体" w:cs="宋体"/>
          <w:sz w:val="24"/>
          <w:szCs w:val="22"/>
        </w:rPr>
        <w:t>2、</w:t>
      </w:r>
      <w:r>
        <w:rPr>
          <w:rFonts w:hint="eastAsia" w:ascii="宋体" w:hAnsi="宋体" w:eastAsia="宋体" w:cs="宋体"/>
          <w:sz w:val="24"/>
          <w:szCs w:val="22"/>
          <w:lang w:val="en-US" w:eastAsia="zh-CN"/>
        </w:rPr>
        <w:t>2024年度经审计的财务报告或在开标日期前12个月内任意时段银行出具的资信证明；</w:t>
      </w:r>
    </w:p>
    <w:p w14:paraId="6AF64CD6">
      <w:pPr>
        <w:spacing w:line="360" w:lineRule="auto"/>
        <w:rPr>
          <w:rFonts w:hint="eastAsia" w:ascii="宋体" w:hAnsi="宋体" w:eastAsia="宋体" w:cs="宋体"/>
          <w:sz w:val="24"/>
          <w:szCs w:val="22"/>
        </w:rPr>
      </w:pPr>
      <w:r>
        <w:rPr>
          <w:rFonts w:hint="eastAsia" w:ascii="宋体" w:hAnsi="宋体" w:eastAsia="宋体" w:cs="宋体"/>
          <w:sz w:val="24"/>
          <w:szCs w:val="22"/>
        </w:rPr>
        <w:t>3、提供具有履行本合同所必需专业技术能力的说明及承诺；</w:t>
      </w:r>
    </w:p>
    <w:p w14:paraId="1545BECF">
      <w:pPr>
        <w:spacing w:line="360" w:lineRule="auto"/>
        <w:rPr>
          <w:rFonts w:hint="eastAsia" w:ascii="宋体" w:hAnsi="宋体" w:eastAsia="宋体" w:cs="宋体"/>
          <w:sz w:val="24"/>
          <w:szCs w:val="22"/>
        </w:rPr>
      </w:pPr>
      <w:r>
        <w:rPr>
          <w:rFonts w:hint="eastAsia" w:ascii="宋体" w:hAnsi="宋体" w:eastAsia="宋体" w:cs="宋体"/>
          <w:sz w:val="24"/>
          <w:szCs w:val="22"/>
        </w:rPr>
        <w:t>4、社会保障资金缴纳记录证明文件和依法缴纳税收记录证明文件（同时提供开标时间前12个月内任意1个月的社保及税收缴纳证明；依法不需要缴纳的应提供相关证明文件)；</w:t>
      </w:r>
    </w:p>
    <w:p w14:paraId="7D3F00D0">
      <w:pPr>
        <w:spacing w:line="360" w:lineRule="auto"/>
        <w:rPr>
          <w:rFonts w:hint="eastAsia" w:ascii="宋体" w:hAnsi="宋体" w:eastAsia="宋体" w:cs="宋体"/>
          <w:sz w:val="24"/>
        </w:rPr>
      </w:pPr>
      <w:r>
        <w:rPr>
          <w:rFonts w:hint="eastAsia" w:ascii="宋体" w:hAnsi="宋体" w:eastAsia="宋体" w:cs="宋体"/>
          <w:sz w:val="24"/>
          <w:szCs w:val="22"/>
        </w:rPr>
        <w:t>5、参加政府采购活动前3年内在经营活动中没有重大违法记录的书面声明。</w:t>
      </w:r>
    </w:p>
    <w:p w14:paraId="26B439BB">
      <w:pPr>
        <w:spacing w:line="360" w:lineRule="auto"/>
        <w:rPr>
          <w:rFonts w:hint="eastAsia" w:ascii="宋体" w:hAnsi="宋体" w:eastAsia="宋体" w:cs="宋体"/>
          <w:b/>
          <w:bCs/>
          <w:sz w:val="24"/>
        </w:rPr>
      </w:pPr>
      <w:r>
        <w:rPr>
          <w:rFonts w:hint="eastAsia" w:ascii="宋体" w:hAnsi="宋体" w:eastAsia="宋体" w:cs="宋体"/>
          <w:b/>
          <w:bCs/>
          <w:sz w:val="24"/>
          <w:szCs w:val="22"/>
        </w:rPr>
        <w:t>（2）特定资格条件：</w:t>
      </w:r>
    </w:p>
    <w:p w14:paraId="64169BA0">
      <w:pPr>
        <w:spacing w:line="400" w:lineRule="atLeast"/>
        <w:rPr>
          <w:rFonts w:hint="eastAsia"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1、法定代表人（或负责人）授权委托书：法定代表人（或负责人）直接参加投标的，须提供法定代表人（或负责人）身份证，并与营业执照上信息一致。被授权代表参加投标的，须提供法定代表人（或负责人）授权书;</w:t>
      </w:r>
    </w:p>
    <w:p w14:paraId="5A521C00">
      <w:pPr>
        <w:spacing w:line="400" w:lineRule="atLeast"/>
        <w:rPr>
          <w:rFonts w:hint="eastAsia" w:ascii="宋体" w:hAnsi="宋体" w:eastAsia="宋体" w:cs="宋体"/>
        </w:rPr>
      </w:pPr>
      <w:r>
        <w:rPr>
          <w:rFonts w:hint="eastAsia" w:ascii="宋体" w:hAnsi="宋体" w:eastAsia="宋体" w:cs="宋体"/>
          <w:color w:val="333333"/>
          <w:sz w:val="24"/>
          <w:shd w:val="clear" w:color="auto" w:fill="FFFFFF"/>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宋体" w:hAnsi="宋体" w:eastAsia="宋体" w:cs="宋体"/>
        </w:rPr>
      </w:pPr>
    </w:p>
    <w:p w14:paraId="3B90E5DD">
      <w:pPr>
        <w:spacing w:line="400" w:lineRule="atLeast"/>
        <w:rPr>
          <w:rFonts w:hint="eastAsia" w:ascii="宋体" w:hAnsi="宋体" w:eastAsia="宋体" w:cs="宋体"/>
        </w:rPr>
      </w:pPr>
    </w:p>
    <w:p w14:paraId="67FF7E13">
      <w:pPr>
        <w:pStyle w:val="5"/>
        <w:tabs>
          <w:tab w:val="left" w:pos="5580"/>
        </w:tabs>
        <w:spacing w:before="120" w:line="360" w:lineRule="auto"/>
        <w:ind w:left="-67" w:leftChars="-32"/>
        <w:rPr>
          <w:rFonts w:hint="eastAsia" w:hAnsi="宋体" w:eastAsia="宋体" w:cs="宋体"/>
        </w:rPr>
      </w:pPr>
      <w:r>
        <w:rPr>
          <w:rFonts w:hint="eastAsia" w:hAnsi="宋体" w:eastAsia="宋体" w:cs="宋体"/>
        </w:rPr>
        <w:br w:type="page"/>
      </w:r>
      <w:r>
        <w:rPr>
          <w:rFonts w:hint="eastAsia" w:hAnsi="宋体" w:eastAsia="宋体" w:cs="宋体"/>
          <w:b/>
          <w:bCs/>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宋体" w:hAnsi="宋体" w:eastAsia="宋体" w:cs="宋体"/>
          <w:sz w:val="24"/>
        </w:rPr>
      </w:pPr>
    </w:p>
    <w:p w14:paraId="561F2B91">
      <w:pPr>
        <w:spacing w:line="360" w:lineRule="auto"/>
        <w:rPr>
          <w:rFonts w:hint="eastAsia" w:ascii="宋体" w:hAnsi="宋体" w:eastAsia="宋体" w:cs="宋体"/>
          <w:sz w:val="24"/>
        </w:rPr>
      </w:pPr>
    </w:p>
    <w:p w14:paraId="10107955">
      <w:pPr>
        <w:spacing w:line="360" w:lineRule="auto"/>
        <w:rPr>
          <w:rFonts w:hint="eastAsia" w:ascii="宋体" w:hAnsi="宋体" w:eastAsia="宋体" w:cs="宋体"/>
          <w:sz w:val="24"/>
        </w:rPr>
      </w:pPr>
    </w:p>
    <w:p w14:paraId="2161DDE9">
      <w:pPr>
        <w:spacing w:line="360" w:lineRule="auto"/>
        <w:rPr>
          <w:rFonts w:hint="eastAsia" w:ascii="宋体" w:hAnsi="宋体" w:eastAsia="宋体" w:cs="宋体"/>
          <w:sz w:val="24"/>
        </w:rPr>
      </w:pPr>
    </w:p>
    <w:p w14:paraId="7C5D6AEA">
      <w:pPr>
        <w:spacing w:line="360" w:lineRule="auto"/>
        <w:rPr>
          <w:rFonts w:hint="eastAsia" w:ascii="宋体" w:hAnsi="宋体" w:eastAsia="宋体" w:cs="宋体"/>
          <w:sz w:val="24"/>
        </w:rPr>
      </w:pPr>
    </w:p>
    <w:p w14:paraId="4306225A">
      <w:pPr>
        <w:spacing w:line="360" w:lineRule="auto"/>
        <w:rPr>
          <w:rFonts w:hint="eastAsia" w:ascii="宋体" w:hAnsi="宋体" w:eastAsia="宋体" w:cs="宋体"/>
          <w:sz w:val="24"/>
        </w:rPr>
      </w:pPr>
    </w:p>
    <w:p w14:paraId="014564B6">
      <w:pPr>
        <w:spacing w:line="360" w:lineRule="auto"/>
        <w:rPr>
          <w:rFonts w:hint="eastAsia" w:ascii="宋体" w:hAnsi="宋体" w:eastAsia="宋体" w:cs="宋体"/>
          <w:sz w:val="24"/>
        </w:rPr>
      </w:pPr>
    </w:p>
    <w:p w14:paraId="37A1E2B8">
      <w:pPr>
        <w:spacing w:line="360" w:lineRule="auto"/>
        <w:rPr>
          <w:rFonts w:hint="eastAsia" w:ascii="宋体" w:hAnsi="宋体" w:eastAsia="宋体" w:cs="宋体"/>
          <w:sz w:val="24"/>
        </w:rPr>
      </w:pPr>
    </w:p>
    <w:p w14:paraId="2774AE39">
      <w:pPr>
        <w:spacing w:line="360" w:lineRule="auto"/>
        <w:rPr>
          <w:rFonts w:hint="eastAsia" w:ascii="宋体" w:hAnsi="宋体" w:eastAsia="宋体" w:cs="宋体"/>
          <w:sz w:val="24"/>
        </w:rPr>
      </w:pPr>
    </w:p>
    <w:p w14:paraId="53E7459F">
      <w:pPr>
        <w:spacing w:line="360" w:lineRule="auto"/>
        <w:rPr>
          <w:rFonts w:hint="eastAsia" w:ascii="宋体" w:hAnsi="宋体" w:eastAsia="宋体" w:cs="宋体"/>
          <w:sz w:val="24"/>
        </w:rPr>
      </w:pPr>
    </w:p>
    <w:p w14:paraId="76B327F9">
      <w:pPr>
        <w:spacing w:line="360" w:lineRule="auto"/>
        <w:rPr>
          <w:rFonts w:hint="eastAsia" w:ascii="宋体" w:hAnsi="宋体" w:eastAsia="宋体" w:cs="宋体"/>
          <w:sz w:val="24"/>
        </w:rPr>
      </w:pPr>
    </w:p>
    <w:p w14:paraId="6B2B4FC8">
      <w:pPr>
        <w:spacing w:line="360" w:lineRule="auto"/>
        <w:rPr>
          <w:rFonts w:hint="eastAsia" w:ascii="宋体" w:hAnsi="宋体" w:eastAsia="宋体" w:cs="宋体"/>
          <w:sz w:val="24"/>
        </w:rPr>
      </w:pPr>
    </w:p>
    <w:p w14:paraId="71547A96">
      <w:pPr>
        <w:spacing w:line="360" w:lineRule="auto"/>
        <w:rPr>
          <w:rFonts w:hint="eastAsia" w:ascii="宋体" w:hAnsi="宋体" w:eastAsia="宋体" w:cs="宋体"/>
          <w:sz w:val="24"/>
        </w:rPr>
      </w:pPr>
    </w:p>
    <w:p w14:paraId="53846D84">
      <w:pPr>
        <w:spacing w:line="360" w:lineRule="auto"/>
        <w:rPr>
          <w:rFonts w:hint="eastAsia" w:ascii="宋体" w:hAnsi="宋体" w:eastAsia="宋体" w:cs="宋体"/>
          <w:sz w:val="24"/>
        </w:rPr>
      </w:pPr>
    </w:p>
    <w:p w14:paraId="63D55271">
      <w:pPr>
        <w:spacing w:line="360" w:lineRule="auto"/>
        <w:rPr>
          <w:rFonts w:hint="eastAsia" w:ascii="宋体" w:hAnsi="宋体" w:eastAsia="宋体" w:cs="宋体"/>
          <w:sz w:val="24"/>
        </w:rPr>
      </w:pPr>
    </w:p>
    <w:p w14:paraId="5D2CCB2A">
      <w:pPr>
        <w:spacing w:line="360" w:lineRule="auto"/>
        <w:rPr>
          <w:rFonts w:hint="eastAsia" w:ascii="宋体" w:hAnsi="宋体" w:eastAsia="宋体" w:cs="宋体"/>
          <w:sz w:val="24"/>
        </w:rPr>
      </w:pPr>
    </w:p>
    <w:p w14:paraId="107931B4">
      <w:pPr>
        <w:spacing w:line="360" w:lineRule="auto"/>
        <w:rPr>
          <w:rFonts w:hint="eastAsia" w:ascii="宋体" w:hAnsi="宋体" w:eastAsia="宋体" w:cs="宋体"/>
          <w:sz w:val="24"/>
        </w:rPr>
      </w:pPr>
    </w:p>
    <w:p w14:paraId="4C2FB99C">
      <w:pPr>
        <w:pStyle w:val="2"/>
        <w:rPr>
          <w:rFonts w:hint="eastAsia" w:ascii="宋体" w:hAnsi="宋体" w:eastAsia="宋体" w:cs="宋体"/>
        </w:rPr>
      </w:pPr>
    </w:p>
    <w:p w14:paraId="405D8422">
      <w:pPr>
        <w:spacing w:line="360" w:lineRule="auto"/>
        <w:rPr>
          <w:rFonts w:hint="eastAsia" w:ascii="宋体" w:hAnsi="宋体" w:eastAsia="宋体" w:cs="宋体"/>
          <w:sz w:val="24"/>
        </w:rPr>
      </w:pPr>
    </w:p>
    <w:p w14:paraId="219817D9">
      <w:pPr>
        <w:spacing w:line="360" w:lineRule="auto"/>
        <w:rPr>
          <w:rFonts w:hint="eastAsia" w:ascii="宋体" w:hAnsi="宋体" w:eastAsia="宋体" w:cs="宋体"/>
          <w:sz w:val="24"/>
        </w:rPr>
      </w:pPr>
      <w:bookmarkStart w:id="1" w:name="_Toc24599"/>
      <w:bookmarkStart w:id="2" w:name="_Toc24657"/>
      <w:bookmarkStart w:id="3" w:name="_Toc11646"/>
      <w:r>
        <w:rPr>
          <w:rFonts w:hint="eastAsia" w:ascii="宋体" w:hAnsi="宋体" w:eastAsia="宋体" w:cs="宋体"/>
          <w:b/>
          <w:bCs/>
          <w:sz w:val="24"/>
        </w:rPr>
        <w:br w:type="page"/>
      </w:r>
      <w:r>
        <w:rPr>
          <w:rFonts w:hint="eastAsia" w:ascii="宋体" w:hAnsi="宋体" w:eastAsia="宋体" w:cs="宋体"/>
          <w:b/>
          <w:bCs/>
          <w:sz w:val="24"/>
        </w:rPr>
        <w:t>附件2 法定代表人授权委托书</w:t>
      </w:r>
      <w:bookmarkEnd w:id="1"/>
      <w:bookmarkEnd w:id="2"/>
      <w:bookmarkEnd w:id="3"/>
    </w:p>
    <w:p w14:paraId="1A0E5D37">
      <w:pPr>
        <w:spacing w:line="360" w:lineRule="auto"/>
        <w:rPr>
          <w:rFonts w:hint="eastAsia" w:ascii="宋体" w:hAnsi="宋体" w:eastAsia="宋体" w:cs="宋体"/>
          <w:sz w:val="24"/>
        </w:rPr>
      </w:pPr>
    </w:p>
    <w:p w14:paraId="045583F9">
      <w:pPr>
        <w:tabs>
          <w:tab w:val="left" w:pos="8820"/>
        </w:tabs>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 </w:t>
      </w:r>
      <w:r>
        <w:rPr>
          <w:rFonts w:hint="eastAsia" w:ascii="宋体" w:hAnsi="宋体" w:eastAsia="宋体" w:cs="宋体"/>
          <w:sz w:val="24"/>
        </w:rPr>
        <w:t>的投标活动。代理人在本次投标中所签署的一切文件和处理的一切有关事物，我公司均予承认。</w:t>
      </w:r>
    </w:p>
    <w:p w14:paraId="61496BA6">
      <w:pPr>
        <w:spacing w:line="360" w:lineRule="auto"/>
        <w:ind w:firstLine="570"/>
        <w:rPr>
          <w:rFonts w:hint="eastAsia" w:ascii="宋体" w:hAnsi="宋体" w:eastAsia="宋体" w:cs="宋体"/>
          <w:sz w:val="24"/>
        </w:rPr>
      </w:pPr>
      <w:r>
        <w:rPr>
          <w:rFonts w:hint="eastAsia" w:ascii="宋体" w:hAnsi="宋体" w:eastAsia="宋体" w:cs="宋体"/>
          <w:sz w:val="24"/>
        </w:rPr>
        <w:t>本授权有效期：自投标截止之日起90日历天；特此声明。</w:t>
      </w:r>
    </w:p>
    <w:p w14:paraId="37F7A581">
      <w:pPr>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宋体" w:hAnsi="宋体" w:eastAsia="宋体" w:cs="宋体"/>
                <w:sz w:val="24"/>
              </w:rPr>
            </w:pPr>
          </w:p>
          <w:p w14:paraId="37632CE9">
            <w:pPr>
              <w:spacing w:line="360" w:lineRule="auto"/>
              <w:jc w:val="center"/>
              <w:rPr>
                <w:rFonts w:hint="eastAsia" w:ascii="宋体" w:hAnsi="宋体" w:eastAsia="宋体" w:cs="宋体"/>
                <w:sz w:val="24"/>
              </w:rPr>
            </w:pPr>
            <w:r>
              <w:rPr>
                <w:rFonts w:hint="eastAsia" w:ascii="宋体" w:hAnsi="宋体" w:eastAsia="宋体" w:cs="宋体"/>
                <w:sz w:val="24"/>
              </w:rPr>
              <w:t>法定代表人身份证复印件</w:t>
            </w:r>
          </w:p>
          <w:p w14:paraId="5AF97B48">
            <w:pPr>
              <w:spacing w:line="360" w:lineRule="auto"/>
              <w:jc w:val="center"/>
              <w:rPr>
                <w:rFonts w:hint="eastAsia" w:ascii="宋体" w:hAnsi="宋体" w:eastAsia="宋体" w:cs="宋体"/>
                <w:sz w:val="24"/>
              </w:rPr>
            </w:pPr>
          </w:p>
          <w:p w14:paraId="11E9091A">
            <w:pPr>
              <w:spacing w:line="360" w:lineRule="auto"/>
              <w:jc w:val="center"/>
              <w:rPr>
                <w:rFonts w:hint="eastAsia" w:ascii="宋体" w:hAnsi="宋体" w:eastAsia="宋体" w:cs="宋体"/>
                <w:sz w:val="24"/>
              </w:rPr>
            </w:pPr>
          </w:p>
          <w:p w14:paraId="1C54948D">
            <w:pPr>
              <w:spacing w:line="360" w:lineRule="auto"/>
              <w:jc w:val="center"/>
              <w:rPr>
                <w:rFonts w:hint="eastAsia" w:ascii="宋体" w:hAnsi="宋体" w:eastAsia="宋体" w:cs="宋体"/>
                <w:sz w:val="24"/>
              </w:rPr>
            </w:pPr>
          </w:p>
        </w:tc>
        <w:tc>
          <w:tcPr>
            <w:tcW w:w="4502" w:type="dxa"/>
          </w:tcPr>
          <w:p w14:paraId="100C0BB0">
            <w:pPr>
              <w:spacing w:line="360" w:lineRule="auto"/>
              <w:rPr>
                <w:rFonts w:hint="eastAsia" w:ascii="宋体" w:hAnsi="宋体" w:eastAsia="宋体" w:cs="宋体"/>
                <w:sz w:val="24"/>
              </w:rPr>
            </w:pPr>
          </w:p>
          <w:p w14:paraId="7B711E00">
            <w:pPr>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p>
          <w:p w14:paraId="49BBFFBA">
            <w:pPr>
              <w:spacing w:line="360" w:lineRule="auto"/>
              <w:jc w:val="center"/>
              <w:rPr>
                <w:rFonts w:hint="eastAsia" w:ascii="宋体" w:hAnsi="宋体" w:eastAsia="宋体" w:cs="宋体"/>
                <w:sz w:val="24"/>
              </w:rPr>
            </w:pPr>
          </w:p>
          <w:p w14:paraId="73C3C273">
            <w:pPr>
              <w:spacing w:line="360" w:lineRule="auto"/>
              <w:jc w:val="center"/>
              <w:rPr>
                <w:rFonts w:hint="eastAsia" w:ascii="宋体" w:hAnsi="宋体" w:eastAsia="宋体" w:cs="宋体"/>
                <w:sz w:val="24"/>
              </w:rPr>
            </w:pPr>
          </w:p>
          <w:p w14:paraId="08A27068">
            <w:pPr>
              <w:spacing w:line="360" w:lineRule="auto"/>
              <w:jc w:val="center"/>
              <w:rPr>
                <w:rFonts w:hint="eastAsia" w:ascii="宋体" w:hAnsi="宋体" w:eastAsia="宋体" w:cs="宋体"/>
                <w:sz w:val="24"/>
              </w:rPr>
            </w:pPr>
          </w:p>
        </w:tc>
      </w:tr>
    </w:tbl>
    <w:p w14:paraId="7CFE6A4A">
      <w:pPr>
        <w:spacing w:line="360" w:lineRule="auto"/>
        <w:ind w:firstLine="240" w:firstLineChars="100"/>
        <w:rPr>
          <w:rFonts w:hint="eastAsia" w:ascii="宋体" w:hAnsi="宋体" w:eastAsia="宋体" w:cs="宋体"/>
          <w:sz w:val="24"/>
          <w:highlight w:val="none"/>
        </w:rPr>
      </w:pPr>
    </w:p>
    <w:p w14:paraId="1B023734">
      <w:pPr>
        <w:spacing w:line="360" w:lineRule="auto"/>
        <w:jc w:val="right"/>
        <w:rPr>
          <w:rFonts w:hint="eastAsia" w:ascii="宋体" w:hAnsi="宋体" w:eastAsia="宋体" w:cs="宋体"/>
          <w:sz w:val="24"/>
        </w:rPr>
      </w:pPr>
      <w:r>
        <w:rPr>
          <w:rFonts w:hint="eastAsia" w:ascii="宋体" w:hAnsi="宋体" w:eastAsia="宋体" w:cs="宋体"/>
          <w:sz w:val="24"/>
        </w:rPr>
        <w:t xml:space="preserve">    </w:t>
      </w:r>
    </w:p>
    <w:p w14:paraId="4E53068D">
      <w:pPr>
        <w:spacing w:line="360" w:lineRule="auto"/>
        <w:jc w:val="right"/>
        <w:rPr>
          <w:rFonts w:hint="eastAsia" w:ascii="宋体" w:hAnsi="宋体" w:eastAsia="宋体" w:cs="宋体"/>
          <w:sz w:val="24"/>
        </w:rPr>
      </w:pPr>
    </w:p>
    <w:p w14:paraId="1410B21F">
      <w:pPr>
        <w:spacing w:line="360" w:lineRule="auto"/>
        <w:jc w:val="righ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（公章）</w:t>
      </w:r>
    </w:p>
    <w:p w14:paraId="745E27FE">
      <w:pPr>
        <w:spacing w:line="360" w:lineRule="auto"/>
        <w:jc w:val="right"/>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（签字或盖章）</w:t>
      </w:r>
    </w:p>
    <w:p w14:paraId="78B33D65">
      <w:pPr>
        <w:spacing w:line="360" w:lineRule="auto"/>
        <w:jc w:val="right"/>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（签字或盖章）</w:t>
      </w:r>
    </w:p>
    <w:p w14:paraId="699347B1">
      <w:pPr>
        <w:spacing w:line="360" w:lineRule="auto"/>
        <w:jc w:val="center"/>
        <w:rPr>
          <w:rFonts w:hint="eastAsia" w:ascii="宋体" w:hAnsi="宋体" w:eastAsia="宋体" w:cs="宋体"/>
          <w:sz w:val="24"/>
          <w:u w:val="single"/>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5A8BD20D">
      <w:pPr>
        <w:pStyle w:val="2"/>
        <w:rPr>
          <w:rFonts w:hint="eastAsia" w:ascii="宋体" w:hAnsi="宋体" w:eastAsia="宋体" w:cs="宋体"/>
        </w:rPr>
      </w:pPr>
    </w:p>
    <w:p w14:paraId="625601AC">
      <w:pPr>
        <w:spacing w:line="360" w:lineRule="auto"/>
        <w:rPr>
          <w:rFonts w:hint="eastAsia" w:ascii="宋体" w:hAnsi="宋体" w:eastAsia="宋体" w:cs="宋体"/>
          <w:sz w:val="24"/>
        </w:rPr>
      </w:pPr>
    </w:p>
    <w:p w14:paraId="5F54237C">
      <w:pPr>
        <w:spacing w:line="360" w:lineRule="auto"/>
        <w:rPr>
          <w:rFonts w:hint="eastAsia" w:ascii="宋体" w:hAnsi="宋体" w:eastAsia="宋体" w:cs="宋体"/>
          <w:sz w:val="24"/>
        </w:rPr>
      </w:pPr>
    </w:p>
    <w:p w14:paraId="023D09ED">
      <w:pPr>
        <w:spacing w:line="360" w:lineRule="auto"/>
        <w:rPr>
          <w:rFonts w:hint="eastAsia" w:ascii="宋体" w:hAnsi="宋体" w:eastAsia="宋体" w:cs="宋体"/>
          <w:b/>
          <w:bCs/>
          <w:sz w:val="24"/>
        </w:rPr>
      </w:pPr>
      <w:bookmarkStart w:id="4" w:name="_Toc332805171"/>
      <w:bookmarkStart w:id="5" w:name="_Toc332805616"/>
    </w:p>
    <w:p w14:paraId="7190C340">
      <w:pPr>
        <w:pStyle w:val="11"/>
        <w:rPr>
          <w:rFonts w:hint="eastAsia" w:ascii="宋体" w:hAnsi="宋体" w:eastAsia="宋体" w:cs="宋体"/>
        </w:rPr>
      </w:pPr>
    </w:p>
    <w:p w14:paraId="22682CCE">
      <w:pPr>
        <w:spacing w:line="360" w:lineRule="auto"/>
        <w:rPr>
          <w:rFonts w:hint="eastAsia" w:ascii="宋体" w:hAnsi="宋体" w:eastAsia="宋体" w:cs="宋体"/>
          <w:b/>
          <w:bCs/>
          <w:sz w:val="24"/>
        </w:rPr>
      </w:pPr>
      <w:r>
        <w:rPr>
          <w:rFonts w:hint="eastAsia" w:ascii="宋体" w:hAnsi="宋体" w:eastAsia="宋体" w:cs="宋体"/>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宋体" w:hAnsi="宋体" w:eastAsia="宋体" w:cs="宋体"/>
          <w:sz w:val="24"/>
        </w:rPr>
      </w:pPr>
      <w:r>
        <w:rPr>
          <w:rFonts w:hint="eastAsia" w:ascii="宋体" w:hAnsi="宋体" w:eastAsia="宋体" w:cs="宋体"/>
          <w:sz w:val="24"/>
        </w:rPr>
        <w:t>说明：</w:t>
      </w:r>
    </w:p>
    <w:p w14:paraId="7F703A4E">
      <w:pPr>
        <w:tabs>
          <w:tab w:val="left" w:pos="5580"/>
        </w:tabs>
        <w:spacing w:before="120" w:line="312" w:lineRule="auto"/>
        <w:ind w:firstLine="424" w:firstLineChars="177"/>
        <w:rPr>
          <w:rFonts w:hint="eastAsia" w:ascii="宋体" w:hAnsi="宋体" w:eastAsia="宋体" w:cs="宋体"/>
          <w:sz w:val="24"/>
        </w:rPr>
      </w:pPr>
      <w:r>
        <w:rPr>
          <w:rFonts w:hint="eastAsia" w:ascii="宋体" w:hAnsi="宋体" w:eastAsia="宋体" w:cs="宋体"/>
          <w:sz w:val="24"/>
        </w:rPr>
        <w:t>1、供应商需提供</w:t>
      </w:r>
      <w:r>
        <w:rPr>
          <w:rFonts w:hint="eastAsia" w:ascii="宋体" w:hAnsi="宋体" w:eastAsia="宋体" w:cs="宋体"/>
          <w:sz w:val="24"/>
          <w:lang w:val="en-US" w:eastAsia="zh-CN"/>
        </w:rPr>
        <w:t>2024年度</w:t>
      </w:r>
      <w:r>
        <w:rPr>
          <w:rFonts w:hint="eastAsia" w:ascii="宋体" w:hAnsi="宋体" w:eastAsia="宋体" w:cs="宋体"/>
          <w:sz w:val="24"/>
        </w:rPr>
        <w:t>经审计的财务报告</w:t>
      </w:r>
      <w:r>
        <w:rPr>
          <w:rFonts w:hint="eastAsia" w:ascii="宋体" w:hAnsi="宋体" w:eastAsia="宋体" w:cs="宋体"/>
          <w:b/>
          <w:bCs/>
          <w:sz w:val="24"/>
          <w:szCs w:val="22"/>
        </w:rPr>
        <w:t>或</w:t>
      </w:r>
      <w:r>
        <w:rPr>
          <w:rFonts w:hint="eastAsia" w:ascii="宋体" w:hAnsi="宋体" w:eastAsia="宋体" w:cs="宋体"/>
          <w:sz w:val="24"/>
          <w:szCs w:val="22"/>
        </w:rPr>
        <w:t>在开标日期前12个月内任意时段</w:t>
      </w:r>
      <w:r>
        <w:rPr>
          <w:rFonts w:hint="eastAsia" w:ascii="宋体" w:hAnsi="宋体" w:eastAsia="宋体" w:cs="宋体"/>
          <w:sz w:val="24"/>
          <w:szCs w:val="22"/>
          <w:u w:val="single"/>
        </w:rPr>
        <w:t>银行出具的资信证明</w:t>
      </w:r>
      <w:r>
        <w:rPr>
          <w:rFonts w:hint="eastAsia" w:ascii="宋体" w:hAnsi="宋体" w:eastAsia="宋体" w:cs="宋体"/>
          <w:sz w:val="24"/>
        </w:rPr>
        <w:t>。</w:t>
      </w:r>
    </w:p>
    <w:p w14:paraId="25C2DDFF">
      <w:pPr>
        <w:tabs>
          <w:tab w:val="left" w:pos="5580"/>
        </w:tabs>
        <w:spacing w:before="120" w:line="360" w:lineRule="auto"/>
        <w:ind w:firstLine="424" w:firstLineChars="177"/>
        <w:rPr>
          <w:rFonts w:hint="eastAsia" w:ascii="宋体" w:hAnsi="宋体" w:eastAsia="宋体" w:cs="宋体"/>
          <w:sz w:val="24"/>
        </w:rPr>
      </w:pPr>
      <w:r>
        <w:rPr>
          <w:rFonts w:hint="eastAsia" w:ascii="宋体" w:hAnsi="宋体" w:eastAsia="宋体" w:cs="宋体"/>
          <w:sz w:val="24"/>
        </w:rPr>
        <w:t>2、供应商提供了财政部门认可的政府采购专业担保机构出具的投标担保函，则不需要提供上述财务状况报告。</w:t>
      </w:r>
    </w:p>
    <w:p w14:paraId="07EF2AFD">
      <w:pPr>
        <w:spacing w:line="360" w:lineRule="auto"/>
        <w:rPr>
          <w:rFonts w:hint="eastAsia" w:ascii="宋体" w:hAnsi="宋体" w:eastAsia="宋体" w:cs="宋体"/>
          <w:sz w:val="24"/>
        </w:rPr>
      </w:pPr>
    </w:p>
    <w:p w14:paraId="78E5ABDC">
      <w:pPr>
        <w:spacing w:line="360" w:lineRule="auto"/>
        <w:rPr>
          <w:rFonts w:hint="eastAsia" w:ascii="宋体" w:hAnsi="宋体" w:eastAsia="宋体" w:cs="宋体"/>
          <w:sz w:val="24"/>
        </w:rPr>
      </w:pPr>
      <w:r>
        <w:rPr>
          <w:rFonts w:hint="eastAsia" w:ascii="宋体" w:hAnsi="宋体" w:eastAsia="宋体" w:cs="宋体"/>
          <w:sz w:val="24"/>
        </w:rPr>
        <w:br w:type="page"/>
      </w:r>
      <w:bookmarkStart w:id="6" w:name="_Toc332805172"/>
      <w:bookmarkStart w:id="7" w:name="_Toc332805617"/>
    </w:p>
    <w:p w14:paraId="79ACDDDD">
      <w:pPr>
        <w:spacing w:line="360" w:lineRule="auto"/>
        <w:rPr>
          <w:rFonts w:hint="eastAsia" w:ascii="宋体" w:hAnsi="宋体" w:eastAsia="宋体" w:cs="宋体"/>
          <w:sz w:val="24"/>
        </w:rPr>
      </w:pPr>
      <w:r>
        <w:rPr>
          <w:rFonts w:hint="eastAsia" w:ascii="宋体" w:hAnsi="宋体" w:eastAsia="宋体" w:cs="宋体"/>
          <w:b/>
          <w:bCs/>
          <w:sz w:val="24"/>
        </w:rPr>
        <w:t>附件4社会保障资金缴纳记录证明文件</w:t>
      </w:r>
      <w:bookmarkEnd w:id="6"/>
      <w:bookmarkEnd w:id="7"/>
    </w:p>
    <w:p w14:paraId="74A7C772">
      <w:pPr>
        <w:spacing w:line="360" w:lineRule="auto"/>
        <w:rPr>
          <w:rFonts w:hint="eastAsia" w:ascii="宋体" w:hAnsi="宋体" w:eastAsia="宋体" w:cs="宋体"/>
          <w:sz w:val="24"/>
        </w:rPr>
      </w:pPr>
      <w:r>
        <w:rPr>
          <w:rFonts w:hint="eastAsia" w:ascii="宋体" w:hAnsi="宋体" w:eastAsia="宋体" w:cs="宋体"/>
          <w:sz w:val="24"/>
        </w:rPr>
        <w:t>说明：</w:t>
      </w:r>
    </w:p>
    <w:p w14:paraId="01350D9B">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依法缴纳社会保障资金，须提供投标截止日期前12个月内任意1个月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宋体" w:hAnsi="宋体" w:eastAsia="宋体" w:cs="宋体"/>
          <w:sz w:val="24"/>
        </w:rPr>
      </w:pPr>
    </w:p>
    <w:p w14:paraId="4647CADA">
      <w:pPr>
        <w:spacing w:line="360" w:lineRule="auto"/>
        <w:rPr>
          <w:rFonts w:hint="eastAsia" w:ascii="宋体" w:hAnsi="宋体" w:eastAsia="宋体" w:cs="宋体"/>
          <w:sz w:val="24"/>
        </w:rPr>
      </w:pPr>
      <w:r>
        <w:rPr>
          <w:rFonts w:hint="eastAsia" w:ascii="宋体" w:hAnsi="宋体" w:eastAsia="宋体" w:cs="宋体"/>
          <w:sz w:val="24"/>
        </w:rPr>
        <w:br w:type="page"/>
      </w:r>
      <w:bookmarkStart w:id="10" w:name="_Toc332805173"/>
      <w:bookmarkStart w:id="11" w:name="_Toc332805618"/>
    </w:p>
    <w:p w14:paraId="6F2F6CCF">
      <w:pPr>
        <w:spacing w:line="360" w:lineRule="auto"/>
        <w:rPr>
          <w:rFonts w:hint="eastAsia" w:ascii="宋体" w:hAnsi="宋体" w:eastAsia="宋体" w:cs="宋体"/>
          <w:sz w:val="24"/>
        </w:rPr>
      </w:pPr>
      <w:r>
        <w:rPr>
          <w:rFonts w:hint="eastAsia" w:ascii="宋体" w:hAnsi="宋体" w:eastAsia="宋体" w:cs="宋体"/>
          <w:b/>
          <w:bCs/>
          <w:sz w:val="24"/>
        </w:rPr>
        <w:t>附件5 依法缴纳税收记录证明文件</w:t>
      </w:r>
      <w:bookmarkEnd w:id="10"/>
      <w:bookmarkEnd w:id="11"/>
    </w:p>
    <w:p w14:paraId="197C72EA">
      <w:pPr>
        <w:spacing w:line="360" w:lineRule="auto"/>
        <w:rPr>
          <w:rFonts w:hint="eastAsia" w:ascii="宋体" w:hAnsi="宋体" w:eastAsia="宋体" w:cs="宋体"/>
          <w:sz w:val="24"/>
        </w:rPr>
      </w:pPr>
    </w:p>
    <w:p w14:paraId="6566344E">
      <w:pPr>
        <w:spacing w:line="360" w:lineRule="auto"/>
        <w:rPr>
          <w:rFonts w:hint="eastAsia" w:ascii="宋体" w:hAnsi="宋体" w:eastAsia="宋体" w:cs="宋体"/>
          <w:sz w:val="24"/>
        </w:rPr>
      </w:pPr>
      <w:r>
        <w:rPr>
          <w:rFonts w:hint="eastAsia" w:ascii="宋体" w:hAnsi="宋体" w:eastAsia="宋体" w:cs="宋体"/>
          <w:sz w:val="24"/>
        </w:rPr>
        <w:t>说明：</w:t>
      </w:r>
    </w:p>
    <w:p w14:paraId="66EFFBDC">
      <w:pPr>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1、供应商须提供投标截止日期前12个月内任意1个月的依法缴纳税收记录。依法免税的供应商提供相应文件证明其依法免税。</w:t>
      </w:r>
    </w:p>
    <w:p w14:paraId="7A49F4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宋体" w:hAnsi="宋体" w:eastAsia="宋体" w:cs="宋体"/>
          <w:sz w:val="24"/>
        </w:rPr>
      </w:pPr>
    </w:p>
    <w:p w14:paraId="544D1BC2">
      <w:pPr>
        <w:spacing w:line="360" w:lineRule="auto"/>
        <w:rPr>
          <w:rFonts w:hint="eastAsia" w:ascii="宋体" w:hAnsi="宋体" w:eastAsia="宋体" w:cs="宋体"/>
          <w:sz w:val="24"/>
        </w:rPr>
      </w:pPr>
    </w:p>
    <w:p w14:paraId="7399143D">
      <w:pPr>
        <w:spacing w:line="360" w:lineRule="auto"/>
        <w:rPr>
          <w:rFonts w:hint="eastAsia" w:ascii="宋体" w:hAnsi="宋体" w:eastAsia="宋体" w:cs="宋体"/>
          <w:sz w:val="24"/>
        </w:rPr>
      </w:pPr>
    </w:p>
    <w:p w14:paraId="63781488">
      <w:pPr>
        <w:spacing w:line="360" w:lineRule="auto"/>
        <w:rPr>
          <w:rFonts w:hint="eastAsia" w:ascii="宋体" w:hAnsi="宋体" w:eastAsia="宋体" w:cs="宋体"/>
          <w:sz w:val="24"/>
        </w:rPr>
      </w:pPr>
    </w:p>
    <w:p w14:paraId="0FEC3194">
      <w:pPr>
        <w:spacing w:line="360" w:lineRule="auto"/>
        <w:rPr>
          <w:rFonts w:hint="eastAsia" w:ascii="宋体" w:hAnsi="宋体" w:eastAsia="宋体" w:cs="宋体"/>
          <w:sz w:val="24"/>
        </w:rPr>
      </w:pPr>
    </w:p>
    <w:p w14:paraId="39825A99">
      <w:pPr>
        <w:spacing w:line="360" w:lineRule="auto"/>
        <w:rPr>
          <w:rFonts w:hint="eastAsia" w:ascii="宋体" w:hAnsi="宋体" w:eastAsia="宋体" w:cs="宋体"/>
          <w:sz w:val="24"/>
        </w:rPr>
      </w:pPr>
    </w:p>
    <w:p w14:paraId="0E2FA8D9">
      <w:pPr>
        <w:spacing w:line="360" w:lineRule="auto"/>
        <w:rPr>
          <w:rFonts w:hint="eastAsia" w:ascii="宋体" w:hAnsi="宋体" w:eastAsia="宋体" w:cs="宋体"/>
          <w:sz w:val="24"/>
        </w:rPr>
      </w:pPr>
    </w:p>
    <w:p w14:paraId="49054430">
      <w:pPr>
        <w:spacing w:line="360" w:lineRule="auto"/>
        <w:rPr>
          <w:rFonts w:hint="eastAsia" w:ascii="宋体" w:hAnsi="宋体" w:eastAsia="宋体" w:cs="宋体"/>
          <w:sz w:val="24"/>
        </w:rPr>
      </w:pPr>
    </w:p>
    <w:p w14:paraId="53724132">
      <w:pPr>
        <w:spacing w:line="360" w:lineRule="auto"/>
        <w:rPr>
          <w:rFonts w:hint="eastAsia" w:ascii="宋体" w:hAnsi="宋体" w:eastAsia="宋体" w:cs="宋体"/>
          <w:sz w:val="24"/>
        </w:rPr>
      </w:pPr>
    </w:p>
    <w:p w14:paraId="0BA6ED7D">
      <w:pPr>
        <w:spacing w:line="360" w:lineRule="auto"/>
        <w:rPr>
          <w:rFonts w:hint="eastAsia" w:ascii="宋体" w:hAnsi="宋体" w:eastAsia="宋体" w:cs="宋体"/>
          <w:sz w:val="24"/>
        </w:rPr>
      </w:pPr>
    </w:p>
    <w:p w14:paraId="7D690940">
      <w:pPr>
        <w:spacing w:line="360" w:lineRule="auto"/>
        <w:rPr>
          <w:rFonts w:hint="eastAsia" w:ascii="宋体" w:hAnsi="宋体" w:eastAsia="宋体" w:cs="宋体"/>
          <w:sz w:val="24"/>
        </w:rPr>
      </w:pPr>
    </w:p>
    <w:p w14:paraId="25624B43">
      <w:pPr>
        <w:spacing w:line="360" w:lineRule="auto"/>
        <w:rPr>
          <w:rFonts w:hint="eastAsia" w:ascii="宋体" w:hAnsi="宋体" w:eastAsia="宋体" w:cs="宋体"/>
          <w:sz w:val="24"/>
        </w:rPr>
      </w:pPr>
    </w:p>
    <w:p w14:paraId="2046F687">
      <w:pPr>
        <w:spacing w:line="360" w:lineRule="auto"/>
        <w:rPr>
          <w:rFonts w:hint="eastAsia" w:ascii="宋体" w:hAnsi="宋体" w:eastAsia="宋体" w:cs="宋体"/>
          <w:sz w:val="24"/>
        </w:rPr>
      </w:pPr>
    </w:p>
    <w:p w14:paraId="7FB9FF74">
      <w:pPr>
        <w:spacing w:line="360" w:lineRule="auto"/>
        <w:rPr>
          <w:rFonts w:hint="eastAsia" w:ascii="宋体" w:hAnsi="宋体" w:eastAsia="宋体" w:cs="宋体"/>
          <w:sz w:val="24"/>
        </w:rPr>
      </w:pPr>
    </w:p>
    <w:p w14:paraId="1CFF38F3">
      <w:pPr>
        <w:spacing w:line="360" w:lineRule="auto"/>
        <w:rPr>
          <w:rFonts w:hint="eastAsia" w:ascii="宋体" w:hAnsi="宋体" w:eastAsia="宋体" w:cs="宋体"/>
          <w:sz w:val="24"/>
        </w:rPr>
      </w:pPr>
    </w:p>
    <w:p w14:paraId="6A43A046">
      <w:pPr>
        <w:pStyle w:val="2"/>
        <w:rPr>
          <w:rFonts w:hint="eastAsia" w:ascii="宋体" w:hAnsi="宋体" w:eastAsia="宋体" w:cs="宋体"/>
        </w:rPr>
      </w:pPr>
    </w:p>
    <w:p w14:paraId="0480D728">
      <w:pPr>
        <w:rPr>
          <w:rFonts w:hint="eastAsia" w:ascii="宋体" w:hAnsi="宋体" w:eastAsia="宋体" w:cs="宋体"/>
          <w:sz w:val="24"/>
        </w:rPr>
      </w:pPr>
    </w:p>
    <w:p w14:paraId="78F323FD">
      <w:pPr>
        <w:pStyle w:val="2"/>
        <w:rPr>
          <w:rFonts w:hint="eastAsia" w:ascii="宋体" w:hAnsi="宋体" w:eastAsia="宋体" w:cs="宋体"/>
        </w:rPr>
      </w:pPr>
    </w:p>
    <w:p w14:paraId="201C51BE">
      <w:pPr>
        <w:spacing w:line="360" w:lineRule="auto"/>
        <w:rPr>
          <w:rFonts w:hint="eastAsia" w:ascii="宋体" w:hAnsi="宋体" w:eastAsia="宋体" w:cs="宋体"/>
          <w:sz w:val="24"/>
        </w:rPr>
      </w:pPr>
    </w:p>
    <w:p w14:paraId="35FDF297">
      <w:pPr>
        <w:spacing w:line="360" w:lineRule="auto"/>
        <w:rPr>
          <w:rFonts w:hint="eastAsia" w:ascii="宋体" w:hAnsi="宋体" w:eastAsia="宋体" w:cs="宋体"/>
          <w:sz w:val="24"/>
        </w:rPr>
      </w:pPr>
    </w:p>
    <w:p w14:paraId="207796CF">
      <w:pPr>
        <w:spacing w:line="360" w:lineRule="auto"/>
        <w:rPr>
          <w:rFonts w:hint="eastAsia" w:ascii="宋体" w:hAnsi="宋体" w:eastAsia="宋体" w:cs="宋体"/>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宋体" w:hAnsi="宋体" w:eastAsia="宋体" w:cs="宋体"/>
          <w:b/>
          <w:bCs/>
          <w:sz w:val="24"/>
        </w:rPr>
      </w:pPr>
      <w:r>
        <w:rPr>
          <w:rFonts w:hint="eastAsia" w:ascii="宋体" w:hAnsi="宋体" w:eastAsia="宋体" w:cs="宋体"/>
          <w:b/>
          <w:bCs/>
          <w:sz w:val="24"/>
        </w:rPr>
        <w:t>附件6参加本次政府采购活动前三年内，在经营活动中没有重大违法记录的书面声明</w:t>
      </w:r>
    </w:p>
    <w:p w14:paraId="76E0A24E">
      <w:pPr>
        <w:spacing w:line="360" w:lineRule="auto"/>
        <w:rPr>
          <w:rFonts w:hint="eastAsia" w:ascii="宋体" w:hAnsi="宋体" w:eastAsia="宋体" w:cs="宋体"/>
          <w:sz w:val="24"/>
        </w:rPr>
      </w:pPr>
    </w:p>
    <w:p w14:paraId="6397883F">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i/>
          <w:iCs/>
          <w:u w:val="single"/>
          <w:shd w:val="clear" w:color="auto" w:fill="FFFFFF"/>
        </w:rPr>
        <w:t xml:space="preserve">          </w:t>
      </w:r>
      <w:r>
        <w:rPr>
          <w:rFonts w:hint="eastAsia" w:eastAsia="宋体" w:cs="宋体"/>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1、在参加本次政府采购活动前3年内的经营活动中</w:t>
      </w:r>
      <w:r>
        <w:rPr>
          <w:rFonts w:hint="eastAsia" w:eastAsia="宋体" w:cs="宋体"/>
          <w:u w:val="single"/>
          <w:shd w:val="clear" w:color="auto" w:fill="FFFFFF"/>
        </w:rPr>
        <w:t xml:space="preserve">          </w:t>
      </w:r>
      <w:r>
        <w:rPr>
          <w:rFonts w:hint="eastAsia" w:eastAsia="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2、我方</w:t>
      </w:r>
      <w:r>
        <w:rPr>
          <w:rFonts w:hint="eastAsia" w:eastAsia="宋体" w:cs="宋体"/>
          <w:u w:val="single"/>
          <w:shd w:val="clear" w:color="auto" w:fill="FFFFFF"/>
        </w:rPr>
        <w:t xml:space="preserve">                  </w:t>
      </w:r>
      <w:r>
        <w:rPr>
          <w:rFonts w:hint="eastAsia" w:eastAsia="宋体" w:cs="宋体"/>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3、我方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4、我方</w:t>
      </w:r>
      <w:r>
        <w:rPr>
          <w:rFonts w:hint="eastAsia" w:eastAsia="宋体" w:cs="宋体"/>
          <w:u w:val="single"/>
          <w:shd w:val="clear" w:color="auto" w:fill="FFFFFF"/>
        </w:rPr>
        <w:t xml:space="preserve">                  </w:t>
      </w:r>
      <w:r>
        <w:rPr>
          <w:rFonts w:hint="eastAsia" w:eastAsia="宋体" w:cs="宋体"/>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宋体" w:hAnsi="宋体" w:eastAsia="宋体" w:cs="宋体"/>
          <w:shd w:val="clear" w:color="auto" w:fill="FFFFFF"/>
        </w:rPr>
      </w:pPr>
      <w:r>
        <w:rPr>
          <w:rFonts w:hint="eastAsia" w:ascii="宋体" w:hAnsi="宋体" w:eastAsia="宋体" w:cs="宋体"/>
          <w:shd w:val="clear" w:color="auto" w:fill="FFFFFF"/>
        </w:rPr>
        <w:t>特此声明。</w:t>
      </w:r>
    </w:p>
    <w:p w14:paraId="6986863C">
      <w:pPr>
        <w:pStyle w:val="4"/>
        <w:rPr>
          <w:rFonts w:hint="eastAsia" w:eastAsia="宋体" w:cs="宋体"/>
          <w:shd w:val="clear" w:color="auto" w:fill="FFFFFF"/>
        </w:rPr>
      </w:pPr>
    </w:p>
    <w:p w14:paraId="3C455D22">
      <w:pPr>
        <w:pStyle w:val="4"/>
        <w:rPr>
          <w:rFonts w:hint="eastAsia" w:eastAsia="宋体" w:cs="宋体"/>
          <w:shd w:val="clear" w:color="auto" w:fill="FFFFFF"/>
        </w:rPr>
      </w:pPr>
    </w:p>
    <w:p w14:paraId="1B213A78">
      <w:pPr>
        <w:spacing w:line="360" w:lineRule="auto"/>
        <w:rPr>
          <w:rFonts w:hint="eastAsia" w:ascii="宋体" w:hAnsi="宋体" w:eastAsia="宋体" w:cs="宋体"/>
          <w:sz w:val="24"/>
        </w:rPr>
      </w:pPr>
    </w:p>
    <w:p w14:paraId="27C9A4C1">
      <w:pPr>
        <w:spacing w:line="360" w:lineRule="auto"/>
        <w:rPr>
          <w:rFonts w:hint="eastAsia" w:ascii="宋体" w:hAnsi="宋体" w:eastAsia="宋体" w:cs="宋体"/>
          <w:sz w:val="24"/>
        </w:rPr>
      </w:pPr>
    </w:p>
    <w:p w14:paraId="6440CCDE">
      <w:pPr>
        <w:spacing w:line="360" w:lineRule="auto"/>
        <w:rPr>
          <w:rFonts w:hint="eastAsia" w:ascii="宋体" w:hAnsi="宋体" w:eastAsia="宋体" w:cs="宋体"/>
          <w:sz w:val="24"/>
        </w:rPr>
      </w:pPr>
    </w:p>
    <w:p w14:paraId="72A9BC60">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7441E67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CBB19FB">
      <w:pPr>
        <w:pStyle w:val="7"/>
        <w:spacing w:before="120" w:beforeLines="50" w:beforeAutospacing="0" w:after="240" w:afterLines="100" w:afterAutospacing="0" w:line="360" w:lineRule="auto"/>
        <w:ind w:right="420"/>
        <w:jc w:val="right"/>
        <w:rPr>
          <w:rFonts w:hint="eastAsia" w:eastAsia="宋体" w:cs="宋体"/>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14D75E54">
      <w:pPr>
        <w:spacing w:line="360" w:lineRule="auto"/>
        <w:rPr>
          <w:rFonts w:hint="eastAsia" w:ascii="宋体" w:hAnsi="宋体" w:eastAsia="宋体" w:cs="宋体"/>
          <w:sz w:val="24"/>
        </w:rPr>
      </w:pPr>
    </w:p>
    <w:p w14:paraId="13719391">
      <w:pPr>
        <w:pStyle w:val="2"/>
        <w:rPr>
          <w:rFonts w:hint="eastAsia" w:ascii="宋体" w:hAnsi="宋体" w:eastAsia="宋体" w:cs="宋体"/>
        </w:rPr>
      </w:pPr>
    </w:p>
    <w:p w14:paraId="3966EEB2">
      <w:pPr>
        <w:rPr>
          <w:rFonts w:hint="eastAsia" w:ascii="宋体" w:hAnsi="宋体" w:eastAsia="宋体" w:cs="宋体"/>
          <w:sz w:val="24"/>
        </w:rPr>
      </w:pPr>
    </w:p>
    <w:p w14:paraId="6F57A8F1">
      <w:pPr>
        <w:pStyle w:val="4"/>
        <w:rPr>
          <w:rFonts w:hint="eastAsia" w:eastAsia="宋体" w:cs="宋体"/>
        </w:rPr>
      </w:pPr>
    </w:p>
    <w:p w14:paraId="4B2BC3B0">
      <w:pPr>
        <w:pStyle w:val="4"/>
        <w:rPr>
          <w:rFonts w:hint="eastAsia" w:eastAsia="宋体" w:cs="宋体"/>
        </w:rPr>
      </w:pPr>
    </w:p>
    <w:p w14:paraId="352A27C0">
      <w:pPr>
        <w:spacing w:line="360" w:lineRule="auto"/>
        <w:rPr>
          <w:rFonts w:hint="eastAsia" w:ascii="宋体" w:hAnsi="宋体" w:eastAsia="宋体" w:cs="宋体"/>
          <w:b/>
          <w:bCs/>
          <w:sz w:val="24"/>
        </w:rPr>
      </w:pPr>
      <w:r>
        <w:rPr>
          <w:rFonts w:hint="eastAsia" w:ascii="宋体" w:hAnsi="宋体" w:eastAsia="宋体" w:cs="宋体"/>
          <w:b/>
          <w:bCs/>
          <w:sz w:val="24"/>
        </w:rPr>
        <w:t>附件7 供应商具有履行本合同所必需的专业技术能力的说明及承诺（参考格式）</w:t>
      </w:r>
    </w:p>
    <w:p w14:paraId="44C9232C">
      <w:pPr>
        <w:spacing w:line="360" w:lineRule="auto"/>
        <w:rPr>
          <w:rFonts w:hint="eastAsia" w:ascii="宋体" w:hAnsi="宋体" w:eastAsia="宋体" w:cs="宋体"/>
          <w:sz w:val="24"/>
        </w:rPr>
      </w:pPr>
    </w:p>
    <w:p w14:paraId="39F64923">
      <w:pPr>
        <w:spacing w:line="48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14:paraId="213896A2">
      <w:pPr>
        <w:spacing w:before="240" w:beforeLines="100" w:after="120" w:afterLines="50" w:line="360" w:lineRule="auto"/>
        <w:ind w:firstLine="620" w:firstLineChars="250"/>
        <w:rPr>
          <w:rFonts w:hint="eastAsia" w:ascii="宋体" w:hAnsi="宋体" w:eastAsia="宋体" w:cs="宋体"/>
          <w:color w:val="36363D"/>
          <w:spacing w:val="4"/>
          <w:sz w:val="24"/>
        </w:rPr>
      </w:pPr>
      <w:r>
        <w:rPr>
          <w:rFonts w:hint="eastAsia" w:ascii="宋体" w:hAnsi="宋体" w:eastAsia="宋体" w:cs="宋体"/>
          <w:color w:val="36363D"/>
          <w:spacing w:val="4"/>
          <w:sz w:val="24"/>
          <w:u w:val="single"/>
        </w:rPr>
        <w:t xml:space="preserve">   （供应商名称）    </w:t>
      </w:r>
      <w:r>
        <w:rPr>
          <w:rFonts w:hint="eastAsia" w:ascii="宋体" w:hAnsi="宋体" w:eastAsia="宋体" w:cs="宋体"/>
          <w:color w:val="36363D"/>
          <w:spacing w:val="4"/>
          <w:sz w:val="24"/>
        </w:rPr>
        <w:t xml:space="preserve"> 于</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年</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月</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日在中华人民共和国境内</w:t>
      </w:r>
      <w:r>
        <w:rPr>
          <w:rFonts w:hint="eastAsia" w:ascii="宋体" w:hAnsi="宋体" w:eastAsia="宋体" w:cs="宋体"/>
          <w:color w:val="36363D"/>
          <w:spacing w:val="4"/>
          <w:sz w:val="24"/>
          <w:u w:val="single"/>
        </w:rPr>
        <w:t xml:space="preserve">               （详细注册地址）     </w:t>
      </w:r>
      <w:r>
        <w:rPr>
          <w:rFonts w:hint="eastAsia" w:ascii="宋体" w:hAnsi="宋体" w:eastAsia="宋体" w:cs="宋体"/>
          <w:color w:val="36363D"/>
          <w:spacing w:val="4"/>
          <w:sz w:val="24"/>
        </w:rPr>
        <w:t>合法注册并经营，公司主营业务为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，营业（生产经营）面积为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 xml:space="preserve"> ，现有员工数量为</w:t>
      </w:r>
      <w:r>
        <w:rPr>
          <w:rFonts w:hint="eastAsia" w:ascii="宋体" w:hAnsi="宋体" w:eastAsia="宋体" w:cs="宋体"/>
          <w:color w:val="36363D"/>
          <w:spacing w:val="4"/>
          <w:sz w:val="24"/>
          <w:u w:val="single"/>
        </w:rPr>
        <w:t xml:space="preserve">         </w:t>
      </w:r>
      <w:r>
        <w:rPr>
          <w:rFonts w:hint="eastAsia" w:ascii="宋体" w:hAnsi="宋体" w:eastAsia="宋体" w:cs="宋体"/>
          <w:color w:val="36363D"/>
          <w:spacing w:val="4"/>
          <w:sz w:val="24"/>
        </w:rPr>
        <w:t>，其中与履行本合同相关的专业技术人员有（</w:t>
      </w:r>
      <w:r>
        <w:rPr>
          <w:rFonts w:hint="eastAsia" w:ascii="宋体" w:hAnsi="宋体" w:eastAsia="宋体" w:cs="宋体"/>
          <w:color w:val="36363D"/>
          <w:spacing w:val="4"/>
          <w:sz w:val="24"/>
          <w:u w:val="single"/>
        </w:rPr>
        <w:t xml:space="preserve">             专业能力、数量        </w:t>
      </w:r>
      <w:r>
        <w:rPr>
          <w:rFonts w:hint="eastAsia" w:ascii="宋体" w:hAnsi="宋体" w:eastAsia="宋体" w:cs="宋体"/>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宋体" w:hAnsi="宋体" w:eastAsia="宋体" w:cs="宋体"/>
          <w:spacing w:val="4"/>
          <w:sz w:val="24"/>
        </w:rPr>
      </w:pPr>
    </w:p>
    <w:p w14:paraId="7C413DEF">
      <w:pPr>
        <w:pStyle w:val="8"/>
        <w:rPr>
          <w:rFonts w:hint="eastAsia" w:ascii="宋体" w:hAnsi="宋体" w:eastAsia="宋体" w:cs="宋体"/>
          <w:spacing w:val="4"/>
        </w:rPr>
      </w:pPr>
    </w:p>
    <w:p w14:paraId="12F49AA6">
      <w:pPr>
        <w:rPr>
          <w:rFonts w:hint="eastAsia" w:ascii="宋体" w:hAnsi="宋体" w:eastAsia="宋体" w:cs="宋体"/>
        </w:rPr>
      </w:pPr>
    </w:p>
    <w:p w14:paraId="15F0EB96">
      <w:pPr>
        <w:pStyle w:val="2"/>
        <w:rPr>
          <w:rFonts w:hint="eastAsia" w:ascii="宋体" w:hAnsi="宋体" w:eastAsia="宋体" w:cs="宋体"/>
          <w:spacing w:val="4"/>
        </w:rPr>
      </w:pPr>
    </w:p>
    <w:p w14:paraId="32E36025">
      <w:pPr>
        <w:rPr>
          <w:rFonts w:hint="eastAsia" w:ascii="宋体" w:hAnsi="宋体" w:eastAsia="宋体" w:cs="宋体"/>
        </w:rPr>
      </w:pPr>
    </w:p>
    <w:p w14:paraId="7C0591CE">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1AEC2D06">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5F8BF469">
      <w:pPr>
        <w:spacing w:before="240" w:beforeLines="100" w:after="120" w:afterLines="50" w:line="360" w:lineRule="auto"/>
        <w:ind w:firstLine="170"/>
        <w:jc w:val="right"/>
        <w:rPr>
          <w:rFonts w:hint="eastAsia" w:ascii="宋体" w:hAnsi="宋体" w:eastAsia="宋体" w:cs="宋体"/>
          <w:spacing w:val="4"/>
          <w:sz w:val="24"/>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AF7621E">
      <w:pPr>
        <w:spacing w:line="360" w:lineRule="auto"/>
        <w:rPr>
          <w:rFonts w:hint="eastAsia" w:ascii="宋体" w:hAnsi="宋体" w:eastAsia="宋体" w:cs="宋体"/>
          <w:sz w:val="24"/>
        </w:rPr>
      </w:pPr>
    </w:p>
    <w:p w14:paraId="2E584B23">
      <w:pPr>
        <w:spacing w:line="360" w:lineRule="auto"/>
        <w:rPr>
          <w:rFonts w:hint="eastAsia" w:ascii="宋体" w:hAnsi="宋体" w:eastAsia="宋体" w:cs="宋体"/>
          <w:sz w:val="24"/>
        </w:rPr>
      </w:pPr>
    </w:p>
    <w:p w14:paraId="37784CC8">
      <w:pPr>
        <w:spacing w:line="360" w:lineRule="auto"/>
        <w:rPr>
          <w:rFonts w:hint="eastAsia" w:ascii="宋体" w:hAnsi="宋体" w:eastAsia="宋体" w:cs="宋体"/>
          <w:sz w:val="24"/>
        </w:rPr>
      </w:pPr>
    </w:p>
    <w:p w14:paraId="5B4F00C6">
      <w:pPr>
        <w:spacing w:line="360" w:lineRule="auto"/>
        <w:rPr>
          <w:rFonts w:hint="eastAsia" w:ascii="宋体" w:hAnsi="宋体" w:eastAsia="宋体" w:cs="宋体"/>
          <w:sz w:val="24"/>
        </w:rPr>
      </w:pPr>
    </w:p>
    <w:p w14:paraId="6E598C77">
      <w:pPr>
        <w:rPr>
          <w:rFonts w:hint="eastAsia" w:ascii="宋体" w:hAnsi="宋体" w:eastAsia="宋体" w:cs="宋体"/>
          <w:sz w:val="24"/>
        </w:rPr>
      </w:pPr>
    </w:p>
    <w:p w14:paraId="56DDB96F">
      <w:pPr>
        <w:pStyle w:val="2"/>
        <w:rPr>
          <w:rFonts w:hint="eastAsia" w:ascii="宋体" w:hAnsi="宋体" w:eastAsia="宋体" w:cs="宋体"/>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宋体" w:hAnsi="宋体" w:eastAsia="宋体" w:cs="宋体"/>
          <w:b/>
          <w:bCs/>
          <w:sz w:val="24"/>
        </w:rPr>
      </w:pPr>
      <w:r>
        <w:rPr>
          <w:rFonts w:hint="eastAsia" w:ascii="宋体" w:hAnsi="宋体" w:eastAsia="宋体" w:cs="宋体"/>
          <w:b/>
          <w:bCs/>
          <w:sz w:val="24"/>
        </w:rPr>
        <w:t>附件8 招标文件要求的其他证明文件</w:t>
      </w:r>
    </w:p>
    <w:p w14:paraId="0E6C4534">
      <w:pPr>
        <w:pStyle w:val="8"/>
        <w:rPr>
          <w:rFonts w:hint="eastAsia" w:ascii="宋体" w:hAnsi="宋体" w:eastAsia="宋体" w:cs="宋体"/>
        </w:rPr>
      </w:pPr>
    </w:p>
    <w:p w14:paraId="1C0299FE">
      <w:pPr>
        <w:pStyle w:val="7"/>
        <w:wordWrap w:val="0"/>
        <w:spacing w:before="0" w:beforeAutospacing="0" w:after="0" w:afterAutospacing="0" w:line="360" w:lineRule="auto"/>
        <w:rPr>
          <w:rFonts w:hint="eastAsia" w:eastAsia="宋体" w:cs="宋体"/>
          <w:b/>
          <w:bCs/>
          <w:color w:val="000000"/>
        </w:rPr>
      </w:pPr>
      <w:r>
        <w:rPr>
          <w:rFonts w:hint="eastAsia" w:eastAsia="宋体" w:cs="宋体"/>
          <w:b/>
          <w:bCs/>
          <w:color w:val="000000"/>
        </w:rPr>
        <w:br w:type="page"/>
      </w:r>
    </w:p>
    <w:p w14:paraId="1997AE9B">
      <w:pPr>
        <w:pStyle w:val="7"/>
        <w:wordWrap w:val="0"/>
        <w:spacing w:before="0" w:beforeAutospacing="0" w:after="0" w:afterAutospacing="0" w:line="360" w:lineRule="auto"/>
        <w:rPr>
          <w:rFonts w:hint="eastAsia" w:eastAsia="宋体" w:cs="宋体"/>
          <w:b/>
          <w:bCs/>
          <w:lang w:eastAsia="zh-CN"/>
        </w:rPr>
      </w:pPr>
      <w:r>
        <w:rPr>
          <w:rFonts w:hint="eastAsia" w:eastAsia="宋体" w:cs="宋体"/>
          <w:b/>
          <w:bCs/>
          <w:lang w:val="en-US" w:eastAsia="zh-CN"/>
        </w:rPr>
        <w:t>承诺书</w:t>
      </w:r>
    </w:p>
    <w:p w14:paraId="5695B364">
      <w:pPr>
        <w:pStyle w:val="7"/>
        <w:wordWrap w:val="0"/>
        <w:spacing w:before="0" w:beforeAutospacing="0" w:after="0" w:afterAutospacing="0" w:line="360" w:lineRule="auto"/>
        <w:rPr>
          <w:rFonts w:hint="eastAsia" w:eastAsia="宋体" w:cs="宋体"/>
          <w:shd w:val="clear" w:color="auto" w:fill="FFFFFF"/>
        </w:rPr>
      </w:pPr>
    </w:p>
    <w:p w14:paraId="50D31FF8">
      <w:pPr>
        <w:pStyle w:val="7"/>
        <w:wordWrap w:val="0"/>
        <w:spacing w:before="0" w:beforeAutospacing="0" w:after="0" w:afterAutospacing="0" w:line="360" w:lineRule="auto"/>
        <w:rPr>
          <w:rFonts w:hint="default" w:eastAsia="宋体" w:cs="宋体"/>
          <w:shd w:val="clear" w:color="auto" w:fill="FFFFFF"/>
          <w:lang w:val="en-US" w:eastAsia="zh-CN"/>
        </w:rPr>
      </w:pPr>
      <w:r>
        <w:rPr>
          <w:rFonts w:hint="eastAsia" w:eastAsia="宋体" w:cs="宋体"/>
          <w:shd w:val="clear" w:color="auto" w:fill="FFFFFF"/>
        </w:rPr>
        <w:t>致：</w:t>
      </w:r>
      <w:r>
        <w:rPr>
          <w:rFonts w:hint="eastAsia" w:eastAsia="宋体" w:cs="宋体"/>
          <w:shd w:val="clear" w:color="auto" w:fill="FFFFFF"/>
          <w:lang w:val="en-US" w:eastAsia="zh-CN"/>
        </w:rPr>
        <w:t>杨凌职业技术学院</w:t>
      </w:r>
    </w:p>
    <w:p w14:paraId="40A89A42">
      <w:pPr>
        <w:pStyle w:val="7"/>
        <w:wordWrap w:val="0"/>
        <w:spacing w:before="0" w:beforeAutospacing="0" w:after="0" w:afterAutospacing="0" w:line="360" w:lineRule="auto"/>
        <w:ind w:firstLine="420"/>
        <w:rPr>
          <w:rFonts w:hint="eastAsia" w:eastAsia="宋体" w:cs="宋体"/>
        </w:rPr>
      </w:pPr>
      <w:r>
        <w:rPr>
          <w:rFonts w:hint="eastAsia" w:eastAsia="宋体" w:cs="宋体"/>
          <w:shd w:val="clear" w:color="auto" w:fill="FFFFFF"/>
        </w:rPr>
        <w:t>我方作为项目名称</w:t>
      </w:r>
      <w:r>
        <w:rPr>
          <w:rFonts w:hint="eastAsia" w:eastAsia="宋体" w:cs="宋体"/>
          <w:u w:val="single"/>
          <w:shd w:val="clear" w:color="auto" w:fill="FFFFFF"/>
        </w:rPr>
        <w:t xml:space="preserve">            </w:t>
      </w:r>
      <w:r>
        <w:rPr>
          <w:rFonts w:hint="eastAsia" w:eastAsia="宋体" w:cs="宋体"/>
          <w:shd w:val="clear" w:color="auto" w:fill="FFFFFF"/>
        </w:rPr>
        <w:t>（项目编号：</w:t>
      </w:r>
      <w:r>
        <w:rPr>
          <w:rFonts w:hint="eastAsia" w:eastAsia="宋体" w:cs="宋体"/>
          <w:u w:val="single"/>
          <w:shd w:val="clear" w:color="auto" w:fill="FFFFFF"/>
        </w:rPr>
        <w:t xml:space="preserve">          </w:t>
      </w:r>
      <w:r>
        <w:rPr>
          <w:rFonts w:hint="eastAsia" w:eastAsia="宋体" w:cs="宋体"/>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如在</w:t>
      </w:r>
      <w:r>
        <w:rPr>
          <w:rFonts w:hint="eastAsia" w:eastAsia="宋体" w:cs="宋体"/>
          <w:shd w:val="clear" w:color="auto" w:fill="FFFFFF"/>
          <w:lang w:val="en-US" w:eastAsia="zh-CN"/>
        </w:rPr>
        <w:t>开标</w:t>
      </w:r>
      <w:r>
        <w:rPr>
          <w:rFonts w:hint="eastAsia" w:eastAsia="宋体" w:cs="宋体"/>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eastAsia="宋体" w:cs="宋体"/>
          <w:shd w:val="clear" w:color="auto" w:fill="FFFFFF"/>
        </w:rPr>
      </w:pPr>
      <w:r>
        <w:rPr>
          <w:rFonts w:hint="eastAsia" w:eastAsia="宋体" w:cs="宋体"/>
          <w:shd w:val="clear" w:color="auto" w:fill="FFFFFF"/>
        </w:rPr>
        <w:t>我公司承诺以上说明真实有效，无虚假内容或隐瞒。</w:t>
      </w:r>
    </w:p>
    <w:p w14:paraId="3054EBA7">
      <w:pPr>
        <w:pStyle w:val="2"/>
        <w:ind w:firstLine="480" w:firstLineChars="200"/>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24A9D2A2">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CE65329">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648F66AE">
      <w:pPr>
        <w:ind w:firstLine="5409" w:firstLineChars="2254"/>
        <w:jc w:val="center"/>
        <w:rPr>
          <w:rFonts w:hint="eastAsia" w:ascii="宋体" w:hAnsi="宋体" w:eastAsia="宋体" w:cs="宋体"/>
          <w:kern w:val="1"/>
          <w:sz w:val="24"/>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宋体" w:hAnsi="宋体" w:eastAsia="宋体" w:cs="宋体"/>
        </w:rPr>
      </w:pPr>
      <w:r>
        <w:rPr>
          <w:rFonts w:hint="eastAsia" w:ascii="宋体" w:hAnsi="宋体" w:eastAsia="宋体" w:cs="宋体"/>
          <w:sz w:val="24"/>
          <w:shd w:val="clear" w:color="auto" w:fill="FFFFFF"/>
        </w:rPr>
        <w:br w:type="page"/>
      </w:r>
      <w:bookmarkStart w:id="12" w:name="_Toc30128"/>
      <w:bookmarkStart w:id="13" w:name="_Toc9230"/>
      <w:r>
        <w:rPr>
          <w:rFonts w:hint="eastAsia" w:ascii="宋体" w:hAnsi="宋体" w:eastAsia="宋体" w:cs="宋体"/>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宋体" w:hAnsi="宋体" w:eastAsia="宋体" w:cs="宋体"/>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bCs/>
          <w:kern w:val="0"/>
          <w:sz w:val="24"/>
          <w:szCs w:val="24"/>
          <w:lang w:val="zh-CN" w:eastAsia="zh-CN"/>
        </w:rPr>
      </w:pPr>
      <w:r>
        <w:rPr>
          <w:rFonts w:hint="eastAsia" w:ascii="宋体" w:hAnsi="宋体" w:eastAsia="宋体" w:cs="宋体"/>
          <w:bCs/>
          <w:kern w:val="0"/>
          <w:sz w:val="24"/>
          <w:szCs w:val="24"/>
          <w:lang w:val="zh-CN"/>
        </w:rPr>
        <w:t>致：</w:t>
      </w:r>
      <w:r>
        <w:rPr>
          <w:rFonts w:hint="eastAsia" w:ascii="宋体" w:hAnsi="宋体" w:eastAsia="宋体" w:cs="宋体"/>
          <w:sz w:val="24"/>
          <w:szCs w:val="24"/>
          <w:shd w:val="clear" w:color="auto" w:fill="FFFFFF"/>
          <w:lang w:eastAsia="zh-CN"/>
        </w:rPr>
        <w:t>杨凌职业技术学院</w:t>
      </w:r>
      <w:bookmarkStart w:id="16" w:name="_GoBack"/>
      <w:bookmarkEnd w:id="16"/>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宋体" w:hAnsi="宋体" w:eastAsia="宋体" w:cs="宋体"/>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宋体" w:hAnsi="宋体" w:eastAsia="宋体" w:cs="宋体"/>
        </w:rPr>
      </w:pPr>
    </w:p>
    <w:p w14:paraId="7912A2B4">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630862B9">
      <w:pPr>
        <w:keepNext w:val="0"/>
        <w:keepLines w:val="0"/>
        <w:pageBreakBefore w:val="0"/>
        <w:widowControl w:val="0"/>
        <w:kinsoku/>
        <w:wordWrap/>
        <w:overflowPunct/>
        <w:topLinePunct w:val="0"/>
        <w:autoSpaceDE/>
        <w:autoSpaceDN/>
        <w:bidi w:val="0"/>
        <w:adjustRightInd/>
        <w:snapToGrid/>
        <w:spacing w:line="288" w:lineRule="auto"/>
        <w:ind w:right="-161" w:firstLine="2640"/>
        <w:textAlignment w:val="auto"/>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30326E06">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AC50B4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62326A2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5B46279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w:t>
      </w:r>
      <w:r>
        <w:rPr>
          <w:rFonts w:hint="eastAsia" w:ascii="宋体" w:hAnsi="宋体" w:eastAsia="宋体" w:cs="宋体"/>
          <w:sz w:val="24"/>
          <w:lang w:val="en-US" w:eastAsia="zh-CN"/>
        </w:rPr>
        <w:t>投标</w:t>
      </w:r>
      <w:r>
        <w:rPr>
          <w:rFonts w:hint="eastAsia" w:ascii="宋体" w:hAnsi="宋体" w:eastAsia="宋体" w:cs="宋体"/>
          <w:sz w:val="24"/>
        </w:rPr>
        <w:t>文件的组成部分。</w:t>
      </w:r>
    </w:p>
    <w:p w14:paraId="728B57BC">
      <w:pPr>
        <w:pStyle w:val="6"/>
        <w:rPr>
          <w:rFonts w:hint="eastAsia" w:ascii="宋体" w:hAnsi="宋体" w:eastAsia="宋体" w:cs="宋体"/>
        </w:rPr>
      </w:pPr>
    </w:p>
    <w:p w14:paraId="2F3CDE76">
      <w:pPr>
        <w:pStyle w:val="6"/>
        <w:rPr>
          <w:rFonts w:hint="eastAsia" w:ascii="宋体" w:hAnsi="宋体" w:eastAsia="宋体" w:cs="宋体"/>
        </w:rPr>
      </w:pPr>
    </w:p>
    <w:p w14:paraId="0640C551">
      <w:pPr>
        <w:pStyle w:val="6"/>
        <w:rPr>
          <w:rFonts w:hint="eastAsia" w:ascii="宋体" w:hAnsi="宋体" w:eastAsia="宋体" w:cs="宋体"/>
        </w:rPr>
      </w:pPr>
    </w:p>
    <w:p w14:paraId="3832EA05">
      <w:pPr>
        <w:pStyle w:val="6"/>
        <w:rPr>
          <w:rFonts w:hint="eastAsia" w:ascii="宋体" w:hAnsi="宋体" w:eastAsia="宋体" w:cs="宋体"/>
        </w:rPr>
      </w:pPr>
    </w:p>
    <w:p w14:paraId="10A6974D">
      <w:pPr>
        <w:pStyle w:val="6"/>
        <w:rPr>
          <w:rFonts w:hint="eastAsia" w:ascii="宋体" w:hAnsi="宋体" w:eastAsia="宋体" w:cs="宋体"/>
        </w:rPr>
      </w:pPr>
    </w:p>
    <w:p w14:paraId="3098F2FB">
      <w:pPr>
        <w:pStyle w:val="6"/>
        <w:rPr>
          <w:rFonts w:hint="eastAsia" w:ascii="宋体" w:hAnsi="宋体" w:eastAsia="宋体" w:cs="宋体"/>
        </w:rPr>
      </w:pPr>
    </w:p>
    <w:p w14:paraId="173D5A91">
      <w:pPr>
        <w:pStyle w:val="6"/>
        <w:rPr>
          <w:rFonts w:hint="eastAsia" w:ascii="宋体" w:hAnsi="宋体" w:eastAsia="宋体" w:cs="宋体"/>
        </w:rPr>
      </w:pPr>
    </w:p>
    <w:p w14:paraId="110279C4">
      <w:pPr>
        <w:pStyle w:val="6"/>
        <w:rPr>
          <w:rFonts w:hint="eastAsia" w:ascii="宋体" w:hAnsi="宋体" w:eastAsia="宋体" w:cs="宋体"/>
        </w:rPr>
      </w:pPr>
    </w:p>
    <w:p w14:paraId="739B6CAC">
      <w:pPr>
        <w:spacing w:line="480" w:lineRule="auto"/>
        <w:ind w:right="-161" w:firstLine="2640"/>
        <w:rPr>
          <w:rFonts w:hint="eastAsia" w:ascii="宋体" w:hAnsi="宋体" w:eastAsia="宋体" w:cs="宋体"/>
          <w:kern w:val="1"/>
          <w:sz w:val="24"/>
          <w:u w:val="single"/>
        </w:rPr>
      </w:pPr>
      <w:r>
        <w:rPr>
          <w:rFonts w:hint="eastAsia" w:ascii="宋体" w:hAnsi="宋体" w:eastAsia="宋体" w:cs="宋体"/>
          <w:kern w:val="1"/>
          <w:sz w:val="24"/>
        </w:rPr>
        <w:t>法定代表人或被授权代表签字或盖章：</w:t>
      </w:r>
      <w:r>
        <w:rPr>
          <w:rFonts w:hint="eastAsia" w:ascii="宋体" w:hAnsi="宋体" w:eastAsia="宋体" w:cs="宋体"/>
          <w:kern w:val="1"/>
          <w:sz w:val="24"/>
          <w:u w:val="single"/>
        </w:rPr>
        <w:t xml:space="preserve">                  </w:t>
      </w:r>
    </w:p>
    <w:p w14:paraId="48AB99FA">
      <w:pPr>
        <w:spacing w:line="480" w:lineRule="auto"/>
        <w:ind w:right="-161" w:firstLine="2640"/>
        <w:rPr>
          <w:rFonts w:hint="eastAsia" w:ascii="宋体" w:hAnsi="宋体" w:eastAsia="宋体" w:cs="宋体"/>
          <w:kern w:val="1"/>
          <w:sz w:val="24"/>
        </w:rPr>
      </w:pPr>
      <w:r>
        <w:rPr>
          <w:rFonts w:hint="eastAsia" w:ascii="宋体" w:hAnsi="宋体" w:eastAsia="宋体" w:cs="宋体"/>
          <w:kern w:val="1"/>
          <w:sz w:val="24"/>
        </w:rPr>
        <w:t>供应商名称：</w:t>
      </w:r>
      <w:r>
        <w:rPr>
          <w:rFonts w:hint="eastAsia" w:ascii="宋体" w:hAnsi="宋体" w:eastAsia="宋体" w:cs="宋体"/>
          <w:kern w:val="1"/>
          <w:sz w:val="24"/>
          <w:u w:val="single"/>
        </w:rPr>
        <w:t xml:space="preserve">                              （公章）</w:t>
      </w:r>
    </w:p>
    <w:p w14:paraId="7BC9F07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rPr>
        <w:t xml:space="preserve">  日期： </w:t>
      </w:r>
      <w:r>
        <w:rPr>
          <w:rFonts w:hint="eastAsia" w:ascii="宋体" w:hAnsi="宋体" w:eastAsia="宋体" w:cs="宋体"/>
          <w:kern w:val="1"/>
          <w:sz w:val="24"/>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4"/>
        </w:rPr>
        <w:t>月</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00AF05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097765B4"/>
    <w:rsid w:val="133A5519"/>
    <w:rsid w:val="498F5FC6"/>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3311</Words>
  <Characters>3335</Characters>
  <Lines>0</Lines>
  <Paragraphs>0</Paragraphs>
  <TotalTime>5</TotalTime>
  <ScaleCrop>false</ScaleCrop>
  <LinksUpToDate>false</LinksUpToDate>
  <CharactersWithSpaces>3979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肖肖</cp:lastModifiedBy>
  <dcterms:modified xsi:type="dcterms:W3CDTF">2025-11-19T09:35:40Z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eyJoZGlkIjoiYzRhNmUyYmVlYTA3NTUwMmY3YjExODVkZTY5MjY1NDYiLCJ1c2VySWQiOiI2MDI2NjY1NTIifQ==</vt:lpwstr>
  </property>
  <property fmtid="{D5CDD505-2E9C-101B-9397-08002B2CF9AE}" pid="4" name="ICV">
    <vt:lpwstr>55580FBCE87640B1B4DE1C84F99310A1_12</vt:lpwstr>
  </property>
</Properties>
</file>