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15FA923">
      <w:pPr>
        <w:spacing w:line="460" w:lineRule="atLeast"/>
        <w:rPr>
          <w:rFonts w:ascii="仿宋" w:hAnsi="仿宋" w:eastAsia="仿宋" w:cs="仿宋"/>
          <w:bCs/>
          <w:sz w:val="24"/>
          <w:szCs w:val="18"/>
        </w:rPr>
      </w:pPr>
      <w:r>
        <w:rPr>
          <w:rFonts w:hint="eastAsia" w:ascii="仿宋" w:hAnsi="仿宋" w:eastAsia="仿宋" w:cs="仿宋"/>
          <w:bCs/>
          <w:sz w:val="24"/>
          <w:szCs w:val="18"/>
        </w:rPr>
        <w:t>附件：节能产品政府采购品目清单</w:t>
      </w:r>
    </w:p>
    <w:p w14:paraId="692EB7CD">
      <w:pPr>
        <w:pStyle w:val="2"/>
      </w:pP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10" name="图片 10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39093">
      <w:pPr>
        <w:pStyle w:val="2"/>
      </w:pP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9" name="图片 9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8" name="图片 8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230" cy="7452360"/>
            <wp:effectExtent l="0" t="0" r="7620" b="15240"/>
            <wp:docPr id="7" name="图片 7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50E24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A959A3"/>
    <w:rsid w:val="34A95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adjustRightInd w:val="0"/>
      <w:jc w:val="left"/>
      <w:textAlignment w:val="baseline"/>
    </w:pPr>
    <w:rPr>
      <w:rFonts w:ascii="楷体_GB2312" w:eastAsia="楷体_GB2312"/>
      <w:sz w:val="28"/>
    </w:rPr>
  </w:style>
  <w:style w:type="paragraph" w:styleId="3">
    <w:name w:val="footer"/>
    <w:basedOn w:val="1"/>
    <w:next w:val="2"/>
    <w:qFormat/>
    <w:uiPriority w:val="99"/>
    <w:pPr>
      <w:tabs>
        <w:tab w:val="center" w:pos="4153"/>
        <w:tab w:val="right" w:pos="8306"/>
      </w:tabs>
      <w:adjustRightInd w:val="0"/>
      <w:spacing w:line="240" w:lineRule="atLeast"/>
      <w:jc w:val="left"/>
      <w:textAlignment w:val="baseline"/>
    </w:pPr>
    <w:rPr>
      <w:kern w:val="0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2025-11-18T06:10:00Z</dcterms:created>
  <dc:creator>Aurora</dc:creator>
  <cp:lastModifiedBy>Aurora</cp:lastModifiedBy>
  <dcterms:modified xsi:type="dcterms:W3CDTF">2025-11-18T06:11:30Z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E71EA54ED4ED452393507DEE0137C17C_11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