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46677">
      <w:pPr>
        <w:kinsoku w:val="0"/>
        <w:spacing w:line="400" w:lineRule="exact"/>
        <w:ind w:firstLine="904" w:firstLineChars="250"/>
        <w:jc w:val="center"/>
        <w:rPr>
          <w:rFonts w:ascii="宋体" w:hAnsi="宋体" w:eastAsia="宋体" w:cs="宋体"/>
          <w:b/>
          <w:bCs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sz w:val="36"/>
          <w:szCs w:val="36"/>
        </w:rPr>
        <w:t>设备采购供货合同</w:t>
      </w:r>
    </w:p>
    <w:p w14:paraId="5280F8EA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甲方：陕西科技大学</w:t>
      </w:r>
    </w:p>
    <w:p w14:paraId="45C83236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乙方：            </w:t>
      </w:r>
    </w:p>
    <w:p w14:paraId="1E04996F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根据《中华人民共和国政府采购法》、《中华人民共和国民法典》等法律法规，甲方通过          （公开招标），选定乙方为中标单位。甲、乙双方在平等基础上协商一致，达成如下合同条款：</w:t>
      </w:r>
    </w:p>
    <w:p w14:paraId="77F10033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</w:t>
      </w:r>
      <w:r>
        <w:rPr>
          <w:rFonts w:hint="eastAsia" w:ascii="宋体" w:hAnsi="宋体" w:eastAsia="宋体" w:cs="宋体"/>
          <w:b/>
          <w:sz w:val="24"/>
        </w:rPr>
        <w:t>合同内容                                 价格单位：元</w:t>
      </w:r>
    </w:p>
    <w:tbl>
      <w:tblPr>
        <w:tblStyle w:val="5"/>
        <w:tblW w:w="8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506A2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vAlign w:val="center"/>
          </w:tcPr>
          <w:p w14:paraId="0BD3163F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1620" w:type="dxa"/>
            <w:vAlign w:val="center"/>
          </w:tcPr>
          <w:p w14:paraId="2C68FBB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设备名称</w:t>
            </w:r>
          </w:p>
        </w:tc>
        <w:tc>
          <w:tcPr>
            <w:tcW w:w="1260" w:type="dxa"/>
            <w:vAlign w:val="center"/>
          </w:tcPr>
          <w:p w14:paraId="3CFF8A40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型号</w:t>
            </w:r>
          </w:p>
        </w:tc>
        <w:tc>
          <w:tcPr>
            <w:tcW w:w="900" w:type="dxa"/>
            <w:vAlign w:val="center"/>
          </w:tcPr>
          <w:p w14:paraId="24E453F8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产地</w:t>
            </w:r>
          </w:p>
        </w:tc>
        <w:tc>
          <w:tcPr>
            <w:tcW w:w="900" w:type="dxa"/>
            <w:vAlign w:val="center"/>
          </w:tcPr>
          <w:p w14:paraId="36F4E74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900" w:type="dxa"/>
            <w:vAlign w:val="center"/>
          </w:tcPr>
          <w:p w14:paraId="5010F2E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</w:tc>
        <w:tc>
          <w:tcPr>
            <w:tcW w:w="894" w:type="dxa"/>
            <w:vAlign w:val="center"/>
          </w:tcPr>
          <w:p w14:paraId="089DF0A3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总价</w:t>
            </w:r>
          </w:p>
        </w:tc>
        <w:tc>
          <w:tcPr>
            <w:tcW w:w="839" w:type="dxa"/>
            <w:vAlign w:val="center"/>
          </w:tcPr>
          <w:p w14:paraId="6E9279E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备注</w:t>
            </w:r>
          </w:p>
        </w:tc>
      </w:tr>
      <w:tr w14:paraId="351EB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B8453B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620" w:type="dxa"/>
            <w:vAlign w:val="center"/>
          </w:tcPr>
          <w:p w14:paraId="32CACF14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45BE07B9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0A500A0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2A9CBEB">
            <w:pPr>
              <w:tabs>
                <w:tab w:val="left" w:pos="263"/>
              </w:tabs>
              <w:adjustRightInd w:val="0"/>
              <w:snapToGrid w:val="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ab/>
            </w:r>
          </w:p>
        </w:tc>
        <w:tc>
          <w:tcPr>
            <w:tcW w:w="900" w:type="dxa"/>
            <w:vAlign w:val="center"/>
          </w:tcPr>
          <w:p w14:paraId="74FB5D0E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9278D3A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1E8E03C6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FA5C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5B2ED065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620" w:type="dxa"/>
            <w:vAlign w:val="center"/>
          </w:tcPr>
          <w:p w14:paraId="34A0D6C8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8DB74FD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79F98B6B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6EEAE3F7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26EED21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DE311DE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4E49ED83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C2FA8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326EFB46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620" w:type="dxa"/>
            <w:vAlign w:val="center"/>
          </w:tcPr>
          <w:p w14:paraId="1A6FA60D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71E8859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55026A91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5A7E326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1D4CD0B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47F121BE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5770D632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EFB6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vAlign w:val="center"/>
          </w:tcPr>
          <w:p w14:paraId="6EC28E8B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...</w:t>
            </w:r>
          </w:p>
        </w:tc>
        <w:tc>
          <w:tcPr>
            <w:tcW w:w="1620" w:type="dxa"/>
            <w:vAlign w:val="center"/>
          </w:tcPr>
          <w:p w14:paraId="1ABB3BCB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60" w:type="dxa"/>
            <w:vAlign w:val="center"/>
          </w:tcPr>
          <w:p w14:paraId="3815BA7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44BA701B">
            <w:pPr>
              <w:spacing w:line="400" w:lineRule="exact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3D5C17DA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900" w:type="dxa"/>
            <w:vAlign w:val="center"/>
          </w:tcPr>
          <w:p w14:paraId="2C46A680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94" w:type="dxa"/>
            <w:vAlign w:val="center"/>
          </w:tcPr>
          <w:p w14:paraId="3DD53B5A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39" w:type="dxa"/>
            <w:vAlign w:val="center"/>
          </w:tcPr>
          <w:p w14:paraId="24478648">
            <w:pPr>
              <w:jc w:val="center"/>
              <w:textAlignment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0ADAEB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vAlign w:val="center"/>
          </w:tcPr>
          <w:p w14:paraId="077CBA93"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总计（人民币/元）</w:t>
            </w:r>
          </w:p>
        </w:tc>
        <w:tc>
          <w:tcPr>
            <w:tcW w:w="5693" w:type="dxa"/>
            <w:gridSpan w:val="6"/>
            <w:vAlign w:val="center"/>
          </w:tcPr>
          <w:p w14:paraId="763C3E8F">
            <w:pPr>
              <w:adjustRightInd w:val="0"/>
              <w:snapToGrid w:val="0"/>
              <w:rPr>
                <w:rFonts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￥：       （大写）</w:t>
            </w:r>
          </w:p>
        </w:tc>
      </w:tr>
    </w:tbl>
    <w:p w14:paraId="7AE3EFBA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（详细参数用附件说明）</w:t>
      </w:r>
    </w:p>
    <w:p w14:paraId="23529B5E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乙方负责按以上确定的设备规格、型号及配套内容进行供货，及时运到甲方指定交货地点安装调试，确保所有设备达到最佳运行状态，负责对甲方操作、维护人员进行培训，指导操作、使用和维修保养，做好售后服务工作。</w:t>
      </w:r>
    </w:p>
    <w:p w14:paraId="094FFB42">
      <w:pPr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二、合同价格</w:t>
      </w:r>
    </w:p>
    <w:p w14:paraId="04DEF6B7">
      <w:pPr>
        <w:kinsoku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合同总价：人民币大写：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         </w:t>
      </w:r>
      <w:r>
        <w:rPr>
          <w:rFonts w:hint="eastAsia" w:ascii="宋体" w:hAnsi="宋体" w:eastAsia="宋体" w:cs="宋体"/>
          <w:b/>
          <w:sz w:val="24"/>
        </w:rPr>
        <w:t>元整；</w:t>
      </w:r>
      <w:r>
        <w:rPr>
          <w:rFonts w:hint="eastAsia" w:ascii="宋体" w:hAnsi="宋体" w:eastAsia="宋体" w:cs="宋体"/>
          <w:sz w:val="24"/>
        </w:rPr>
        <w:t>￥</w:t>
      </w:r>
      <w:r>
        <w:rPr>
          <w:rFonts w:hint="eastAsia" w:ascii="宋体" w:hAnsi="宋体" w:eastAsia="宋体" w:cs="宋体"/>
          <w:sz w:val="24"/>
          <w:u w:val="single"/>
        </w:rPr>
        <w:t xml:space="preserve">         .00</w:t>
      </w:r>
      <w:r>
        <w:rPr>
          <w:rFonts w:hint="eastAsia" w:ascii="宋体" w:hAnsi="宋体" w:eastAsia="宋体" w:cs="宋体"/>
          <w:b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元。</w:t>
      </w:r>
    </w:p>
    <w:p w14:paraId="36B6B241">
      <w:pPr>
        <w:kinsoku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合同总价包括：设备的价格及所发生的运输费、杂费（含保险）、商检费、搬运费、安装调试费、培训费等</w:t>
      </w:r>
      <w:r>
        <w:rPr>
          <w:rFonts w:hint="eastAsia" w:ascii="宋体" w:hAnsi="宋体" w:eastAsia="宋体" w:cs="宋体"/>
          <w:sz w:val="24"/>
        </w:rPr>
        <w:t>一切费用。合同总价不可变更，不受市场价格或汇率变化的影响，不受实际数量变化的影响。</w:t>
      </w:r>
    </w:p>
    <w:p w14:paraId="30A6C099">
      <w:pPr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三、款项支付</w:t>
      </w:r>
    </w:p>
    <w:p w14:paraId="0CE4E454">
      <w:pPr>
        <w:pStyle w:val="3"/>
        <w:spacing w:line="360" w:lineRule="auto"/>
        <w:ind w:firstLine="442" w:firstLineChars="200"/>
        <w:rPr>
          <w:rFonts w:hint="eastAsia" w:hAnsi="宋体"/>
          <w:b/>
          <w:sz w:val="22"/>
          <w:szCs w:val="21"/>
          <w:highlight w:val="none"/>
        </w:rPr>
      </w:pPr>
      <w:r>
        <w:rPr>
          <w:rFonts w:hint="eastAsia" w:hAnsi="宋体"/>
          <w:b/>
          <w:sz w:val="22"/>
          <w:szCs w:val="21"/>
          <w:highlight w:val="none"/>
        </w:rPr>
        <w:t>供应商须自行选择以下任一付款方式。只能唯一响应，不接受选择性响应，否则视为未实质性响应招标文件要求。</w:t>
      </w:r>
    </w:p>
    <w:p w14:paraId="118572EE">
      <w:pPr>
        <w:pStyle w:val="3"/>
        <w:spacing w:line="360" w:lineRule="auto"/>
        <w:ind w:firstLine="442" w:firstLineChars="200"/>
        <w:rPr>
          <w:rFonts w:hint="default" w:hAnsi="宋体" w:eastAsia="宋体"/>
          <w:b/>
          <w:sz w:val="22"/>
          <w:szCs w:val="21"/>
          <w:highlight w:val="none"/>
          <w:lang w:val="en-US" w:eastAsia="zh-CN"/>
        </w:rPr>
      </w:pPr>
      <w:r>
        <w:rPr>
          <w:rFonts w:hint="eastAsia" w:hAnsi="宋体"/>
          <w:b/>
          <w:sz w:val="22"/>
          <w:szCs w:val="21"/>
          <w:highlight w:val="none"/>
          <w:lang w:val="en-US" w:eastAsia="zh-CN"/>
        </w:rPr>
        <w:t>选择付款方式必须与投标文件中供货期相符。</w:t>
      </w:r>
    </w:p>
    <w:p w14:paraId="19D312C5">
      <w:pPr>
        <w:spacing w:line="360" w:lineRule="auto"/>
        <w:ind w:firstLine="442" w:firstLineChars="200"/>
        <w:rPr>
          <w:rFonts w:ascii="Times New Roman" w:hAnsi="宋体"/>
          <w:b/>
          <w:sz w:val="22"/>
          <w:szCs w:val="21"/>
        </w:rPr>
      </w:pPr>
      <w:r>
        <w:rPr>
          <w:rFonts w:hint="eastAsia" w:ascii="Times New Roman" w:hAnsi="宋体"/>
          <w:b/>
          <w:sz w:val="22"/>
          <w:szCs w:val="21"/>
        </w:rPr>
        <w:t>方式一（仅限202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5928868E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1.设备进口减免税手续由采购人指定的进出口外贸公司办理（外贸代理服务费由中标人承担），采购人可协助提供相关资料。</w:t>
      </w:r>
    </w:p>
    <w:p w14:paraId="005675F7">
      <w:pPr>
        <w:kinsoku w:val="0"/>
        <w:spacing w:line="400" w:lineRule="exact"/>
        <w:ind w:firstLine="480" w:firstLineChars="200"/>
        <w:rPr>
          <w:rFonts w:hint="default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2.合同签订后，采购人将100%合同金额</w:t>
      </w:r>
      <w:r>
        <w:rPr>
          <w:rFonts w:hint="eastAsia" w:hAnsi="宋体" w:cs="Times New Roman"/>
          <w:sz w:val="24"/>
          <w:lang w:val="en-US" w:eastAsia="zh-CN"/>
        </w:rPr>
        <w:t>款项</w:t>
      </w:r>
      <w:r>
        <w:rPr>
          <w:rFonts w:hint="eastAsia" w:ascii="宋体" w:hAnsi="宋体" w:eastAsia="宋体" w:cs="Times New Roman"/>
          <w:sz w:val="24"/>
          <w:lang w:val="en-US" w:eastAsia="zh-CN"/>
        </w:rPr>
        <w:t>转入由进出口外贸公司、采购人及相关银行的三方监管账户，项目验收合格后解付监管账户相关资金。</w:t>
      </w:r>
    </w:p>
    <w:p w14:paraId="0A2F29D2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23B9741F">
      <w:pPr>
        <w:spacing w:line="360" w:lineRule="auto"/>
        <w:ind w:firstLine="442" w:firstLineChars="200"/>
        <w:rPr>
          <w:rFonts w:hint="default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  <w:t>方式</w:t>
      </w:r>
      <w:r>
        <w:rPr>
          <w:rFonts w:hint="eastAsia" w:ascii="Times New Roman" w:hAnsi="宋体" w:cs="Times New Roman"/>
          <w:b/>
          <w:sz w:val="22"/>
          <w:szCs w:val="21"/>
          <w:lang w:val="en-US" w:eastAsia="zh-CN"/>
        </w:rPr>
        <w:t>二</w:t>
      </w:r>
      <w:r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  <w:t>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的进口产品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21C7F3CF"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val="en-US" w:eastAsia="zh-CN"/>
        </w:rPr>
      </w:pPr>
      <w:bookmarkStart w:id="0" w:name="_Toc337393755"/>
      <w:r>
        <w:rPr>
          <w:rFonts w:hint="eastAsia" w:hAnsi="宋体"/>
          <w:sz w:val="24"/>
        </w:rPr>
        <w:t>1</w:t>
      </w:r>
      <w:bookmarkEnd w:id="0"/>
      <w:bookmarkStart w:id="1" w:name="_Toc337393756"/>
      <w:r>
        <w:rPr>
          <w:rFonts w:hint="eastAsia" w:hAnsi="宋体"/>
          <w:sz w:val="24"/>
          <w:lang w:val="en-US" w:eastAsia="zh-CN"/>
        </w:rPr>
        <w:t>.</w:t>
      </w:r>
      <w:r>
        <w:rPr>
          <w:rFonts w:hint="eastAsia" w:ascii="宋体" w:hAnsi="宋体" w:eastAsia="宋体" w:cs="Times New Roman"/>
          <w:sz w:val="24"/>
          <w:lang w:val="en-US" w:eastAsia="zh-CN"/>
        </w:rPr>
        <w:t>设备进口减免税手续由采购人指定的进出口外贸公司办理（外贸代理服务费由中标人承担），采购人可协助提供相关资料。</w:t>
      </w:r>
    </w:p>
    <w:p w14:paraId="48C527B6">
      <w:pPr>
        <w:kinsoku w:val="0"/>
        <w:spacing w:line="400" w:lineRule="exact"/>
        <w:ind w:firstLine="480" w:firstLineChars="200"/>
        <w:rPr>
          <w:rFonts w:hAnsi="宋体"/>
          <w:sz w:val="24"/>
          <w:lang w:eastAsia="zh-CN"/>
        </w:rPr>
      </w:pPr>
      <w:r>
        <w:rPr>
          <w:rFonts w:hint="eastAsia" w:hAnsi="宋体"/>
          <w:sz w:val="24"/>
          <w:lang w:val="en-US" w:eastAsia="zh-CN"/>
        </w:rPr>
        <w:t>2.</w:t>
      </w:r>
      <w:r>
        <w:rPr>
          <w:rFonts w:hint="eastAsia" w:hAnsi="宋体"/>
          <w:sz w:val="24"/>
        </w:rPr>
        <w:t>发票在货到验收合格后由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委托的外贸代理机构开具给</w:t>
      </w:r>
      <w:r>
        <w:rPr>
          <w:rFonts w:hint="eastAsia" w:hAnsi="宋体"/>
          <w:sz w:val="24"/>
          <w:lang w:val="en-US" w:eastAsia="zh-CN"/>
        </w:rPr>
        <w:t>采购人</w:t>
      </w:r>
      <w:r>
        <w:rPr>
          <w:rFonts w:hint="eastAsia" w:hAnsi="宋体"/>
          <w:sz w:val="24"/>
          <w:lang w:eastAsia="zh-CN"/>
        </w:rPr>
        <w:t>。</w:t>
      </w:r>
    </w:p>
    <w:p w14:paraId="127C7381">
      <w:pPr>
        <w:kinsoku w:val="0"/>
        <w:spacing w:line="400" w:lineRule="exact"/>
        <w:ind w:firstLine="480" w:firstLineChars="200"/>
        <w:rPr>
          <w:rFonts w:hint="eastAsia" w:hAnsi="宋体"/>
          <w:sz w:val="24"/>
          <w:lang w:eastAsia="zh-CN"/>
        </w:rPr>
      </w:pPr>
      <w:r>
        <w:rPr>
          <w:rFonts w:hint="eastAsia" w:hAnsi="宋体"/>
          <w:sz w:val="24"/>
          <w:lang w:eastAsia="zh-CN"/>
        </w:rPr>
        <w:t>2、</w:t>
      </w:r>
      <w:bookmarkEnd w:id="1"/>
      <w:bookmarkStart w:id="2" w:name="_Toc337393757"/>
      <w:r>
        <w:rPr>
          <w:rFonts w:hint="eastAsia" w:hAnsi="宋体"/>
          <w:sz w:val="24"/>
          <w:lang w:val="en-US" w:eastAsia="zh-CN"/>
        </w:rPr>
        <w:t>采购人</w:t>
      </w:r>
      <w:r>
        <w:rPr>
          <w:rFonts w:hint="eastAsia" w:hAnsi="宋体"/>
          <w:sz w:val="24"/>
        </w:rPr>
        <w:t>收到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</w:t>
      </w:r>
      <w:r>
        <w:rPr>
          <w:rFonts w:hint="eastAsia" w:hAnsi="宋体"/>
          <w:sz w:val="24"/>
          <w:lang w:eastAsia="zh-CN"/>
        </w:rPr>
        <w:t>开</w:t>
      </w:r>
      <w:r>
        <w:rPr>
          <w:rFonts w:hint="eastAsia" w:hAnsi="宋体"/>
          <w:sz w:val="24"/>
        </w:rPr>
        <w:t>具的全额发票后及时向</w:t>
      </w:r>
      <w:r>
        <w:rPr>
          <w:rFonts w:hint="eastAsia" w:hAnsi="宋体"/>
          <w:sz w:val="24"/>
          <w:lang w:val="en-US" w:eastAsia="zh-CN"/>
        </w:rPr>
        <w:t>中标人</w:t>
      </w:r>
      <w:r>
        <w:rPr>
          <w:rFonts w:hint="eastAsia" w:hAnsi="宋体"/>
          <w:sz w:val="24"/>
        </w:rPr>
        <w:t>委托的外贸代理机构支付合同总价款的</w:t>
      </w:r>
      <w:r>
        <w:rPr>
          <w:rFonts w:hint="eastAsia" w:hAnsi="宋体"/>
          <w:sz w:val="24"/>
          <w:lang w:eastAsia="zh-CN"/>
        </w:rPr>
        <w:t>100</w:t>
      </w:r>
      <w:r>
        <w:rPr>
          <w:rFonts w:hint="eastAsia" w:hAnsi="宋体"/>
          <w:sz w:val="24"/>
        </w:rPr>
        <w:t>%</w:t>
      </w:r>
      <w:r>
        <w:rPr>
          <w:rFonts w:hint="eastAsia" w:hAnsi="宋体"/>
          <w:sz w:val="24"/>
          <w:lang w:eastAsia="zh-CN"/>
        </w:rPr>
        <w:t>。</w:t>
      </w:r>
      <w:bookmarkEnd w:id="2"/>
      <w:bookmarkStart w:id="3" w:name="_Toc337393758"/>
    </w:p>
    <w:p w14:paraId="4F59A600">
      <w:pPr>
        <w:spacing w:line="360" w:lineRule="auto"/>
        <w:ind w:firstLine="480" w:firstLineChars="200"/>
        <w:rPr>
          <w:rFonts w:hint="eastAsia" w:ascii="Times New Roman" w:hAnsi="宋体"/>
          <w:b/>
          <w:sz w:val="22"/>
          <w:szCs w:val="21"/>
        </w:rPr>
      </w:pPr>
      <w:r>
        <w:rPr>
          <w:rFonts w:hint="eastAsia" w:hAnsi="宋体"/>
          <w:sz w:val="24"/>
          <w:lang w:eastAsia="zh-CN"/>
        </w:rPr>
        <w:t>3</w:t>
      </w:r>
      <w:r>
        <w:rPr>
          <w:rFonts w:hint="eastAsia" w:hAnsi="宋体"/>
          <w:sz w:val="24"/>
        </w:rPr>
        <w:t>、</w:t>
      </w:r>
      <w:bookmarkEnd w:id="3"/>
      <w:r>
        <w:rPr>
          <w:rFonts w:hint="eastAsia" w:ascii="宋体" w:hAnsi="宋体" w:eastAsia="宋体" w:cs="Times New Roman"/>
          <w:sz w:val="24"/>
          <w:lang w:val="en-US" w:eastAsia="zh-CN"/>
        </w:rPr>
        <w:t>中标人在签订合同前须向采购人交纳中标金额的5%做为履约保证金，待验收合格后，无异议，供货商提交申请，使用部门签字确认后一次性无息退还</w:t>
      </w:r>
    </w:p>
    <w:p w14:paraId="24095AE0">
      <w:pPr>
        <w:spacing w:line="360" w:lineRule="auto"/>
        <w:ind w:firstLine="442" w:firstLineChars="200"/>
        <w:rPr>
          <w:rFonts w:hint="eastAsia" w:ascii="Times New Roman" w:hAnsi="宋体" w:eastAsia="宋体" w:cs="Times New Roman"/>
          <w:b/>
          <w:sz w:val="22"/>
          <w:szCs w:val="21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</w:rPr>
        <w:t>方式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三</w:t>
      </w:r>
      <w:r>
        <w:rPr>
          <w:rFonts w:hint="eastAsia" w:ascii="Times New Roman" w:hAnsi="宋体"/>
          <w:b/>
          <w:sz w:val="22"/>
          <w:szCs w:val="21"/>
        </w:rPr>
        <w:t>（仅限202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</w:t>
      </w:r>
      <w:r>
        <w:rPr>
          <w:rFonts w:hint="eastAsia" w:ascii="Times New Roman" w:hAnsi="宋体"/>
          <w:b/>
          <w:sz w:val="22"/>
          <w:szCs w:val="21"/>
        </w:rPr>
        <w:t>项目）：</w:t>
      </w:r>
    </w:p>
    <w:p w14:paraId="67AA5CA8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1.发票在货到验收合格后由中标人开具给采购人。</w:t>
      </w:r>
    </w:p>
    <w:p w14:paraId="004BE712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2.采购人收到中标人开具的全额增值税专用发票（电子、纸质发票均可，纸质发票须包含发票联、抵扣联）后及时向中标人支付合同总价款的100%。</w:t>
      </w:r>
    </w:p>
    <w:p w14:paraId="4682473A">
      <w:pPr>
        <w:kinsoku w:val="0"/>
        <w:spacing w:line="400" w:lineRule="exact"/>
        <w:ind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3.中标人在签订合同前须向采购人交纳中标金额的5%做为履约保证金，待验收合格后，无异议，供货商提交申请，使用部门签字确认后一次性无息退还。</w:t>
      </w:r>
    </w:p>
    <w:p w14:paraId="4F56C52A">
      <w:pPr>
        <w:kinsoku w:val="0"/>
        <w:spacing w:line="400" w:lineRule="exact"/>
        <w:ind w:firstLine="442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Times New Roman" w:hAnsi="宋体"/>
          <w:b/>
          <w:sz w:val="22"/>
          <w:szCs w:val="21"/>
          <w:lang w:val="en-US" w:eastAsia="zh-CN"/>
        </w:rPr>
        <w:t>方式四（</w:t>
      </w:r>
      <w:r>
        <w:rPr>
          <w:rFonts w:hint="eastAsia" w:ascii="Times New Roman" w:hAnsi="宋体"/>
          <w:b/>
          <w:sz w:val="22"/>
          <w:szCs w:val="21"/>
        </w:rPr>
        <w:t>仅限202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5</w:t>
      </w:r>
      <w:r>
        <w:rPr>
          <w:rFonts w:hint="eastAsia" w:ascii="Times New Roman" w:hAnsi="宋体"/>
          <w:b/>
          <w:sz w:val="22"/>
          <w:szCs w:val="21"/>
        </w:rPr>
        <w:t>年12月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15</w:t>
      </w:r>
      <w:r>
        <w:rPr>
          <w:rFonts w:hint="eastAsia" w:ascii="Times New Roman" w:hAnsi="宋体"/>
          <w:b/>
          <w:sz w:val="22"/>
          <w:szCs w:val="21"/>
        </w:rPr>
        <w:t>日前</w:t>
      </w:r>
      <w:r>
        <w:rPr>
          <w:rFonts w:hint="eastAsia" w:ascii="Times New Roman" w:hAnsi="宋体"/>
          <w:b/>
          <w:sz w:val="22"/>
          <w:szCs w:val="21"/>
          <w:highlight w:val="yellow"/>
        </w:rPr>
        <w:t>无法验收合格</w:t>
      </w:r>
      <w:r>
        <w:rPr>
          <w:rFonts w:hint="eastAsia" w:ascii="Times New Roman" w:hAnsi="宋体"/>
          <w:b/>
          <w:sz w:val="22"/>
          <w:szCs w:val="21"/>
          <w:highlight w:val="yellow"/>
          <w:lang w:val="en-US" w:eastAsia="zh-CN"/>
        </w:rPr>
        <w:t>的国产产品项目</w:t>
      </w:r>
      <w:r>
        <w:rPr>
          <w:rFonts w:hint="eastAsia" w:ascii="Times New Roman" w:hAnsi="宋体"/>
          <w:b/>
          <w:sz w:val="22"/>
          <w:szCs w:val="21"/>
          <w:lang w:val="en-US" w:eastAsia="zh-CN"/>
        </w:rPr>
        <w:t>）：</w:t>
      </w:r>
    </w:p>
    <w:p w14:paraId="4CC8BBDA">
      <w:pPr>
        <w:numPr>
          <w:ilvl w:val="0"/>
          <w:numId w:val="1"/>
        </w:numPr>
        <w:kinsoku w:val="0"/>
        <w:spacing w:line="400" w:lineRule="exact"/>
        <w:ind w:firstLine="480" w:firstLineChars="200"/>
        <w:rPr>
          <w:rFonts w:hint="eastAsia" w:hAnsi="宋体" w:cs="Times New Roman"/>
          <w:sz w:val="24"/>
          <w:lang w:val="en-US" w:eastAsia="zh-CN"/>
        </w:rPr>
      </w:pPr>
      <w:r>
        <w:rPr>
          <w:rFonts w:hint="eastAsia" w:hAnsi="宋体" w:cs="Times New Roman"/>
          <w:sz w:val="24"/>
          <w:lang w:val="en-US" w:eastAsia="zh-CN"/>
        </w:rPr>
        <w:t>合同生效后，乙方开具合同金额等额银行保函，甲方收到银行保函正本后预付合同货款。</w:t>
      </w:r>
    </w:p>
    <w:p w14:paraId="53515C25">
      <w:pPr>
        <w:numPr>
          <w:ilvl w:val="0"/>
          <w:numId w:val="1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发票在货到验收合格后由中标人开具给采购人</w:t>
      </w:r>
      <w:r>
        <w:rPr>
          <w:rFonts w:hint="eastAsia" w:hAnsi="宋体" w:cs="Times New Roman"/>
          <w:sz w:val="24"/>
          <w:lang w:val="en-US" w:eastAsia="zh-CN"/>
        </w:rPr>
        <w:t>。</w:t>
      </w:r>
    </w:p>
    <w:p w14:paraId="6329457C">
      <w:pPr>
        <w:numPr>
          <w:ilvl w:val="0"/>
          <w:numId w:val="1"/>
        </w:numPr>
        <w:kinsoku w:val="0"/>
        <w:spacing w:line="400" w:lineRule="exact"/>
        <w:ind w:left="0" w:leftChars="0" w:firstLine="480" w:firstLineChars="200"/>
        <w:rPr>
          <w:rFonts w:hint="eastAsia" w:ascii="宋体" w:hAnsi="宋体" w:eastAsia="宋体" w:cs="Times New Roman"/>
          <w:sz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lang w:val="en-US" w:eastAsia="zh-CN"/>
        </w:rPr>
        <w:t>采购人收到中标人开具的全额增值税专用发票（电子、纸质发票均可，纸质发票须包含发票联、抵扣联）后</w:t>
      </w:r>
      <w:r>
        <w:rPr>
          <w:rFonts w:hint="eastAsia" w:hAnsi="宋体" w:cs="Times New Roman"/>
          <w:sz w:val="24"/>
          <w:lang w:val="en-US" w:eastAsia="zh-CN"/>
        </w:rPr>
        <w:t>，甲方退还银行保函正本。</w:t>
      </w:r>
    </w:p>
    <w:p w14:paraId="208B0D09">
      <w:pPr>
        <w:kinsoku w:val="0"/>
        <w:spacing w:line="400" w:lineRule="exact"/>
        <w:ind w:firstLine="480" w:firstLineChars="200"/>
        <w:rPr>
          <w:rFonts w:hAnsi="宋体"/>
          <w:sz w:val="24"/>
        </w:rPr>
      </w:pPr>
      <w:r>
        <w:rPr>
          <w:rFonts w:hint="eastAsia" w:hAnsi="宋体" w:cs="Times New Roman"/>
          <w:sz w:val="24"/>
          <w:lang w:val="en-US" w:eastAsia="zh-CN"/>
        </w:rPr>
        <w:t>4</w:t>
      </w:r>
      <w:r>
        <w:rPr>
          <w:rFonts w:hint="eastAsia" w:ascii="宋体" w:hAnsi="宋体" w:eastAsia="宋体" w:cs="Times New Roman"/>
          <w:sz w:val="24"/>
          <w:lang w:val="en-US" w:eastAsia="zh-CN"/>
        </w:rPr>
        <w:t>.中标人在签订合同前须向采购人交纳中标金额的5%做为履约保证金，待验收合格后，无异议，供货商提交申请，使用部门签字确认后一次性无息退还。</w:t>
      </w:r>
      <w:bookmarkStart w:id="6" w:name="_GoBack"/>
      <w:bookmarkEnd w:id="6"/>
    </w:p>
    <w:p w14:paraId="653CFCB0">
      <w:pPr>
        <w:kinsoku w:val="0"/>
        <w:spacing w:line="400" w:lineRule="exact"/>
        <w:ind w:firstLine="480" w:firstLineChars="200"/>
        <w:rPr>
          <w:rFonts w:hAnsi="宋体"/>
          <w:sz w:val="24"/>
        </w:rPr>
      </w:pPr>
    </w:p>
    <w:p w14:paraId="2A93721C">
      <w:pPr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四、交货条件</w:t>
      </w:r>
    </w:p>
    <w:p w14:paraId="19146655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1、交货地点：陕西省西安市未央区陕西科技大学内指定地点（如交货地点为校外，请提供书面说明，且需征得甲方同意）。</w:t>
      </w:r>
    </w:p>
    <w:p w14:paraId="1F15B2AE">
      <w:pPr>
        <w:kinsoku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2、交货日期：双方签字盖章后合同生效，合同生效后     个日历日内完成交货。</w:t>
      </w:r>
    </w:p>
    <w:p w14:paraId="74EAEB96">
      <w:pPr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五、运输方式：</w:t>
      </w:r>
      <w:r>
        <w:rPr>
          <w:rFonts w:hint="eastAsia" w:ascii="宋体" w:hAnsi="宋体" w:eastAsia="宋体" w:cs="宋体"/>
          <w:sz w:val="24"/>
        </w:rPr>
        <w:t>根据产品特性，由乙方在保证产品质量的前提下，自行选择运输及包装方式，发生的一切费用全部由乙方承担。</w:t>
      </w:r>
    </w:p>
    <w:p w14:paraId="1A09C886">
      <w:pPr>
        <w:adjustRightInd w:val="0"/>
        <w:snapToGrid w:val="0"/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六、质量保证</w:t>
      </w:r>
    </w:p>
    <w:p w14:paraId="09561D7F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1、乙方提供的产品必须满足招标文件及合同的技术参数要求。</w:t>
      </w:r>
    </w:p>
    <w:p w14:paraId="7F92752F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2、乙方保证货物应是全新、未曾使用过的、优质工艺及材料制造的产品，并保证所供设备的完整性（包括满足设备完整运行的附件、备件、配套件、技术手册等）。</w:t>
      </w:r>
    </w:p>
    <w:p w14:paraId="214B99CA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3、乙方保证所提供的设备质量可靠、进货渠道正规、配置合理、技术性能完全满足招标文件要求。</w:t>
      </w:r>
    </w:p>
    <w:p w14:paraId="2BB21D1B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4、乙方应随产品提供检验报告等相关材料。</w:t>
      </w:r>
    </w:p>
    <w:p w14:paraId="2376CAB9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sz w:val="24"/>
        </w:rPr>
        <w:t>5、设备</w:t>
      </w:r>
      <w:r>
        <w:rPr>
          <w:rFonts w:hint="eastAsia" w:ascii="宋体" w:hAnsi="宋体" w:eastAsia="宋体" w:cs="宋体"/>
          <w:bCs/>
          <w:sz w:val="24"/>
        </w:rPr>
        <w:t>性能未达到招标文件技术参数要求的，甲方有权拒收产品或拒绝验收，乙方可进行限期整改；整改后仍达不到要求的，甲方有权解除合同，保留依法索赔的权利。</w:t>
      </w:r>
    </w:p>
    <w:p w14:paraId="3AA059C2">
      <w:pPr>
        <w:adjustRightInd w:val="0"/>
        <w:snapToGrid w:val="0"/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七、质保期与承诺</w:t>
      </w:r>
    </w:p>
    <w:p w14:paraId="478475C3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1、设备的质保期为设备验收合格后</w:t>
      </w:r>
      <w:r>
        <w:rPr>
          <w:rFonts w:hint="eastAsia" w:ascii="宋体" w:hAnsi="宋体" w:eastAsia="宋体" w:cs="宋体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z w:val="24"/>
        </w:rPr>
        <w:t>年。</w:t>
      </w:r>
    </w:p>
    <w:p w14:paraId="3E1E686B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</w:rPr>
        <w:t>2、质保期内，若发生产品质量问题，乙方应免费解决；否则，甲方将乙方列入“政府采购联合惩戒黑名单”，并追究法律责任。</w:t>
      </w:r>
    </w:p>
    <w:p w14:paraId="60105BFE">
      <w:pPr>
        <w:adjustRightInd w:val="0"/>
        <w:snapToGrid w:val="0"/>
        <w:spacing w:line="400" w:lineRule="exact"/>
        <w:ind w:firstLine="359" w:firstLineChars="149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八、安装、调试及技术服务</w:t>
      </w:r>
    </w:p>
    <w:p w14:paraId="111E1C6E">
      <w:pPr>
        <w:spacing w:line="400" w:lineRule="exact"/>
        <w:ind w:firstLine="496" w:firstLineChars="207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1、技术资料包括：出厂检测报告、产品使用说明书、合格证等其它相关资料。</w:t>
      </w:r>
    </w:p>
    <w:p w14:paraId="21DB040A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2、在质保期内，乙方在接到用户对所购设备进行维修的要求后，24小时内到用户现场进行维修服务，全部费用由乙方支付；若需将产品送回生产厂，由乙方支付维修设备所需的往返费用。</w:t>
      </w:r>
    </w:p>
    <w:p w14:paraId="74DF62A4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3、安装调试完成后，产品的性能、稳定性等未达到招标文件要求，甲方有权拒绝验收。</w:t>
      </w:r>
    </w:p>
    <w:p w14:paraId="6B299795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4、技术培训</w:t>
      </w:r>
    </w:p>
    <w:p w14:paraId="57CCC3AA">
      <w:pPr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1）内容：包括设备原理、使用操作、保养维修技术等，使受训人员达到独立使用、熟练操作的程度。</w:t>
      </w:r>
    </w:p>
    <w:p w14:paraId="116C69AF">
      <w:pPr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2）根据实际需要培训主要操作人员。</w:t>
      </w:r>
    </w:p>
    <w:p w14:paraId="2069C3D4">
      <w:pPr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3）时间：在收到甲方通知后一周内安排。</w:t>
      </w:r>
    </w:p>
    <w:p w14:paraId="7BD66933">
      <w:pPr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4）所有培训费用（含交通费、住宿等费用）由乙方承担。</w:t>
      </w:r>
    </w:p>
    <w:p w14:paraId="3BD6D2C7">
      <w:pPr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5）投标文件里有其他相关说明或承诺的，应该按投标文件执行。</w:t>
      </w:r>
    </w:p>
    <w:p w14:paraId="1671DC5A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5、服务承诺：按投标文件中的服务承诺执行。</w:t>
      </w:r>
    </w:p>
    <w:p w14:paraId="6F9424F4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6、安装调试过程中出现的安全责任问题由乙方全权负责，若造成损失由乙方负责赔偿。</w:t>
      </w:r>
    </w:p>
    <w:p w14:paraId="4DA2D8A4">
      <w:pPr>
        <w:spacing w:line="400" w:lineRule="exact"/>
        <w:ind w:firstLine="532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九、设备验收</w:t>
      </w:r>
    </w:p>
    <w:p w14:paraId="5AA96FF2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1、设备到货后，乙方负责安装调试，达到正常运行条件后书面通知甲方验收。</w:t>
      </w:r>
    </w:p>
    <w:p w14:paraId="11E1893F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2、安装完成后应提供详细的安装报告，并详细记录各种指示的实测数据。</w:t>
      </w:r>
    </w:p>
    <w:p w14:paraId="7FF4CAA6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3、提供完整的操作手册和安装、调试、维修手册；提供制造厂家的检验测试报告或设备出厂检测报告。</w:t>
      </w:r>
    </w:p>
    <w:p w14:paraId="0322D9D7">
      <w:pPr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4、甲方根据合同要求对设备进行验收、确认设备的产地、规格、型号和数量。验收依据为</w:t>
      </w:r>
      <w:bookmarkStart w:id="4" w:name="_Toc337393760"/>
      <w:r>
        <w:rPr>
          <w:rFonts w:hint="eastAsia" w:ascii="宋体" w:hAnsi="宋体" w:eastAsia="宋体" w:cs="宋体"/>
          <w:sz w:val="24"/>
        </w:rPr>
        <w:t>本合同文本、招投标文件和国内相应的标准、规范</w:t>
      </w:r>
      <w:bookmarkEnd w:id="4"/>
      <w:bookmarkStart w:id="5" w:name="_Toc337393761"/>
      <w:r>
        <w:rPr>
          <w:rFonts w:hint="eastAsia" w:ascii="宋体" w:hAnsi="宋体" w:eastAsia="宋体" w:cs="宋体"/>
          <w:sz w:val="24"/>
        </w:rPr>
        <w:t>。</w:t>
      </w:r>
      <w:bookmarkEnd w:id="5"/>
    </w:p>
    <w:p w14:paraId="556F4A13">
      <w:pPr>
        <w:spacing w:line="400" w:lineRule="exact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5、验收合格后，填写设备验收单，并向甲方提交设备所包含的所有资料，以便使用单位日后管理和维护。</w:t>
      </w:r>
    </w:p>
    <w:p w14:paraId="37701048">
      <w:pPr>
        <w:tabs>
          <w:tab w:val="left" w:pos="5355"/>
        </w:tabs>
        <w:spacing w:line="400" w:lineRule="exact"/>
        <w:ind w:firstLine="506" w:firstLineChars="21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十、违约责任：</w:t>
      </w:r>
    </w:p>
    <w:p w14:paraId="4CB9EC6C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1、按《中华人民共和国民法典》中的相关条款执行。</w:t>
      </w:r>
    </w:p>
    <w:p w14:paraId="04FDB83D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2、若乙方出现不能供货等违约情况，甲方将不退合同金额5%的履约保证金。</w:t>
      </w:r>
    </w:p>
    <w:p w14:paraId="52188A16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3、未按合同要求提供产品或设备质量不能满足招标的技术要求，甲方有权终止合同，并保留追究乙方违约责任的权利。</w:t>
      </w:r>
    </w:p>
    <w:p w14:paraId="239A97F8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4、因供货期迟延的，乙方按照每天1‰向甲方承担违约责任。</w:t>
      </w:r>
    </w:p>
    <w:p w14:paraId="6AE91429"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5、因产品质量问题违约的，除了按照迟延时间计算违约金外，另可以采取退货、换货等方式，由乙方承担一切费用。</w:t>
      </w:r>
    </w:p>
    <w:p w14:paraId="5A43CB79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十一、合同争议的解决：</w:t>
      </w:r>
    </w:p>
    <w:p w14:paraId="42675F4F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sz w:val="24"/>
        </w:rPr>
        <w:t>合同一经签订，不得随意变更、中止或终止。对确需变更、调整或者中止、终止合同的，应按规定履行相应的手续。</w:t>
      </w:r>
    </w:p>
    <w:p w14:paraId="3F6DE5BD">
      <w:pPr>
        <w:tabs>
          <w:tab w:val="left" w:pos="5355"/>
        </w:tabs>
        <w:spacing w:line="4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合同执行中发生争议的，甲、乙双方应协商解决，协商达不成一致时，可向甲方所在地人民法院提请诉讼。</w:t>
      </w:r>
    </w:p>
    <w:p w14:paraId="7F94F6B9">
      <w:pPr>
        <w:tabs>
          <w:tab w:val="left" w:pos="5355"/>
        </w:tabs>
        <w:spacing w:line="400" w:lineRule="exact"/>
        <w:ind w:firstLine="482" w:firstLineChars="200"/>
        <w:rPr>
          <w:rFonts w:ascii="宋体" w:hAnsi="宋体" w:eastAsia="宋体" w:cs="宋体"/>
          <w:b/>
          <w:sz w:val="24"/>
        </w:rPr>
      </w:pPr>
      <w:r>
        <w:rPr>
          <w:rFonts w:hint="eastAsia" w:ascii="宋体" w:hAnsi="宋体" w:eastAsia="宋体" w:cs="宋体"/>
          <w:b/>
          <w:sz w:val="24"/>
        </w:rPr>
        <w:t>十二、其它事项</w:t>
      </w:r>
    </w:p>
    <w:p w14:paraId="387605FC">
      <w:pPr>
        <w:adjustRightInd w:val="0"/>
        <w:snapToGrid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1、甲、乙双方做为合同执行的主体，有义务及时完全履行合同。招标代理机构：陕西正信招标有限公司监督履行。</w:t>
      </w:r>
    </w:p>
    <w:p w14:paraId="613CB556">
      <w:pPr>
        <w:adjustRightInd w:val="0"/>
        <w:snapToGrid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2、甲方使用部门代表学校签署合同，并随时监督合同履行情况。</w:t>
      </w:r>
    </w:p>
    <w:p w14:paraId="074C3472">
      <w:pPr>
        <w:adjustRightInd w:val="0"/>
        <w:snapToGrid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3、合同未尽事宜，由甲、乙双方协商，协商方案作为本合同不可分割的组成部分，与本合同具有同等法律效力。</w:t>
      </w:r>
    </w:p>
    <w:p w14:paraId="458F6412">
      <w:pPr>
        <w:adjustRightInd w:val="0"/>
        <w:snapToGrid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4、招标文件和乙方的投标文件以及合同附件均为合同不可分割的部分。</w:t>
      </w:r>
    </w:p>
    <w:p w14:paraId="17D32FC4">
      <w:pPr>
        <w:adjustRightInd w:val="0"/>
        <w:snapToGrid w:val="0"/>
        <w:spacing w:line="400" w:lineRule="exact"/>
        <w:ind w:firstLine="600" w:firstLineChars="2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5、合同一式陆份，甲方持肆份、乙方执壹份，招标代理机构壹份。双方签字盖章后生效，合同执行完毕自动失效（合同的服务承诺长期有效）。</w:t>
      </w:r>
    </w:p>
    <w:p w14:paraId="4E32E22A">
      <w:pPr>
        <w:tabs>
          <w:tab w:val="left" w:pos="5355"/>
        </w:tabs>
        <w:spacing w:line="400" w:lineRule="exact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6、使用单位收货、验货人员：____________  电话：_______________</w:t>
      </w:r>
    </w:p>
    <w:p w14:paraId="786A0893">
      <w:pPr>
        <w:tabs>
          <w:tab w:val="left" w:pos="5355"/>
        </w:tabs>
        <w:spacing w:line="400" w:lineRule="exact"/>
        <w:rPr>
          <w:rFonts w:ascii="宋体" w:hAnsi="宋体" w:eastAsia="宋体" w:cs="宋体"/>
          <w:sz w:val="24"/>
        </w:rPr>
      </w:pPr>
    </w:p>
    <w:p w14:paraId="0009BD85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甲  方：</w:t>
      </w:r>
      <w:r>
        <w:rPr>
          <w:rFonts w:hint="eastAsia" w:ascii="宋体" w:hAnsi="宋体" w:eastAsia="宋体" w:cs="宋体"/>
          <w:sz w:val="24"/>
        </w:rPr>
        <w:t>陕西科技大学</w:t>
      </w:r>
      <w:r>
        <w:rPr>
          <w:rFonts w:hint="eastAsia" w:ascii="宋体" w:hAnsi="宋体" w:eastAsia="宋体" w:cs="宋体"/>
          <w:color w:val="000000"/>
          <w:sz w:val="24"/>
        </w:rPr>
        <w:t xml:space="preserve">   　            乙  方：</w:t>
      </w:r>
      <w:r>
        <w:rPr>
          <w:rFonts w:hint="eastAsia" w:ascii="宋体" w:hAnsi="宋体" w:eastAsia="宋体" w:cs="宋体"/>
          <w:sz w:val="24"/>
        </w:rPr>
        <w:t xml:space="preserve"> </w:t>
      </w:r>
    </w:p>
    <w:p w14:paraId="175E9D2F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地　址：陕西省西安市未央大学园区     地　址： </w:t>
      </w:r>
    </w:p>
    <w:p w14:paraId="0AE7C3A4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代理人：　　　　　　　　　　　　　 　代理人：</w:t>
      </w:r>
    </w:p>
    <w:p w14:paraId="61F85B3E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技术确认：                           技术确认：</w:t>
      </w:r>
    </w:p>
    <w:p w14:paraId="42591AD9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联系电话：029-86168123               联系电话：</w:t>
      </w:r>
    </w:p>
    <w:p w14:paraId="035E041C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开户行：中国银行西安浐灞区支行       开户行： </w:t>
      </w:r>
    </w:p>
    <w:p w14:paraId="1161D324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账号：102887455445                   账号：</w:t>
      </w:r>
    </w:p>
    <w:p w14:paraId="725A5A53">
      <w:pPr>
        <w:tabs>
          <w:tab w:val="left" w:pos="5355"/>
        </w:tabs>
        <w:spacing w:line="500" w:lineRule="exact"/>
        <w:ind w:firstLine="120" w:firstLineChars="5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时间：                               时间：</w:t>
      </w:r>
    </w:p>
    <w:p w14:paraId="5F135E42">
      <w:pPr>
        <w:rPr>
          <w:rFonts w:ascii="宋体" w:hAnsi="宋体" w:eastAsia="宋体" w:cs="宋体"/>
          <w:sz w:val="24"/>
          <w:lang w:eastAsia="zh-Hans"/>
        </w:rPr>
      </w:pPr>
    </w:p>
    <w:p w14:paraId="2A4CEAB2"/>
    <w:sectPr>
      <w:footerReference r:id="rId3" w:type="default"/>
      <w:pgSz w:w="11906" w:h="16838"/>
      <w:pgMar w:top="1440" w:right="1486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37EAD8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2405380</wp:posOffset>
              </wp:positionH>
              <wp:positionV relativeFrom="paragraph">
                <wp:posOffset>0</wp:posOffset>
              </wp:positionV>
              <wp:extent cx="75057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0627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4C6068">
                          <w:pPr>
                            <w:pStyle w:val="4"/>
                          </w:pPr>
                          <w:r>
                            <w:t xml:space="preserve">第 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3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89.4pt;margin-top:0pt;height:144pt;width:59.1pt;mso-position-horizontal-relative:margin;z-index:251659264;mso-width-relative:page;mso-height-relative:page;" filled="f" stroked="f" coordsize="21600,21600" o:gfxdata="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We+O71wAAAAgBAAAPAAAAAAAAAAEAIAAAACIAAABkcnMvZG93bnJldi54bWxQ&#10;SwECFAAUAAAACACHTuJAY9FhsjECAABWBAAADgAAAAAAAAABACAAAAAm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4C6068">
                    <w:pPr>
                      <w:pStyle w:val="4"/>
                    </w:pPr>
                    <w:r>
                      <w:t xml:space="preserve">第 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3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</w:rPr>
                      <w:t xml:space="preserve"> 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174998"/>
    <w:multiLevelType w:val="singleLevel"/>
    <w:tmpl w:val="8A17499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74DEB"/>
    <w:rsid w:val="03A02E2C"/>
    <w:rsid w:val="04F73278"/>
    <w:rsid w:val="06360D73"/>
    <w:rsid w:val="12775C33"/>
    <w:rsid w:val="194702D9"/>
    <w:rsid w:val="19AF5431"/>
    <w:rsid w:val="1B2D759B"/>
    <w:rsid w:val="1FF817D7"/>
    <w:rsid w:val="20353FDE"/>
    <w:rsid w:val="26093577"/>
    <w:rsid w:val="280E316D"/>
    <w:rsid w:val="2FCE2CA3"/>
    <w:rsid w:val="36160449"/>
    <w:rsid w:val="372F00FC"/>
    <w:rsid w:val="37AD46D3"/>
    <w:rsid w:val="47474DEB"/>
    <w:rsid w:val="4B010D46"/>
    <w:rsid w:val="56116B96"/>
    <w:rsid w:val="69872FA0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character" w:customStyle="1" w:styleId="7">
    <w:name w:val="标题 1 字符"/>
    <w:link w:val="2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2025-11-13T10:11:00Z</dcterms:created>
  <dc:creator>H</dc:creator>
  <cp:lastModifiedBy>H</cp:lastModifiedBy>
  <dcterms:modified xsi:type="dcterms:W3CDTF">2025-11-13T10:30:21Z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3DD8FD8307FA4AF3AEA64244270DF0B1_11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