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版本号：THXZB2025--107420251119001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有机元素分析测试仪采购项目(二次)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THXZB2025--1074</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有机元素分析测试仪采购项目(二次)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有机元素分析测试仪采购项目(二次)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有机元素分析测试仪采购项目预算为70.00万元，主要是为加快纺织服装产业的科技创新和成果转化，培育未来纺织科技新质生产力，提高学校在国家创新发展战略和教育强国战略中的贡献度。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p>
      <w:pPr>
        <w:pStyle w:val="null3"/>
      </w:pPr>
      <w:r>
        <w:rPr>
          <w:rFonts w:ascii="仿宋_GB2312" w:hAnsi="仿宋_GB2312" w:cs="仿宋_GB2312" w:eastAsia="仿宋_GB2312"/>
        </w:rPr>
        <w:t>9、进口产品要求：供应商所投产品为进口产品须提供产品制造厂商针对该产品完整授权链的授权书。供应商需在项目电子化交易系统中按要求上传相应证明文件并进行电子签章。国产产品不需要提供。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西安工程大学经办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王天鹏、卢晨驰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人成交后凭中标通知书向采购人缴纳合同金额的10%作为履约保证金；（2）履约保证金应使用人民币，可选择使用银行转账、支票、汇票、本票或者金融机构、担保机构出具的保函等非现金形式缴纳或提交；（3）采购人验收合格后，中标人提出书面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联系电话：02988210791-811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有机元素分析测试仪采购项目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有机元素分析测试仪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标的名称：有机元素分析测试仪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1"/>
              <w:gridCol w:w="173"/>
              <w:gridCol w:w="1274"/>
              <w:gridCol w:w="755"/>
              <w:gridCol w:w="184"/>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产品名称</w:t>
                  </w:r>
                </w:p>
              </w:tc>
              <w:tc>
                <w:tcPr>
                  <w:tcW w:type="dxa" w:w="1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技术标准</w:t>
                  </w:r>
                </w:p>
              </w:tc>
              <w:tc>
                <w:tcPr>
                  <w:tcW w:type="dxa" w:w="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配置要求</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数量</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有机元素分析测试仪</w:t>
                  </w:r>
                </w:p>
              </w:tc>
              <w:tc>
                <w:tcPr>
                  <w:tcW w:type="dxa" w:w="1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w:t>
                  </w:r>
                  <w:r>
                    <w:rPr>
                      <w:rFonts w:ascii="仿宋_GB2312" w:hAnsi="仿宋_GB2312" w:cs="仿宋_GB2312" w:eastAsia="仿宋_GB2312"/>
                      <w:sz w:val="22"/>
                    </w:rPr>
                    <w:t>1）仪器测量模式：CHNS</w:t>
                  </w:r>
                  <w:r>
                    <w:rPr>
                      <w:rFonts w:ascii="仿宋_GB2312" w:hAnsi="仿宋_GB2312" w:cs="仿宋_GB2312" w:eastAsia="仿宋_GB2312"/>
                      <w:sz w:val="22"/>
                    </w:rPr>
                    <w:t>，</w:t>
                  </w:r>
                  <w:r>
                    <w:rPr>
                      <w:rFonts w:ascii="仿宋_GB2312" w:hAnsi="仿宋_GB2312" w:cs="仿宋_GB2312" w:eastAsia="仿宋_GB2312"/>
                      <w:sz w:val="22"/>
                    </w:rPr>
                    <w:t>O</w:t>
                  </w:r>
                  <w:r>
                    <w:rPr>
                      <w:rFonts w:ascii="仿宋_GB2312" w:hAnsi="仿宋_GB2312" w:cs="仿宋_GB2312" w:eastAsia="仿宋_GB2312"/>
                      <w:sz w:val="22"/>
                    </w:rPr>
                    <w:t>，</w:t>
                  </w:r>
                  <w:r>
                    <w:rPr>
                      <w:rFonts w:ascii="仿宋_GB2312" w:hAnsi="仿宋_GB2312" w:cs="仿宋_GB2312" w:eastAsia="仿宋_GB2312"/>
                      <w:sz w:val="22"/>
                    </w:rPr>
                    <w:t>可升级</w:t>
                  </w:r>
                  <w:r>
                    <w:rPr>
                      <w:rFonts w:ascii="仿宋_GB2312" w:hAnsi="仿宋_GB2312" w:cs="仿宋_GB2312" w:eastAsia="仿宋_GB2312"/>
                      <w:sz w:val="22"/>
                    </w:rPr>
                    <w:t>CL模式。</w:t>
                  </w:r>
                </w:p>
                <w:p>
                  <w:pPr>
                    <w:pStyle w:val="null3"/>
                  </w:pPr>
                  <w:r>
                    <w:rPr>
                      <w:rFonts w:ascii="仿宋_GB2312" w:hAnsi="仿宋_GB2312" w:cs="仿宋_GB2312" w:eastAsia="仿宋_GB2312"/>
                      <w:sz w:val="22"/>
                    </w:rPr>
                    <w:t>(</w:t>
                  </w:r>
                  <w:r>
                    <w:rPr>
                      <w:rFonts w:ascii="仿宋_GB2312" w:hAnsi="仿宋_GB2312" w:cs="仿宋_GB2312" w:eastAsia="仿宋_GB2312"/>
                      <w:sz w:val="22"/>
                    </w:rPr>
                    <w:t>2）检测范围（mg）：C：0.05</w:t>
                  </w:r>
                  <w:r>
                    <w:rPr>
                      <w:rFonts w:ascii="仿宋_GB2312" w:hAnsi="仿宋_GB2312" w:cs="仿宋_GB2312" w:eastAsia="仿宋_GB2312"/>
                      <w:sz w:val="22"/>
                    </w:rPr>
                    <w:t xml:space="preserve"> ~ </w:t>
                  </w:r>
                  <w:r>
                    <w:rPr>
                      <w:rFonts w:ascii="仿宋_GB2312" w:hAnsi="仿宋_GB2312" w:cs="仿宋_GB2312" w:eastAsia="仿宋_GB2312"/>
                      <w:sz w:val="22"/>
                    </w:rPr>
                    <w:t>40mg；H：0.05</w:t>
                  </w:r>
                  <w:r>
                    <w:rPr>
                      <w:rFonts w:ascii="仿宋_GB2312" w:hAnsi="仿宋_GB2312" w:cs="仿宋_GB2312" w:eastAsia="仿宋_GB2312"/>
                      <w:sz w:val="22"/>
                    </w:rPr>
                    <w:t xml:space="preserve"> ~ </w:t>
                  </w:r>
                  <w:r>
                    <w:rPr>
                      <w:rFonts w:ascii="仿宋_GB2312" w:hAnsi="仿宋_GB2312" w:cs="仿宋_GB2312" w:eastAsia="仿宋_GB2312"/>
                      <w:sz w:val="22"/>
                    </w:rPr>
                    <w:t xml:space="preserve">3 mg；N：0.05 </w:t>
                  </w:r>
                  <w:r>
                    <w:rPr>
                      <w:rFonts w:ascii="仿宋_GB2312" w:hAnsi="仿宋_GB2312" w:cs="仿宋_GB2312" w:eastAsia="仿宋_GB2312"/>
                      <w:sz w:val="22"/>
                    </w:rPr>
                    <w:t xml:space="preserve">~ </w:t>
                  </w:r>
                  <w:r>
                    <w:rPr>
                      <w:rFonts w:ascii="仿宋_GB2312" w:hAnsi="仿宋_GB2312" w:cs="仿宋_GB2312" w:eastAsia="仿宋_GB2312"/>
                      <w:sz w:val="22"/>
                    </w:rPr>
                    <w:t>15 mg；S：0.05</w:t>
                  </w:r>
                  <w:r>
                    <w:rPr>
                      <w:rFonts w:ascii="仿宋_GB2312" w:hAnsi="仿宋_GB2312" w:cs="仿宋_GB2312" w:eastAsia="仿宋_GB2312"/>
                      <w:sz w:val="22"/>
                    </w:rPr>
                    <w:t xml:space="preserve"> ~ </w:t>
                  </w:r>
                  <w:r>
                    <w:rPr>
                      <w:rFonts w:ascii="仿宋_GB2312" w:hAnsi="仿宋_GB2312" w:cs="仿宋_GB2312" w:eastAsia="仿宋_GB2312"/>
                      <w:sz w:val="22"/>
                    </w:rPr>
                    <w:t>6 mg；O</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 xml:space="preserve"> ~ </w:t>
                  </w:r>
                  <w:r>
                    <w:rPr>
                      <w:rFonts w:ascii="仿宋_GB2312" w:hAnsi="仿宋_GB2312" w:cs="仿宋_GB2312" w:eastAsia="仿宋_GB2312"/>
                      <w:sz w:val="22"/>
                    </w:rPr>
                    <w:t xml:space="preserve">6mg。  </w:t>
                  </w:r>
                </w:p>
                <w:p>
                  <w:pPr>
                    <w:pStyle w:val="null3"/>
                  </w:pPr>
                  <w:r>
                    <w:rPr>
                      <w:rFonts w:ascii="仿宋_GB2312" w:hAnsi="仿宋_GB2312" w:cs="仿宋_GB2312" w:eastAsia="仿宋_GB2312"/>
                      <w:sz w:val="22"/>
                    </w:rPr>
                    <w:t>（</w:t>
                  </w:r>
                  <w:r>
                    <w:rPr>
                      <w:rFonts w:ascii="仿宋_GB2312" w:hAnsi="仿宋_GB2312" w:cs="仿宋_GB2312" w:eastAsia="仿宋_GB2312"/>
                      <w:sz w:val="22"/>
                    </w:rPr>
                    <w:t>3）检测精度：CHNS：</w:t>
                  </w:r>
                  <w:r>
                    <w:rPr>
                      <w:rFonts w:ascii="仿宋_GB2312" w:hAnsi="仿宋_GB2312" w:cs="仿宋_GB2312" w:eastAsia="仿宋_GB2312"/>
                      <w:sz w:val="22"/>
                    </w:rPr>
                    <w:t>≤</w:t>
                  </w:r>
                  <w:r>
                    <w:rPr>
                      <w:rFonts w:ascii="仿宋_GB2312" w:hAnsi="仿宋_GB2312" w:cs="仿宋_GB2312" w:eastAsia="仿宋_GB2312"/>
                      <w:sz w:val="22"/>
                    </w:rPr>
                    <w:t>0.1 % SD；O：</w:t>
                  </w:r>
                  <w:r>
                    <w:rPr>
                      <w:rFonts w:ascii="仿宋_GB2312" w:hAnsi="仿宋_GB2312" w:cs="仿宋_GB2312" w:eastAsia="仿宋_GB2312"/>
                      <w:sz w:val="22"/>
                    </w:rPr>
                    <w:t>≤</w:t>
                  </w:r>
                  <w:r>
                    <w:rPr>
                      <w:rFonts w:ascii="仿宋_GB2312" w:hAnsi="仿宋_GB2312" w:cs="仿宋_GB2312" w:eastAsia="仿宋_GB2312"/>
                      <w:sz w:val="22"/>
                    </w:rPr>
                    <w:t>0.2 % SD。</w:t>
                  </w:r>
                </w:p>
                <w:p>
                  <w:pPr>
                    <w:pStyle w:val="null3"/>
                  </w:pPr>
                  <w:r>
                    <w:rPr>
                      <w:rFonts w:ascii="仿宋_GB2312" w:hAnsi="仿宋_GB2312" w:cs="仿宋_GB2312" w:eastAsia="仿宋_GB2312"/>
                      <w:sz w:val="22"/>
                    </w:rPr>
                    <w:t>▲（4）自动进样器：配置80位样品盘，无需惰性气体吹扫，非叠加式设计，序列分析过程中可以添加样品</w:t>
                  </w:r>
                  <w:r>
                    <w:rPr>
                      <w:rFonts w:ascii="仿宋_GB2312" w:hAnsi="仿宋_GB2312" w:cs="仿宋_GB2312" w:eastAsia="仿宋_GB2312"/>
                      <w:sz w:val="22"/>
                    </w:rPr>
                    <w:t>。（提供单盘</w:t>
                  </w:r>
                  <w:r>
                    <w:rPr>
                      <w:rFonts w:ascii="仿宋_GB2312" w:hAnsi="仿宋_GB2312" w:cs="仿宋_GB2312" w:eastAsia="仿宋_GB2312"/>
                      <w:sz w:val="22"/>
                    </w:rPr>
                    <w:t>80位非叠加自动进样器相关证明材料）</w:t>
                  </w:r>
                </w:p>
                <w:p>
                  <w:pPr>
                    <w:pStyle w:val="null3"/>
                  </w:pPr>
                  <w:r>
                    <w:rPr>
                      <w:rFonts w:ascii="仿宋_GB2312" w:hAnsi="仿宋_GB2312" w:cs="仿宋_GB2312" w:eastAsia="仿宋_GB2312"/>
                      <w:sz w:val="22"/>
                    </w:rPr>
                    <w:t>（</w:t>
                  </w:r>
                  <w:r>
                    <w:rPr>
                      <w:rFonts w:ascii="仿宋_GB2312" w:hAnsi="仿宋_GB2312" w:cs="仿宋_GB2312" w:eastAsia="仿宋_GB2312"/>
                      <w:sz w:val="22"/>
                    </w:rPr>
                    <w:t>5）进样量：最大至1 g</w:t>
                  </w:r>
                  <w:r>
                    <w:rPr>
                      <w:rFonts w:ascii="仿宋_GB2312" w:hAnsi="仿宋_GB2312" w:cs="仿宋_GB2312" w:eastAsia="仿宋_GB2312"/>
                      <w:sz w:val="22"/>
                    </w:rPr>
                    <w:t>。</w:t>
                  </w:r>
                </w:p>
                <w:p>
                  <w:pPr>
                    <w:pStyle w:val="null3"/>
                  </w:pPr>
                  <w:r>
                    <w:rPr>
                      <w:rFonts w:ascii="仿宋_GB2312" w:hAnsi="仿宋_GB2312" w:cs="仿宋_GB2312" w:eastAsia="仿宋_GB2312"/>
                      <w:sz w:val="22"/>
                    </w:rPr>
                    <w:t>（</w:t>
                  </w:r>
                  <w:r>
                    <w:rPr>
                      <w:rFonts w:ascii="仿宋_GB2312" w:hAnsi="仿宋_GB2312" w:cs="仿宋_GB2312" w:eastAsia="仿宋_GB2312"/>
                      <w:sz w:val="22"/>
                    </w:rPr>
                    <w:t>6）进样系统采用球阀设计，可实现零空白进样</w:t>
                  </w:r>
                  <w:r>
                    <w:rPr>
                      <w:rFonts w:ascii="仿宋_GB2312" w:hAnsi="仿宋_GB2312" w:cs="仿宋_GB2312" w:eastAsia="仿宋_GB2312"/>
                      <w:sz w:val="22"/>
                    </w:rPr>
                    <w:t>。</w:t>
                  </w:r>
                </w:p>
                <w:p>
                  <w:pPr>
                    <w:pStyle w:val="null3"/>
                  </w:pPr>
                  <w:r>
                    <w:rPr>
                      <w:rFonts w:ascii="仿宋_GB2312" w:hAnsi="仿宋_GB2312" w:cs="仿宋_GB2312" w:eastAsia="仿宋_GB2312"/>
                      <w:sz w:val="22"/>
                    </w:rPr>
                    <w:t>（</w:t>
                  </w:r>
                  <w:r>
                    <w:rPr>
                      <w:rFonts w:ascii="仿宋_GB2312" w:hAnsi="仿宋_GB2312" w:cs="仿宋_GB2312" w:eastAsia="仿宋_GB2312"/>
                      <w:sz w:val="22"/>
                    </w:rPr>
                    <w:t>7）加氧方式：垂直陶瓷加氧管，长度</w:t>
                  </w:r>
                  <w:r>
                    <w:rPr>
                      <w:rFonts w:ascii="仿宋_GB2312" w:hAnsi="仿宋_GB2312" w:cs="仿宋_GB2312" w:eastAsia="仿宋_GB2312"/>
                      <w:sz w:val="22"/>
                    </w:rPr>
                    <w:t>≥</w:t>
                  </w:r>
                  <w:r>
                    <w:rPr>
                      <w:rFonts w:ascii="仿宋_GB2312" w:hAnsi="仿宋_GB2312" w:cs="仿宋_GB2312" w:eastAsia="仿宋_GB2312"/>
                      <w:sz w:val="22"/>
                    </w:rPr>
                    <w:t>10cm</w:t>
                  </w:r>
                  <w:r>
                    <w:rPr>
                      <w:rFonts w:ascii="仿宋_GB2312" w:hAnsi="仿宋_GB2312" w:cs="仿宋_GB2312" w:eastAsia="仿宋_GB2312"/>
                      <w:sz w:val="22"/>
                    </w:rPr>
                    <w:t>；</w:t>
                  </w:r>
                  <w:r>
                    <w:rPr>
                      <w:rFonts w:ascii="仿宋_GB2312" w:hAnsi="仿宋_GB2312" w:cs="仿宋_GB2312" w:eastAsia="仿宋_GB2312"/>
                      <w:sz w:val="22"/>
                    </w:rPr>
                    <w:t>加氧时间和加氧量可调，加氧时间</w:t>
                  </w:r>
                  <w:r>
                    <w:rPr>
                      <w:rFonts w:ascii="仿宋_GB2312" w:hAnsi="仿宋_GB2312" w:cs="仿宋_GB2312" w:eastAsia="仿宋_GB2312"/>
                      <w:sz w:val="22"/>
                    </w:rPr>
                    <w:t>≥</w:t>
                  </w:r>
                  <w:r>
                    <w:rPr>
                      <w:rFonts w:ascii="仿宋_GB2312" w:hAnsi="仿宋_GB2312" w:cs="仿宋_GB2312" w:eastAsia="仿宋_GB2312"/>
                      <w:sz w:val="22"/>
                    </w:rPr>
                    <w:t>5min。</w:t>
                  </w:r>
                </w:p>
                <w:p>
                  <w:pPr>
                    <w:pStyle w:val="null3"/>
                  </w:pP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8）燃烧炉：</w:t>
                  </w:r>
                  <w:r>
                    <w:rPr>
                      <w:rFonts w:ascii="仿宋_GB2312" w:hAnsi="仿宋_GB2312" w:cs="仿宋_GB2312" w:eastAsia="仿宋_GB2312"/>
                      <w:sz w:val="22"/>
                    </w:rPr>
                    <w:t>滑轨</w:t>
                  </w:r>
                  <w:r>
                    <w:rPr>
                      <w:rFonts w:ascii="仿宋_GB2312" w:hAnsi="仿宋_GB2312" w:cs="仿宋_GB2312" w:eastAsia="仿宋_GB2312"/>
                      <w:sz w:val="22"/>
                    </w:rPr>
                    <w:t>双垂直炉系统，独立的燃烧管和还原管，瞬时燃烧</w:t>
                  </w:r>
                  <w:r>
                    <w:rPr>
                      <w:rFonts w:ascii="仿宋_GB2312" w:hAnsi="仿宋_GB2312" w:cs="仿宋_GB2312" w:eastAsia="仿宋_GB2312"/>
                      <w:sz w:val="22"/>
                    </w:rPr>
                    <w:t>+完全燃烧</w:t>
                  </w:r>
                  <w:r>
                    <w:rPr>
                      <w:rFonts w:ascii="仿宋_GB2312" w:hAnsi="仿宋_GB2312" w:cs="仿宋_GB2312" w:eastAsia="仿宋_GB2312"/>
                      <w:sz w:val="22"/>
                    </w:rPr>
                    <w:t>，</w:t>
                  </w:r>
                  <w:r>
                    <w:rPr>
                      <w:rFonts w:ascii="仿宋_GB2312" w:hAnsi="仿宋_GB2312" w:cs="仿宋_GB2312" w:eastAsia="仿宋_GB2312"/>
                      <w:sz w:val="22"/>
                    </w:rPr>
                    <w:t>可以调整燃烧时间和加氧量，燃烧时间</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m</w:t>
                  </w:r>
                  <w:r>
                    <w:rPr>
                      <w:rFonts w:ascii="仿宋_GB2312" w:hAnsi="仿宋_GB2312" w:cs="仿宋_GB2312" w:eastAsia="仿宋_GB2312"/>
                      <w:sz w:val="22"/>
                    </w:rPr>
                    <w:t>in。</w:t>
                  </w:r>
                  <w:r>
                    <w:rPr>
                      <w:rFonts w:ascii="仿宋_GB2312" w:hAnsi="仿宋_GB2312" w:cs="仿宋_GB2312" w:eastAsia="仿宋_GB2312"/>
                      <w:sz w:val="22"/>
                    </w:rPr>
                    <w:t>（提供独立燃烧和还原管相关证明材料）</w:t>
                  </w:r>
                </w:p>
                <w:p>
                  <w:pPr>
                    <w:pStyle w:val="null3"/>
                  </w:pP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）最高燃烧温度</w:t>
                  </w:r>
                  <w:r>
                    <w:rPr>
                      <w:rFonts w:ascii="仿宋_GB2312" w:hAnsi="仿宋_GB2312" w:cs="仿宋_GB2312" w:eastAsia="仿宋_GB2312"/>
                      <w:sz w:val="22"/>
                    </w:rPr>
                    <w:t>≥</w:t>
                  </w:r>
                  <w:r>
                    <w:rPr>
                      <w:rFonts w:ascii="仿宋_GB2312" w:hAnsi="仿宋_GB2312" w:cs="仿宋_GB2312" w:eastAsia="仿宋_GB2312"/>
                      <w:sz w:val="22"/>
                    </w:rPr>
                    <w:t>1150℃。</w:t>
                  </w:r>
                </w:p>
                <w:p>
                  <w:pPr>
                    <w:pStyle w:val="null3"/>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0）燃烧反应管：填充三氧化钨的垂直石英燃烧管。</w:t>
                  </w:r>
                </w:p>
                <w:p>
                  <w:pPr>
                    <w:pStyle w:val="null3"/>
                  </w:pPr>
                  <w:r>
                    <w:rPr>
                      <w:rFonts w:ascii="仿宋_GB2312" w:hAnsi="仿宋_GB2312" w:cs="仿宋_GB2312" w:eastAsia="仿宋_GB2312"/>
                      <w:sz w:val="22"/>
                    </w:rPr>
                    <w:t>（</w:t>
                  </w:r>
                  <w:r>
                    <w:rPr>
                      <w:rFonts w:ascii="仿宋_GB2312" w:hAnsi="仿宋_GB2312" w:cs="仿宋_GB2312" w:eastAsia="仿宋_GB2312"/>
                      <w:sz w:val="22"/>
                    </w:rPr>
                    <w:t>11）管路采用球夹连接，拆装维护无需工具</w:t>
                  </w:r>
                  <w:r>
                    <w:rPr>
                      <w:rFonts w:ascii="仿宋_GB2312" w:hAnsi="仿宋_GB2312" w:cs="仿宋_GB2312" w:eastAsia="仿宋_GB2312"/>
                      <w:sz w:val="22"/>
                    </w:rPr>
                    <w:t>。</w:t>
                  </w:r>
                </w:p>
                <w:p>
                  <w:pPr>
                    <w:pStyle w:val="null3"/>
                  </w:pP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12）气体分离方式：采用动态吸附+解析的分离原理，</w:t>
                  </w:r>
                  <w:r>
                    <w:rPr>
                      <w:rFonts w:ascii="仿宋_GB2312" w:hAnsi="仿宋_GB2312" w:cs="仿宋_GB2312" w:eastAsia="仿宋_GB2312"/>
                      <w:sz w:val="22"/>
                    </w:rPr>
                    <w:t>而非色谱分离原理。</w:t>
                  </w:r>
                  <w:r>
                    <w:rPr>
                      <w:rFonts w:ascii="仿宋_GB2312" w:hAnsi="仿宋_GB2312" w:cs="仿宋_GB2312" w:eastAsia="仿宋_GB2312"/>
                      <w:sz w:val="22"/>
                    </w:rPr>
                    <w:t>分离柱外部缠绕加热丝，可通过程序升温控制，对燃烧气体选择性解吸，使各种待检测的气体达到完全分离。分离柱</w:t>
                  </w:r>
                  <w:r>
                    <w:rPr>
                      <w:rFonts w:ascii="仿宋_GB2312" w:hAnsi="仿宋_GB2312" w:cs="仿宋_GB2312" w:eastAsia="仿宋_GB2312"/>
                      <w:sz w:val="22"/>
                    </w:rPr>
                    <w:t>≥3根</w:t>
                  </w:r>
                  <w:r>
                    <w:rPr>
                      <w:rFonts w:ascii="仿宋_GB2312" w:hAnsi="仿宋_GB2312" w:cs="仿宋_GB2312" w:eastAsia="仿宋_GB2312"/>
                      <w:sz w:val="22"/>
                    </w:rPr>
                    <w:t>。</w:t>
                  </w:r>
                </w:p>
                <w:p>
                  <w:pPr>
                    <w:pStyle w:val="null3"/>
                  </w:pPr>
                  <w:r>
                    <w:rPr>
                      <w:rFonts w:ascii="仿宋_GB2312" w:hAnsi="仿宋_GB2312" w:cs="仿宋_GB2312" w:eastAsia="仿宋_GB2312"/>
                      <w:sz w:val="22"/>
                    </w:rPr>
                    <w:t>（</w:t>
                  </w:r>
                  <w:r>
                    <w:rPr>
                      <w:rFonts w:ascii="仿宋_GB2312" w:hAnsi="仿宋_GB2312" w:cs="仿宋_GB2312" w:eastAsia="仿宋_GB2312"/>
                      <w:sz w:val="22"/>
                    </w:rPr>
                    <w:t>13）检测器：配置高灵敏度热导检测器（TCD），检出限≤50ppm，选配升级红外S（</w:t>
                  </w:r>
                  <w:r>
                    <w:rPr>
                      <w:rFonts w:ascii="仿宋_GB2312" w:hAnsi="仿宋_GB2312" w:cs="仿宋_GB2312" w:eastAsia="仿宋_GB2312"/>
                      <w:sz w:val="22"/>
                    </w:rPr>
                    <w:t>S的检出限到2</w:t>
                  </w:r>
                  <w:r>
                    <w:rPr>
                      <w:rFonts w:ascii="仿宋_GB2312" w:hAnsi="仿宋_GB2312" w:cs="仿宋_GB2312" w:eastAsia="仿宋_GB2312"/>
                      <w:sz w:val="22"/>
                    </w:rPr>
                    <w:t>ppm）或者红外O检测器，电化学CL检测器。</w:t>
                  </w:r>
                </w:p>
                <w:p>
                  <w:pPr>
                    <w:pStyle w:val="null3"/>
                  </w:pPr>
                  <w:r>
                    <w:rPr>
                      <w:rFonts w:ascii="仿宋_GB2312" w:hAnsi="仿宋_GB2312" w:cs="仿宋_GB2312" w:eastAsia="仿宋_GB2312"/>
                      <w:sz w:val="22"/>
                    </w:rPr>
                    <w:t>（</w:t>
                  </w:r>
                  <w:r>
                    <w:rPr>
                      <w:rFonts w:ascii="仿宋_GB2312" w:hAnsi="仿宋_GB2312" w:cs="仿宋_GB2312" w:eastAsia="仿宋_GB2312"/>
                      <w:sz w:val="22"/>
                    </w:rPr>
                    <w:t>14）软件：自动检漏、自我诊断、自动休眠/唤醒、统计计算、可自动读取天平称量数据；非线性校正曲线，4级近似，长时间稳定</w:t>
                  </w:r>
                  <w:r>
                    <w:rPr>
                      <w:rFonts w:ascii="仿宋_GB2312" w:hAnsi="仿宋_GB2312" w:cs="仿宋_GB2312" w:eastAsia="仿宋_GB2312"/>
                      <w:sz w:val="22"/>
                    </w:rPr>
                    <w:t>；</w:t>
                  </w:r>
                  <w:r>
                    <w:rPr>
                      <w:rFonts w:ascii="仿宋_GB2312" w:hAnsi="仿宋_GB2312" w:cs="仿宋_GB2312" w:eastAsia="仿宋_GB2312"/>
                      <w:sz w:val="22"/>
                    </w:rPr>
                    <w:t>一个页面显示测试含量，数据谱图，仪器状态。比如</w:t>
                  </w:r>
                  <w:r>
                    <w:rPr>
                      <w:rFonts w:ascii="仿宋_GB2312" w:hAnsi="仿宋_GB2312" w:cs="仿宋_GB2312" w:eastAsia="仿宋_GB2312"/>
                      <w:sz w:val="22"/>
                    </w:rPr>
                    <w:t>TCD检测器温度，吸附柱温度，气体流量等，无需任何界面切换。</w:t>
                  </w:r>
                </w:p>
                <w:p>
                  <w:pPr>
                    <w:pStyle w:val="null3"/>
                  </w:pPr>
                  <w:r>
                    <w:rPr>
                      <w:rFonts w:ascii="仿宋_GB2312" w:hAnsi="仿宋_GB2312" w:cs="仿宋_GB2312" w:eastAsia="仿宋_GB2312"/>
                      <w:sz w:val="22"/>
                    </w:rPr>
                    <w:t>（</w:t>
                  </w:r>
                  <w:r>
                    <w:rPr>
                      <w:rFonts w:ascii="仿宋_GB2312" w:hAnsi="仿宋_GB2312" w:cs="仿宋_GB2312" w:eastAsia="仿宋_GB2312"/>
                      <w:sz w:val="22"/>
                    </w:rPr>
                    <w:t>15）高精度称量系统，与元素分析仪联机使用，通讯开放，精度须达到百万分之一精度。</w:t>
                  </w:r>
                </w:p>
                <w:p>
                  <w:pPr>
                    <w:pStyle w:val="null3"/>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）拓展应用：可与稳定同位素比质谱仪联用，并且预留接口。</w:t>
                  </w:r>
                </w:p>
                <w:p>
                  <w:pPr>
                    <w:pStyle w:val="null3"/>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工作站一台，性能不低于</w:t>
                  </w:r>
                  <w:r>
                    <w:rPr>
                      <w:rFonts w:ascii="仿宋_GB2312" w:hAnsi="仿宋_GB2312" w:cs="仿宋_GB2312" w:eastAsia="仿宋_GB2312"/>
                      <w:sz w:val="22"/>
                    </w:rPr>
                    <w:t>: intel   i7 CPU≥3.6G，内存≥32G，1TB-SSD+4TB硬盘，4G独立显卡，27寸液晶显示器，网卡和光驱</w:t>
                  </w:r>
                </w:p>
                <w:p>
                  <w:pPr>
                    <w:pStyle w:val="null3"/>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）输出设备一台，激光打印</w:t>
                  </w:r>
                  <w:r>
                    <w:rPr>
                      <w:rFonts w:ascii="仿宋_GB2312" w:hAnsi="仿宋_GB2312" w:cs="仿宋_GB2312" w:eastAsia="仿宋_GB2312"/>
                      <w:sz w:val="22"/>
                    </w:rPr>
                    <w:t>A4，打印速度≥20页/min</w:t>
                  </w:r>
                </w:p>
                <w:p>
                  <w:pPr>
                    <w:pStyle w:val="null3"/>
                  </w:pP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1.元素分析仪主机1套</w:t>
                  </w:r>
                </w:p>
                <w:p>
                  <w:pPr>
                    <w:pStyle w:val="null3"/>
                  </w:pPr>
                  <w:r>
                    <w:rPr>
                      <w:rFonts w:ascii="仿宋_GB2312" w:hAnsi="仿宋_GB2312" w:cs="仿宋_GB2312" w:eastAsia="仿宋_GB2312"/>
                      <w:sz w:val="22"/>
                    </w:rPr>
                    <w:t>2.氧模式分析附件1套</w:t>
                  </w:r>
                </w:p>
                <w:p>
                  <w:pPr>
                    <w:pStyle w:val="null3"/>
                  </w:pPr>
                  <w:r>
                    <w:rPr>
                      <w:rFonts w:ascii="仿宋_GB2312" w:hAnsi="仿宋_GB2312" w:cs="仿宋_GB2312" w:eastAsia="仿宋_GB2312"/>
                      <w:sz w:val="22"/>
                    </w:rPr>
                    <w:t>3.吸附解析柱4根（CHSO）</w:t>
                  </w:r>
                </w:p>
                <w:p>
                  <w:pPr>
                    <w:pStyle w:val="null3"/>
                  </w:pPr>
                  <w:r>
                    <w:rPr>
                      <w:rFonts w:ascii="仿宋_GB2312" w:hAnsi="仿宋_GB2312" w:cs="仿宋_GB2312" w:eastAsia="仿宋_GB2312"/>
                      <w:sz w:val="22"/>
                    </w:rPr>
                    <w:t>4.陶瓷加氧管2根</w:t>
                  </w:r>
                </w:p>
                <w:p>
                  <w:pPr>
                    <w:pStyle w:val="null3"/>
                  </w:pPr>
                  <w:r>
                    <w:rPr>
                      <w:rFonts w:ascii="仿宋_GB2312" w:hAnsi="仿宋_GB2312" w:cs="仿宋_GB2312" w:eastAsia="仿宋_GB2312"/>
                      <w:sz w:val="22"/>
                    </w:rPr>
                    <w:t>5.大孔径球阀组件1套</w:t>
                  </w:r>
                </w:p>
                <w:p>
                  <w:pPr>
                    <w:pStyle w:val="null3"/>
                  </w:pPr>
                  <w:r>
                    <w:rPr>
                      <w:rFonts w:ascii="仿宋_GB2312" w:hAnsi="仿宋_GB2312" w:cs="仿宋_GB2312" w:eastAsia="仿宋_GB2312"/>
                      <w:sz w:val="22"/>
                    </w:rPr>
                    <w:t>6.包含燃烧管，还原管，干燥剂等耗材的耗材包1个，满足1000次测试</w:t>
                  </w:r>
                </w:p>
                <w:p>
                  <w:pPr>
                    <w:pStyle w:val="null3"/>
                  </w:pPr>
                  <w:r>
                    <w:rPr>
                      <w:rFonts w:ascii="仿宋_GB2312" w:hAnsi="仿宋_GB2312" w:cs="仿宋_GB2312" w:eastAsia="仿宋_GB2312"/>
                      <w:sz w:val="22"/>
                    </w:rPr>
                    <w:t>7.与元素分析仪配套联机使用的进口百万分之一精度的称量系统1套</w:t>
                  </w:r>
                </w:p>
                <w:p>
                  <w:pPr>
                    <w:pStyle w:val="null3"/>
                  </w:pPr>
                  <w:r>
                    <w:rPr>
                      <w:rFonts w:ascii="仿宋_GB2312" w:hAnsi="仿宋_GB2312" w:cs="仿宋_GB2312" w:eastAsia="仿宋_GB2312"/>
                      <w:sz w:val="22"/>
                    </w:rPr>
                    <w:t>8.</w:t>
                  </w:r>
                  <w:r>
                    <w:rPr>
                      <w:rFonts w:ascii="仿宋_GB2312" w:hAnsi="仿宋_GB2312" w:cs="仿宋_GB2312" w:eastAsia="仿宋_GB2312"/>
                      <w:sz w:val="22"/>
                    </w:rPr>
                    <w:t>工作站一台，性能不低于</w:t>
                  </w:r>
                  <w:r>
                    <w:rPr>
                      <w:rFonts w:ascii="仿宋_GB2312" w:hAnsi="仿宋_GB2312" w:cs="仿宋_GB2312" w:eastAsia="仿宋_GB2312"/>
                      <w:sz w:val="22"/>
                    </w:rPr>
                    <w:t>: intel i7 CPU≥3.6G，内存≥32G，1TB-SSD+4TB硬盘，4G独立显卡，27寸液晶显示器，网卡和光驱</w:t>
                  </w:r>
                </w:p>
                <w:p>
                  <w:pPr>
                    <w:pStyle w:val="null3"/>
                  </w:pPr>
                  <w:r>
                    <w:rPr>
                      <w:rFonts w:ascii="仿宋_GB2312" w:hAnsi="仿宋_GB2312" w:cs="仿宋_GB2312" w:eastAsia="仿宋_GB2312"/>
                      <w:sz w:val="22"/>
                    </w:rPr>
                    <w:t>9.氧气和氦气各一瓶（含气瓶及气瓶柜）</w:t>
                  </w:r>
                </w:p>
                <w:p>
                  <w:pPr>
                    <w:pStyle w:val="null3"/>
                  </w:pPr>
                  <w:r>
                    <w:rPr>
                      <w:rFonts w:ascii="仿宋_GB2312" w:hAnsi="仿宋_GB2312" w:cs="仿宋_GB2312" w:eastAsia="仿宋_GB2312"/>
                      <w:sz w:val="22"/>
                    </w:rPr>
                    <w:t>10.20L超纯水制备装置，满足制样要求。</w:t>
                  </w:r>
                </w:p>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r>
            <w:tr>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其他要求</w:t>
                  </w:r>
                </w:p>
              </w:tc>
              <w:tc>
                <w:tcPr>
                  <w:tcW w:type="dxa" w:w="221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1．仪器到货后免费安装调试。</w:t>
                  </w:r>
                </w:p>
                <w:p>
                  <w:pPr>
                    <w:pStyle w:val="null3"/>
                  </w:pPr>
                  <w:r>
                    <w:rPr>
                      <w:rFonts w:ascii="仿宋_GB2312" w:hAnsi="仿宋_GB2312" w:cs="仿宋_GB2312" w:eastAsia="仿宋_GB2312"/>
                      <w:sz w:val="22"/>
                    </w:rPr>
                    <w:t>2．</w:t>
                  </w:r>
                  <w:r>
                    <w:rPr>
                      <w:rFonts w:ascii="仿宋_GB2312" w:hAnsi="仿宋_GB2312" w:cs="仿宋_GB2312" w:eastAsia="仿宋_GB2312"/>
                      <w:sz w:val="22"/>
                    </w:rPr>
                    <w:t>整机</w:t>
                  </w:r>
                  <w:r>
                    <w:rPr>
                      <w:rFonts w:ascii="仿宋_GB2312" w:hAnsi="仿宋_GB2312" w:cs="仿宋_GB2312" w:eastAsia="仿宋_GB2312"/>
                      <w:sz w:val="22"/>
                    </w:rPr>
                    <w:t>保修期：</w:t>
                  </w:r>
                  <w:r>
                    <w:rPr>
                      <w:rFonts w:ascii="仿宋_GB2312" w:hAnsi="仿宋_GB2312" w:cs="仿宋_GB2312" w:eastAsia="仿宋_GB2312"/>
                      <w:sz w:val="22"/>
                    </w:rPr>
                    <w:t>3</w:t>
                  </w:r>
                  <w:r>
                    <w:rPr>
                      <w:rFonts w:ascii="仿宋_GB2312" w:hAnsi="仿宋_GB2312" w:cs="仿宋_GB2312" w:eastAsia="仿宋_GB2312"/>
                      <w:sz w:val="22"/>
                    </w:rPr>
                    <w:t>年。核心部件燃烧炉和</w:t>
                  </w:r>
                  <w:r>
                    <w:rPr>
                      <w:rFonts w:ascii="仿宋_GB2312" w:hAnsi="仿宋_GB2312" w:cs="仿宋_GB2312" w:eastAsia="仿宋_GB2312"/>
                      <w:sz w:val="22"/>
                    </w:rPr>
                    <w:t>TCD检测池质保10年。</w:t>
                  </w:r>
                </w:p>
                <w:p>
                  <w:pPr>
                    <w:pStyle w:val="null3"/>
                  </w:pPr>
                  <w:r>
                    <w:rPr>
                      <w:rFonts w:ascii="仿宋_GB2312" w:hAnsi="仿宋_GB2312" w:cs="仿宋_GB2312" w:eastAsia="仿宋_GB2312"/>
                      <w:sz w:val="22"/>
                    </w:rPr>
                    <w:t>3．厂家在国内必须设有专业的维修站，有专职的维修工程师及应用工程师有效保证售后维修的及时、快捷，并负责提供技术支持，24小时响应。具备本地化售后服务能力。</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交货期：进口产品：合同签订之日起90日历天内完成交付、安装及调试。 国产产品：合同签订之日起30日历天内完成交付、安装及调试。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西安工程大学金花校区7号楼207室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付款方式：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 进口设备付款方式：合同生效后，由采购人通过指定的进口业务代理公司向中标人开出全额信用证（100%信用证），信用证100%凭学校出具的正式验收报告解付。最终结算时，中标人应通过采购人指定的进口业务代理公司向采购人开具符合采购人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1份、副本1份，纸质投标文件正副本分别胶装，标明投标人名称密封递交，递交截止时间同在线递交电子响应文件截止时间一致，线下递交文件地点：西安市雁塔区雁南二路西京公司西京科创园三号楼25楼（陕西天鸿信项目管理有限公司，联系人：王天鹏，联系电话： 029-88210791转811）,若电子响应文件与纸质响应文件不一致的，以电子响应文件为准。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进口产品要求</w:t>
            </w:r>
          </w:p>
        </w:tc>
        <w:tc>
          <w:tcPr>
            <w:tcW w:type="dxa" w:w="3322"/>
          </w:tcPr>
          <w:p>
            <w:pPr>
              <w:pStyle w:val="null3"/>
            </w:pPr>
            <w:r>
              <w:rPr>
                <w:rFonts w:ascii="仿宋_GB2312" w:hAnsi="仿宋_GB2312" w:cs="仿宋_GB2312" w:eastAsia="仿宋_GB2312"/>
              </w:rPr>
              <w:t>供应商所投产品为进口产品须提供产品制造厂商针对该产品完整授权链的授权书。供应商需在项目电子化交易系统中按要求上传相应证明文件并进行电子签章。国产产品不需要提供。</w:t>
            </w:r>
          </w:p>
        </w:tc>
        <w:tc>
          <w:tcPr>
            <w:tcW w:type="dxa" w:w="1661"/>
          </w:tcPr>
          <w:p>
            <w:pPr>
              <w:pStyle w:val="null3"/>
            </w:pPr>
            <w:r>
              <w:rPr>
                <w:rFonts w:ascii="仿宋_GB2312" w:hAnsi="仿宋_GB2312" w:cs="仿宋_GB2312" w:eastAsia="仿宋_GB2312"/>
              </w:rPr>
              <w:t>供应商特定资格证明文件.docx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 品制度的通知》(国办发(2007)51号); ②《财政部司法部关于政府采购支持监狱企业发展有关问题的通知》(财库(2014)68号); ③《三部门联合发布关于促进残疾人就业政府采购政策的通知》(财库(2017)141号); ④《财政部 发展改革委生态环境部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投标函 投标文件封面 商务响应表.docx 产品技术指标偏差表.docx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投标文件封面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投标文件封面 商务响应表.docx 产品技术指标偏差表.docx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 产品技术指标偏差表.docx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投标函 供应商需要加以说明的其他内容.docx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a.实施方案完整详细、步骤清晰、进度安排和人员配置合理、分工明确、配送有保障、可操作性及可行性强的得6分； b.实施方案基本完整、步骤基本清晰、进度安排和人员配置基本合理、分工基本明确、配送基本有保障、有基本的可操作性及可行性的得4分； c.实施方案不完整、实施步骤不清晰、进度安排和人员配置欠缺合理性、分工不明确、配送无有保障、可操作性及可行性差的得2分； d.未提供实施方案或实施方案脱离实际的不得分。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30分，部分项负偏离按以下说明扣分。 1.其响应技术指标和性能出现主要技术参数负偏离的（▲号条款），每项扣除5分，扣完为止。 2.其响应技术指标和性能出现非主要技术参数负偏离的（非▲号条款），每项扣除1分，扣完为止。 注：主要技术参数（▲号条款）偏离情况除偏离表响应外还须提供相应的参数指标证明文件包括但不限于制造商出具的参数证明文件、产品彩页、功能截图、检测报告等证明文件，否则不计分。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响应方案-技术参数.docx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a.安装、调试方案完整、科学合理、措施得当、能完全体现出安装及调试的专业服务得6分； b.安装、调试方案基本完整，有基本的科学合理性、措施基本得当、能体现出安装及调试的专业服务得4分； c.安装、调试方案不全面，科学合理性较差、措施不得当、不能能体现出安装及调试的专业服务得2分； d.未提供安装调试方案或方案脱离实际的不得分。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a.质量保障措施目标明确、控制措施完善、质量标准高、验收方法可行性高、质量承诺详细的得9分； b.质量保障措施目标较为明确、控制措施较为完善、质量标准较高、验收方法可行性较高、质量承诺较为详细的得6分； c.质量保障措施目标欠缺明确性，控制措施简单笼统，控制措施不完善、质量标准低、验收方法可行性低、质量承诺不详细的得3分； d.未提供质量保障措施或质量保障措施脱离实际的不得分。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提供2022年9月至今同类项目的业绩证明文件（以合同签订之日为准），每提供一份业绩证明文件得1分，满分5分。 （须提供完整合同复印件并加盖投标人公章，否则不计分）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a.售后服务承诺及方案满足采购要求，涵盖全面，针对性强，与项目的实际情况完全契合计6分； b.售后服务承诺及方案基本满足采购要求，涵盖较全面但有不足，针对性不强，与项目的实际情况比较相契合计4分； c.售后服务承诺及方案不能满足要求，涵盖内容粗略，与项目的实际情况不契合计2分；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a.培训方案涵盖内容全面、思路清晰、培训方法及安排合理，可行性强能确保使用人员能够独立熟练操作、维护和正常使用的得6分； b.培训方案涵盖内容基本全面，思路较为清晰，培训方法及安排基本合理，可行性较强有利于使用人员能够独立操作、维护和使用的得4分； c.培训方案内容有缺失、思路不清晰、培训方法及安排不合理、可行性低的得2分； d.未提供培训方案或培训方案完全脱离项目实际的不得分。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详见附件：响应方案-安装调试方案.docx</w:t>
      </w:r>
    </w:p>
    <w:p>
      <w:pPr>
        <w:pStyle w:val="null3"/>
        <w:ind w:firstLine="960"/>
      </w:pPr>
      <w:r>
        <w:rPr>
          <w:rFonts w:ascii="仿宋_GB2312" w:hAnsi="仿宋_GB2312" w:cs="仿宋_GB2312" w:eastAsia="仿宋_GB2312"/>
        </w:rPr>
        <w:t>详见附件：响应方案-技术参数.docx</w:t>
      </w:r>
    </w:p>
    <w:p>
      <w:pPr>
        <w:pStyle w:val="null3"/>
        <w:ind w:firstLine="960"/>
      </w:pPr>
      <w:r>
        <w:rPr>
          <w:rFonts w:ascii="仿宋_GB2312" w:hAnsi="仿宋_GB2312" w:cs="仿宋_GB2312" w:eastAsia="仿宋_GB2312"/>
        </w:rPr>
        <w:t>详见附件：响应方案-节能环境标志产品.docx</w:t>
      </w:r>
    </w:p>
    <w:p>
      <w:pPr>
        <w:pStyle w:val="null3"/>
        <w:ind w:firstLine="960"/>
      </w:pPr>
      <w:r>
        <w:rPr>
          <w:rFonts w:ascii="仿宋_GB2312" w:hAnsi="仿宋_GB2312" w:cs="仿宋_GB2312" w:eastAsia="仿宋_GB2312"/>
        </w:rPr>
        <w:t>详见附件：响应方案-培训措施.docx</w:t>
      </w:r>
    </w:p>
    <w:p>
      <w:pPr>
        <w:pStyle w:val="null3"/>
        <w:ind w:firstLine="960"/>
      </w:pPr>
      <w:r>
        <w:rPr>
          <w:rFonts w:ascii="仿宋_GB2312" w:hAnsi="仿宋_GB2312" w:cs="仿宋_GB2312" w:eastAsia="仿宋_GB2312"/>
        </w:rPr>
        <w:t>详见附件：响应方案-实施方案.docx</w:t>
      </w:r>
    </w:p>
    <w:p>
      <w:pPr>
        <w:pStyle w:val="null3"/>
        <w:ind w:firstLine="960"/>
      </w:pPr>
      <w:r>
        <w:rPr>
          <w:rFonts w:ascii="仿宋_GB2312" w:hAnsi="仿宋_GB2312" w:cs="仿宋_GB2312" w:eastAsia="仿宋_GB2312"/>
        </w:rPr>
        <w:t>详见附件：响应方案-售后服务方案.docx</w:t>
      </w:r>
    </w:p>
    <w:p>
      <w:pPr>
        <w:pStyle w:val="null3"/>
        <w:ind w:firstLine="960"/>
      </w:pPr>
      <w:r>
        <w:rPr>
          <w:rFonts w:ascii="仿宋_GB2312" w:hAnsi="仿宋_GB2312" w:cs="仿宋_GB2312" w:eastAsia="仿宋_GB2312"/>
        </w:rPr>
        <w:t>详见附件：响应方案-质量保证.docx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