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w:t>
      </w:r>
      <w:r>
        <w:rPr>
          <w:rFonts w:hint="eastAsia" w:ascii="宋体" w:hAnsi="宋体" w:cs="宋体"/>
          <w:sz w:val="24"/>
          <w:lang w:val="en-US" w:eastAsia="zh-CN"/>
        </w:rPr>
        <w:t>招标</w:t>
      </w:r>
      <w:r>
        <w:rPr>
          <w:rFonts w:hint="eastAsia" w:ascii="宋体" w:hAnsi="宋体" w:cs="宋体"/>
          <w:sz w:val="24"/>
          <w:lang w:val="zh-CN"/>
        </w:rPr>
        <w:t>文件的要求和有关文件规定，愿意参加本次</w:t>
      </w:r>
      <w:r>
        <w:rPr>
          <w:rFonts w:hint="eastAsia" w:ascii="宋体" w:hAnsi="宋体" w:cs="宋体"/>
          <w:sz w:val="24"/>
          <w:lang w:val="en-US" w:eastAsia="zh-CN"/>
        </w:rPr>
        <w:t>招标</w:t>
      </w:r>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7E27D118">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396803C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5D77848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1C528A09">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704D56B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B6C2F3A">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2CD3307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7914BD6">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14:paraId="4CBF2207">
      <w:pPr>
        <w:pStyle w:val="2"/>
        <w:ind w:firstLine="480" w:firstLineChars="200"/>
        <w:rPr>
          <w:rFonts w:hint="eastAsia" w:ascii="宋体" w:hAnsi="宋体" w:eastAsia="宋体" w:cs="宋体"/>
          <w:color w:val="000000"/>
          <w:kern w:val="0"/>
          <w:sz w:val="24"/>
          <w:szCs w:val="24"/>
          <w:highlight w:val="none"/>
          <w:lang w:val="zh-CN" w:eastAsia="zh-CN" w:bidi="ar-SA"/>
        </w:rPr>
      </w:pPr>
      <w:bookmarkStart w:id="0" w:name="_GoBack"/>
      <w:bookmarkEnd w:id="0"/>
      <w:r>
        <w:rPr>
          <w:rFonts w:hint="eastAsia" w:ascii="宋体" w:hAnsi="宋体" w:eastAsia="宋体" w:cs="宋体"/>
          <w:color w:val="000000"/>
          <w:kern w:val="0"/>
          <w:sz w:val="24"/>
          <w:szCs w:val="24"/>
          <w:highlight w:val="none"/>
          <w:lang w:val="zh-CN" w:eastAsia="zh-CN" w:bidi="ar-SA"/>
        </w:rPr>
        <w:t>9.进口产品要求：供应商所投产品为进口产品须提供产品制造厂商针对该产品完整授权链的授权书。供应商需在项目电子化交易系统中按要求上传相应证明文件并进行电子签章。国产产品不需要提供。</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cs="宋体"/>
          <w:sz w:val="24"/>
          <w:lang w:val="en-US" w:eastAsia="zh-CN"/>
        </w:rPr>
        <w:t>招标</w:t>
      </w:r>
      <w:r>
        <w:rPr>
          <w:rFonts w:hint="eastAsia" w:ascii="宋体" w:hAnsi="宋体" w:eastAsia="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4E06E6C"/>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3EDA7747"/>
    <w:rsid w:val="3F686927"/>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8774B30"/>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1698</Words>
  <Characters>1771</Characters>
  <Lines>0</Lines>
  <Paragraphs>0</Paragraphs>
  <TotalTime>0</TotalTime>
  <ScaleCrop>false</ScaleCrop>
  <LinksUpToDate>false</LinksUpToDate>
  <CharactersWithSpaces>2112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2025-09-30T08:49:54Z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78C93014EF9B4048AEBA72D80152D6EA_13</vt:lpwstr>
  </property>
  <property fmtid="{D5CDD505-2E9C-101B-9397-08002B2CF9AE}" pid="4" name="KSOTemplateDocerSaveRecord">
    <vt:lpwstr>eyJoZGlkIjoiNDBjYzFmMWQzOTQxOWZlZWZlNGU0MzAyNTQzODJmZWMiLCJ1c2VySWQiOiIzOTg2MDAyMTkifQ==</vt:lpwstr>
  </property>
</Properties>
</file>