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A32737">
      <w:pPr>
        <w:jc w:val="center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施工机械配备和材料投入计划</w:t>
      </w:r>
    </w:p>
    <w:p w14:paraId="3D7ED58E">
      <w:pPr>
        <w:jc w:val="center"/>
        <w:rPr>
          <w:rFonts w:hint="eastAsia" w:eastAsia="仿宋"/>
          <w:b w:val="0"/>
          <w:bCs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（各供应商根据评审办法，自主编写方案）</w:t>
      </w:r>
    </w:p>
    <w:p w14:paraId="61643E8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3B0EA3"/>
    <w:rsid w:val="6BA605D7"/>
    <w:rsid w:val="7A4E17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2025-07-04T09:26:05Z</dcterms:created>
  <dc:creator>DELL</dc:creator>
  <cp:lastModifiedBy>DELL</cp:lastModifiedBy>
  <dcterms:modified xsi:type="dcterms:W3CDTF">2025-07-09T07:25:50Z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eyJoZGlkIjoiZmY2MGE3NzI4MDUwMzliYjZjYmMzZmQ4N2QwMWY5ZmQifQ==</vt:lpwstr>
  </property>
  <property fmtid="{D5CDD505-2E9C-101B-9397-08002B2CF9AE}" pid="4" name="ICV">
    <vt:lpwstr>3D87382C57304692B90F33B3BE1EEEF9_13</vt:lpwstr>
  </property>
</Properties>
</file>