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AA39F">
      <w:pPr>
        <w:autoSpaceDE w:val="0"/>
        <w:autoSpaceDN w:val="0"/>
        <w:adjustRightInd w:val="0"/>
        <w:snapToGrid w:val="0"/>
        <w:spacing w:line="360" w:lineRule="auto"/>
        <w:ind w:left="560" w:hanging="562" w:hanging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服务内容应答表</w:t>
      </w:r>
    </w:p>
    <w:p w14:paraId="0DF35C81">
      <w:pPr>
        <w:autoSpaceDE w:val="0"/>
        <w:autoSpaceDN w:val="0"/>
        <w:adjustRightInd w:val="0"/>
        <w:snapToGrid w:val="0"/>
        <w:spacing w:line="360" w:lineRule="auto"/>
        <w:ind w:left="560" w:hanging="560" w:hanging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共  页，第  页</w:t>
      </w:r>
    </w:p>
    <w:tbl>
      <w:tblPr>
        <w:tblStyle w:val="3"/>
        <w:tblW w:w="89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811"/>
        <w:gridCol w:w="2161"/>
        <w:gridCol w:w="1668"/>
        <w:gridCol w:w="1425"/>
      </w:tblGrid>
      <w:tr w14:paraId="15E546B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B9CF8D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D74A47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单一来源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5755DE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响应文件响应</w:t>
            </w: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EF8D0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是否偏离</w:t>
            </w: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71FA00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偏离简述</w:t>
            </w:r>
          </w:p>
        </w:tc>
      </w:tr>
      <w:tr w14:paraId="5D7BD5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4A3763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A075A6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2EAAE2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E06DA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B2F2C1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1C89F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590CE0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4BB6A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31C500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14CDC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59D288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388F1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8ABA48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A0C67F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BE7464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BF98DB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62CCC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1D2FCD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EF2AC6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96F160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DFA114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A623F2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EB0426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0E98B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724B0F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1D9CD5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7D6E3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930587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7A20CB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E26F7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CF74EC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1C7E5D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217B59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06935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36D82B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72E04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1EE1E6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EDA9CB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3A02D5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B89BF5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BFF860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82B21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46A1AB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1F53B6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6D397A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2F1133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716277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45F7FC3A"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</w:rPr>
      </w:pPr>
    </w:p>
    <w:p w14:paraId="30007EE7"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24840E4"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注：1.供应商应根据采购文件相关条款填写是否偏离：无偏离、正偏离、负偏离。</w:t>
      </w:r>
    </w:p>
    <w:p w14:paraId="619BC31D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2.表格不够用，各供应商可按此表复制。</w:t>
      </w:r>
    </w:p>
    <w:p w14:paraId="2539DCE2">
      <w:pPr>
        <w:adjustRightInd w:val="0"/>
        <w:snapToGrid w:val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3.如未填写，视为无偏离，完全响应采购文件。</w:t>
      </w:r>
    </w:p>
    <w:p w14:paraId="21A24FF7">
      <w:pPr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</w:p>
    <w:p w14:paraId="1520D166">
      <w:pPr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供应商（公章）：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</w:t>
      </w:r>
    </w:p>
    <w:p w14:paraId="1DB90C0B">
      <w:pPr>
        <w:ind w:firstLine="2240" w:firstLineChars="8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 w:cs="仿宋"/>
          <w:sz w:val="28"/>
          <w:szCs w:val="28"/>
        </w:rPr>
        <w:t>授权代表（签字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或盖章</w:t>
      </w:r>
      <w:r>
        <w:rPr>
          <w:rFonts w:hint="eastAsia" w:ascii="仿宋" w:hAnsi="仿宋" w:eastAsia="仿宋" w:cs="仿宋"/>
          <w:sz w:val="28"/>
          <w:szCs w:val="28"/>
        </w:rPr>
        <w:t>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</w:p>
    <w:p w14:paraId="6F9088CA">
      <w:pPr>
        <w:ind w:firstLine="2240" w:firstLineChars="800"/>
      </w:pPr>
      <w:r>
        <w:rPr>
          <w:rFonts w:hint="eastAsia" w:ascii="仿宋" w:hAnsi="仿宋" w:eastAsia="仿宋" w:cs="仿宋"/>
          <w:sz w:val="28"/>
          <w:szCs w:val="28"/>
        </w:rPr>
        <w:t>日    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2I1NmZkNzA5MDcyOGE3ODVhOTc4N2Q2N2E5MDMifQ=="/>
  </w:docVars>
  <w:rsids>
    <w:rsidRoot w:val="00000000"/>
    <w:rsid w:val="042266A2"/>
    <w:rsid w:val="11154497"/>
    <w:rsid w:val="1C3431F7"/>
    <w:rsid w:val="631D14F3"/>
    <w:rsid w:val="633F11E7"/>
    <w:rsid w:val="69205616"/>
    <w:rsid w:val="72A12B26"/>
    <w:rsid w:val="7893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ahoma" w:hAnsi="Tahoma" w:eastAsia="宋体" w:cs="Tahom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220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2023-09-22T09:30:00Z</dcterms:created>
  <dc:creator>Administrator</dc:creator>
  <cp:lastModifiedBy>陕西宏扬项目管理有限公司主锁</cp:lastModifiedBy>
  <dcterms:modified xsi:type="dcterms:W3CDTF">2025-11-24T00:47:28Z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C75BEF22332D4164A749B1F410FD7E3B_12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