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版本号：wsq-2025-73620251120001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陕西四普文物数据采集项目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wsq-2025-736</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陕西四普文物数据采集项目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wsq-2025-736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陕西四普文物数据采集项目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本项目位于陕西省境内，服务期：120日历日。用以完成陕西省全国第四次文物普查阶段性文物点各类数据的采集、处理等内外业工作。 主要功能或目标:完成文物点边界坐标的实地测量、基于无人机开展的各类影像资料采集与制作、文物点测绘数据内业加工录入、检核与古代遗存平面图绘制。需满足的要求:符合全国第四次文物普查规范。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2、企业资质：企业资质：供应商须具有甲级测绘资质；供应商需在项目电子化交易系统中按要求上传相应证明文件并进行电子签章；</w:t>
      </w:r>
    </w:p>
    <w:p>
      <w:pPr>
        <w:pStyle w:val="null3"/>
      </w:pPr>
      <w:r>
        <w:rPr>
          <w:rFonts w:ascii="仿宋_GB2312" w:hAnsi="仿宋_GB2312" w:cs="仿宋_GB2312" w:eastAsia="仿宋_GB2312"/>
        </w:rPr>
        <w:t>3、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6、法定代表人授权委托书审查：法定代表人授权委托书：法定代表人直接参加磋商的，须出具法定代表人身份证复印件及法定代表人身份证明，法定代表人授权代表参加磋商的，须出具法定代表人授权书及授权代表身份证复印件；供应商需在项目电子化交易系统中按要求上传相应证明文件并进行电子签章。</w:t>
      </w:r>
    </w:p>
    <w:p>
      <w:pPr>
        <w:pStyle w:val="null3"/>
      </w:pPr>
      <w:r>
        <w:rPr>
          <w:rFonts w:ascii="仿宋_GB2312" w:hAnsi="仿宋_GB2312" w:cs="仿宋_GB2312" w:eastAsia="仿宋_GB2312"/>
        </w:rPr>
        <w:t>7、无重大违法记录：无重大违法记录：供应商参加政府采购活动前3年内在经营活动中没有重大违法记录；供应商需在项目电子化交易系统中按要求填写《响应函》完成承诺并进行电子签章。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8、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9、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11、联合体：本项目不接受联合体响应，不允许分包；供应商需在项目电子化交易系统中按要求填写《承诺书》完成承诺并进行电子签章。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 100万以下（不含）： 不下浮； 100万（含）-500万（不含）：下浮10%； 500万（含）-1000万（不含）：下浮20%。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本项目位于陕西省境内，服务期：120日历日。用以完成陕西省全国第四次文物普查阶段性文物点各类数据的采集、处理等内外业工作。 主要功能或目标:完成文物点边界坐标的实地测量、基于无人机开展的各类影像资料采集与制作、文物点测绘数据内业加工录入、检核与古代遗存平面图绘制。需满足的要求:符合全国第四次文物普查规范。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陕西四普文物数据采集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标的名称：陕西四普文物数据采集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完成陕西省全国第四次文物普查阶段性约</w:t>
            </w:r>
            <w:r>
              <w:rPr>
                <w:rFonts w:ascii="仿宋_GB2312" w:hAnsi="仿宋_GB2312" w:cs="仿宋_GB2312" w:eastAsia="仿宋_GB2312"/>
                <w:sz w:val="24"/>
              </w:rPr>
              <w:t>9100</w:t>
            </w:r>
            <w:r>
              <w:rPr>
                <w:rFonts w:ascii="仿宋_GB2312" w:hAnsi="仿宋_GB2312" w:cs="仿宋_GB2312" w:eastAsia="仿宋_GB2312"/>
                <w:sz w:val="24"/>
              </w:rPr>
              <w:t>个文物点各类数据的采集、处理等内外业工作，包含文物点边界坐标的实地测量、基于无人机开展的各类影响资料采集与制作、文物点测绘数据内业加工录入、检核与古代遗存平面图绘制等。其中测量定位精度须优于</w:t>
            </w:r>
            <w:r>
              <w:rPr>
                <w:rFonts w:ascii="仿宋_GB2312" w:hAnsi="仿宋_GB2312" w:cs="仿宋_GB2312" w:eastAsia="仿宋_GB2312"/>
                <w:sz w:val="24"/>
              </w:rPr>
              <w:t>1</w:t>
            </w:r>
            <w:r>
              <w:rPr>
                <w:rFonts w:ascii="仿宋_GB2312" w:hAnsi="仿宋_GB2312" w:cs="仿宋_GB2312" w:eastAsia="仿宋_GB2312"/>
                <w:sz w:val="24"/>
              </w:rPr>
              <w:t>米；采用影像图解的方式获取文物点的位置时，参考影像空间分辨率须优于</w:t>
            </w:r>
            <w:r>
              <w:rPr>
                <w:rFonts w:ascii="仿宋_GB2312" w:hAnsi="仿宋_GB2312" w:cs="仿宋_GB2312" w:eastAsia="仿宋_GB2312"/>
                <w:sz w:val="24"/>
              </w:rPr>
              <w:t>1</w:t>
            </w:r>
            <w:r>
              <w:rPr>
                <w:rFonts w:ascii="仿宋_GB2312" w:hAnsi="仿宋_GB2312" w:cs="仿宋_GB2312" w:eastAsia="仿宋_GB2312"/>
                <w:sz w:val="24"/>
              </w:rPr>
              <w:t>米，</w:t>
            </w:r>
            <w:r>
              <w:rPr>
                <w:rFonts w:ascii="仿宋_GB2312" w:hAnsi="仿宋_GB2312" w:cs="仿宋_GB2312" w:eastAsia="仿宋_GB2312"/>
                <w:sz w:val="24"/>
              </w:rPr>
              <w:t>并且现势性为</w:t>
            </w:r>
            <w:r>
              <w:rPr>
                <w:rFonts w:ascii="仿宋_GB2312" w:hAnsi="仿宋_GB2312" w:cs="仿宋_GB2312" w:eastAsia="仿宋_GB2312"/>
                <w:sz w:val="24"/>
              </w:rPr>
              <w:t>2023</w:t>
            </w:r>
            <w:r>
              <w:rPr>
                <w:rFonts w:ascii="仿宋_GB2312" w:hAnsi="仿宋_GB2312" w:cs="仿宋_GB2312" w:eastAsia="仿宋_GB2312"/>
                <w:sz w:val="24"/>
              </w:rPr>
              <w:t>年至</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无人机航拍影像分辨率大于</w:t>
            </w:r>
            <w:r>
              <w:rPr>
                <w:rFonts w:ascii="仿宋_GB2312" w:hAnsi="仿宋_GB2312" w:cs="仿宋_GB2312" w:eastAsia="仿宋_GB2312"/>
                <w:sz w:val="24"/>
              </w:rPr>
              <w:t>1600</w:t>
            </w:r>
            <w:r>
              <w:rPr>
                <w:rFonts w:ascii="仿宋_GB2312" w:hAnsi="仿宋_GB2312" w:cs="仿宋_GB2312" w:eastAsia="仿宋_GB2312"/>
                <w:sz w:val="24"/>
              </w:rPr>
              <w:t>万像素。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陕西省境内，合同指定地点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按合同规定达到项目标准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双方协商，协商不成的申请仲裁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企业资质：供应商须具有甲级测绘资质；供应商需在项目电子化交易系统中按要求上传相应证明文件并进行电子签章；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复印件及法定代表人身份证明，法定代表人授权代表参加磋商的，须出具法定代表人授权书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承诺书.docx 报价表 响应文件封面 拟派人员配置情况表.docx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（1）不满足本磋商文件中“服务期限、服务地点、支付方式、支付约定”等实质性条款要求的； （2）文件有效期不足的或无有效期的； （3）法律、法规和磋商文件规定的其他无效情形。</w:t>
            </w:r>
          </w:p>
        </w:tc>
        <w:tc>
          <w:tcPr>
            <w:tcW w:type="dxa" w:w="1661"/>
          </w:tcPr>
          <w:p>
            <w:pPr>
              <w:pStyle w:val="null3"/>
            </w:pPr>
            <w:r>
              <w:rPr>
                <w:rFonts w:ascii="仿宋_GB2312" w:hAnsi="仿宋_GB2312" w:cs="仿宋_GB2312" w:eastAsia="仿宋_GB2312"/>
              </w:rPr>
              <w:t>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供应商针对本项目提供实施方案，内容包括： ①文物点各类数据采集、处理方案： ②文物点边界坐标的实地测量方案； ③无人机开展的各类影像资料采集与制作方案； ④文物点测绘数据内业加工录入、检核与古代遗存平面图绘制方案。 二、评审标准 ①完整性：切合本项目实际情况，方案内容齐全，对磋商文件中各项要求有详细描述及其他内容的补充； ②可实施性：方案内容符合项目实际特点，合理、恰当； ③针对性：切合本项目实际情况，根据磋商文件要求提出针对本 项目实际操作性强的措施方案。 三、赋分标准 ①文物点各类数据采集、处理方案：每满足一个评审标准得2分，满分6分； ②文物点边界坐标的实地测量方案：每满足一个评审标准得2分，满分6分； ③无人机开展的各类影像资料采集与制作方案：每满足一个评审标准得2分，满分6分。 ④文物点测绘数据内业加工录入、检核与古代遗存平面图绘制方案：每满足一个评审标准得2分，满分6分。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项目实施保障措施</w:t>
            </w:r>
          </w:p>
        </w:tc>
        <w:tc>
          <w:tcPr>
            <w:tcW w:type="dxa" w:w="2492"/>
          </w:tcPr>
          <w:p>
            <w:pPr>
              <w:pStyle w:val="null3"/>
            </w:pPr>
            <w:r>
              <w:rPr>
                <w:rFonts w:ascii="仿宋_GB2312" w:hAnsi="仿宋_GB2312" w:cs="仿宋_GB2312" w:eastAsia="仿宋_GB2312"/>
              </w:rPr>
              <w:t>一、评审内容 供应商针对本项目提供项目实施保障措施，内容包括： ①质量控制措施（含质量控制目标、质量控制流程、质量保障计划）； ②项目进度保障措施； ③文物安全保障措施； 二、评审标准 ①完整性：切合本项目实际情况，方案内容齐全，对磋商文件中各项要求有详细描述及其他内容的补充； ②可实施性：方案内容符合项目实际特点，合理、恰当； ③针对性：切合本项目实际情况，根据磋商文件要求提出针对本 项目实际操作性强的措施方案。 三、赋分标准 ①质量控制措施（含质量控制目标、质量控制流程、质量保障计划）：每满足一个评审标准得2分，满分6分； ②项目进度保障措施：每满足一个评审标准得2分，满分6分； ③文物安全保障措施：每满足一个评审标准得2分，满分6分。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售后及技术支持服务方案</w:t>
            </w:r>
          </w:p>
        </w:tc>
        <w:tc>
          <w:tcPr>
            <w:tcW w:type="dxa" w:w="2492"/>
          </w:tcPr>
          <w:p>
            <w:pPr>
              <w:pStyle w:val="null3"/>
            </w:pPr>
            <w:r>
              <w:rPr>
                <w:rFonts w:ascii="仿宋_GB2312" w:hAnsi="仿宋_GB2312" w:cs="仿宋_GB2312" w:eastAsia="仿宋_GB2312"/>
              </w:rPr>
              <w:t>一、评审内容 供应商针对本项目提供售后及技术支持服务方案，内容包括： ①售后服务内容； ②服务承诺书； ③技术支持团队； ④服务的响应时限。 二、评审标准 ①可实施性：方案内容符合项目实际特点，合理、恰当； ②针对性：切合本项目实际情况，根据磋商文件要求提出针对本 项目实际操作性强的方案。 三、赋分标准 ①售后服务内容：每满足一个评审标准得1分，满分2分； ②服务承诺书：每满足一个评审标准得1分，满分2分； ③技术支持团队：每满足一个评审标准得1分，满分2分； ④服务的响应时限：每满足一个评审标准得1分，满分2分。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项目设备配置</w:t>
            </w:r>
          </w:p>
        </w:tc>
        <w:tc>
          <w:tcPr>
            <w:tcW w:type="dxa" w:w="2492"/>
          </w:tcPr>
          <w:p>
            <w:pPr>
              <w:pStyle w:val="null3"/>
            </w:pPr>
            <w:r>
              <w:rPr>
                <w:rFonts w:ascii="仿宋_GB2312" w:hAnsi="仿宋_GB2312" w:cs="仿宋_GB2312" w:eastAsia="仿宋_GB2312"/>
              </w:rPr>
              <w:t>供应商拟投入项目实施设备，包含三维激光扫描仪、数码相机、摄像机、无人机、电脑等。需在响应文件中提供设备参数及设备证明文件（供应商采购设备合同或发票），每提供1个满足上述、要求设备的得1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组织机构健全，拟派的项目团队（不含项目负责人）具有测量测绘类、地理信息类、摄影类、动画或绘图类、设计类等相关专业的中级及以上职称，每提供一人加0.5分，最高得6分。（需提身份证复印件、职称证书复印件、社保证明或有效的劳动合同复印件，不能提供的不得分）； 2、项目负责人具备注册测绘师资格的，得2分；职称为高级职称的，得2分；为中级职称的，得1分；其它不得分。（需提身份证复印件、资格证书复印件、职称证书复印件、社保证明或有效的劳动合同复印件，不能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拟派人员配置情况表.docx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供应商近三年（2022年1月1日至今）具有类似项目业绩，每提供一个得3分，最多得15分。 注：业绩以合同为准，时间以合同签订时间为准。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详见附件：拟派人员配置情况表.docx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