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6307" w14:textId="77777777" w:rsidR="00120113" w:rsidRPr="00985316" w:rsidRDefault="00120113" w:rsidP="00120113">
      <w:pPr>
        <w:spacing w:line="360" w:lineRule="auto"/>
        <w:jc w:val="center"/>
        <w:rPr>
          <w:rFonts w:ascii="宋体" w:hAnsi="宋体" w:cs="仿宋_GB2312" w:hint="eastAsia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附件：</w:t>
      </w:r>
      <w:r w:rsidRPr="00985316">
        <w:rPr>
          <w:rFonts w:ascii="宋体" w:hAnsi="宋体" w:cs="仿宋_GB2312" w:hint="eastAsia"/>
          <w:sz w:val="28"/>
          <w:szCs w:val="28"/>
        </w:rPr>
        <w:t>西北大学桃园校区</w:t>
      </w:r>
      <w:proofErr w:type="gramStart"/>
      <w:r w:rsidRPr="00985316">
        <w:rPr>
          <w:rFonts w:ascii="宋体" w:hAnsi="宋体" w:cs="仿宋_GB2312" w:hint="eastAsia"/>
          <w:sz w:val="28"/>
          <w:szCs w:val="28"/>
        </w:rPr>
        <w:t>棫</w:t>
      </w:r>
      <w:proofErr w:type="gramEnd"/>
      <w:r w:rsidRPr="00985316">
        <w:rPr>
          <w:rFonts w:ascii="宋体" w:hAnsi="宋体" w:cs="仿宋_GB2312" w:hint="eastAsia"/>
          <w:sz w:val="28"/>
          <w:szCs w:val="28"/>
        </w:rPr>
        <w:t>朴培训中心培训公寓运营管理服务考核表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1092"/>
        <w:gridCol w:w="2101"/>
        <w:gridCol w:w="2403"/>
        <w:gridCol w:w="752"/>
        <w:gridCol w:w="1143"/>
      </w:tblGrid>
      <w:tr w:rsidR="00120113" w:rsidRPr="00985316" w14:paraId="4DBBFFE5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225FB6F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考核模块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62B766B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考核项目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C6A96FA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考核内容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02ED6D2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评分标准</w:t>
            </w:r>
          </w:p>
          <w:p w14:paraId="0FF3F0F6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（总分</w:t>
            </w: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100</w:t>
            </w: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分）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C6FC976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实际得分</w:t>
            </w: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7908146" w14:textId="77777777" w:rsidR="00120113" w:rsidRPr="00985316" w:rsidRDefault="00120113" w:rsidP="00D73988">
            <w:pPr>
              <w:widowControl/>
              <w:spacing w:line="276" w:lineRule="auto"/>
              <w:jc w:val="center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 w:rsidRPr="00985316"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120113" w:rsidRPr="00985316" w14:paraId="0A3498D2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054C72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一、运营管理（</w:t>
            </w: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F68667B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制度执行与统筹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3302B37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是否建立完善的服务流程、应急预案；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甲方指令传达与落地效率；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hAnsi="宋体" w:cs="宋体" w:hint="eastAsia"/>
                <w:kern w:val="0"/>
                <w:szCs w:val="21"/>
              </w:rPr>
              <w:t>突发问题处理及时性（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如客诉升级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、设施故障）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9F6AF1A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制度健全得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分，缺失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指令</w:t>
            </w: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  <w:r>
              <w:rPr>
                <w:rFonts w:ascii="宋体" w:hAnsi="宋体" w:cs="宋体" w:hint="eastAsia"/>
                <w:kern w:val="0"/>
                <w:szCs w:val="21"/>
              </w:rPr>
              <w:t>小时内落地得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hAnsi="宋体" w:cs="宋体" w:hint="eastAsia"/>
                <w:kern w:val="0"/>
                <w:szCs w:val="21"/>
              </w:rPr>
              <w:t>突发问题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小时内响应得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7A85548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FDC8705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以甲方记录及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沟通台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账为准</w:t>
            </w:r>
          </w:p>
        </w:tc>
      </w:tr>
      <w:tr w:rsidR="00120113" w:rsidRPr="00985316" w14:paraId="5764CD56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ED76724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89C820E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人员稳定性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73632D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核心服务（管理服务、主管服务）人员留存率；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人员缺岗、减员情况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549678E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核心服务留存率≥</w:t>
            </w:r>
            <w:r>
              <w:rPr>
                <w:rFonts w:ascii="宋体" w:hAnsi="宋体" w:cs="宋体" w:hint="eastAsia"/>
                <w:kern w:val="0"/>
                <w:szCs w:val="21"/>
              </w:rPr>
              <w:t>90%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分，每低</w:t>
            </w:r>
            <w:r>
              <w:rPr>
                <w:rFonts w:ascii="宋体" w:hAnsi="宋体" w:cs="宋体" w:hint="eastAsia"/>
                <w:kern w:val="0"/>
                <w:szCs w:val="21"/>
              </w:rPr>
              <w:t>5%</w:t>
            </w:r>
            <w:r>
              <w:rPr>
                <w:rFonts w:ascii="宋体" w:hAnsi="宋体" w:cs="宋体" w:hint="eastAsia"/>
                <w:kern w:val="0"/>
                <w:szCs w:val="21"/>
              </w:rPr>
              <w:t>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无擅自缺岗得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分，擅自缺岗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C167951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539043F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以人员考勤及报备记录为准</w:t>
            </w:r>
          </w:p>
        </w:tc>
      </w:tr>
      <w:tr w:rsidR="00120113" w:rsidRPr="00985316" w14:paraId="6FFFF0AB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1263E06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二、服务质量专项考核（</w:t>
            </w: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326479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宾客综合反馈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E955CC6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年度宾客满意度总评分（涵盖前台、客房、维修等全服务环节）；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重大客诉发生率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（造成负面影响的客诉）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314E78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满意度≥</w:t>
            </w:r>
            <w:r>
              <w:rPr>
                <w:rFonts w:ascii="宋体" w:hAnsi="宋体" w:cs="宋体" w:hint="eastAsia"/>
                <w:kern w:val="0"/>
                <w:szCs w:val="21"/>
              </w:rPr>
              <w:t>93%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分，每低</w:t>
            </w:r>
            <w:r>
              <w:rPr>
                <w:rFonts w:ascii="宋体" w:hAnsi="宋体" w:cs="宋体" w:hint="eastAsia"/>
                <w:kern w:val="0"/>
                <w:szCs w:val="21"/>
              </w:rPr>
              <w:t>1%</w:t>
            </w:r>
            <w:r>
              <w:rPr>
                <w:rFonts w:ascii="宋体" w:hAnsi="宋体" w:cs="宋体" w:hint="eastAsia"/>
                <w:kern w:val="0"/>
                <w:szCs w:val="21"/>
              </w:rPr>
              <w:t>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无重大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客诉得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分，发生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起扣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起及以上本项不得分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40215F5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F11268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度通过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季度问卷汇总，重大客诉以甲方认定为准</w:t>
            </w:r>
          </w:p>
        </w:tc>
      </w:tr>
      <w:tr w:rsidR="00120113" w:rsidRPr="00985316" w14:paraId="2802579C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8C0B1FA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378A65A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服务规范性与改进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6929F10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服务人员规范执行率（如着装、话术、操作流程）；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往期考核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问题整改完成率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1ED16E2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规范执行率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人违规扣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整改完成率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分，未完成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F93AF6D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FBD9B7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服务规范随机抽查，整改情况核查整改报告</w:t>
            </w:r>
          </w:p>
        </w:tc>
      </w:tr>
      <w:tr w:rsidR="00120113" w:rsidRPr="00985316" w14:paraId="1018F50B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CE7CFD0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三、前台服务（</w:t>
            </w:r>
            <w:r>
              <w:rPr>
                <w:rFonts w:ascii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41C5E17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服务效率与规范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F52783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入住</w:t>
            </w: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退房办理时长（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单客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宾客信息登记准确率；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hAnsi="宋体" w:cs="宋体" w:hint="eastAsia"/>
                <w:kern w:val="0"/>
                <w:szCs w:val="21"/>
              </w:rPr>
              <w:t>服务礼仪执行（着装、话术）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9D9AF7E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达标得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分，超标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0.5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准确率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分，错登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r>
              <w:rPr>
                <w:rFonts w:ascii="宋体" w:hAnsi="宋体" w:cs="宋体" w:hint="eastAsia"/>
                <w:kern w:val="0"/>
                <w:szCs w:val="21"/>
              </w:rPr>
              <w:t>礼仪合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分，违规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F2E3762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B0F96CD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随机抽查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笔业务记录</w:t>
            </w:r>
          </w:p>
        </w:tc>
      </w:tr>
      <w:tr w:rsidR="00120113" w:rsidRPr="00985316" w14:paraId="25BD53F6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87D4DD0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A1EDB7C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宾客满意度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CD7035B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前台服务相关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客诉率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随机宾客问卷反馈（满意度≥</w:t>
            </w:r>
            <w:r>
              <w:rPr>
                <w:rFonts w:ascii="宋体" w:hAnsi="宋体" w:cs="宋体" w:hint="eastAsia"/>
                <w:kern w:val="0"/>
                <w:szCs w:val="21"/>
              </w:rPr>
              <w:t>92%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FA895B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客诉率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hAnsi="宋体" w:cs="宋体" w:hint="eastAsia"/>
                <w:kern w:val="0"/>
                <w:szCs w:val="21"/>
              </w:rPr>
              <w:t>1%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分，每超</w:t>
            </w:r>
            <w:r>
              <w:rPr>
                <w:rFonts w:ascii="宋体" w:hAnsi="宋体" w:cs="宋体" w:hint="eastAsia"/>
                <w:kern w:val="0"/>
                <w:szCs w:val="21"/>
              </w:rPr>
              <w:t>0.5%</w:t>
            </w:r>
            <w:r>
              <w:rPr>
                <w:rFonts w:ascii="宋体" w:hAnsi="宋体" w:cs="宋体" w:hint="eastAsia"/>
                <w:kern w:val="0"/>
                <w:szCs w:val="21"/>
              </w:rPr>
              <w:t>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满意度达标得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分，每低</w:t>
            </w:r>
            <w:r>
              <w:rPr>
                <w:rFonts w:ascii="宋体" w:hAnsi="宋体" w:cs="宋体" w:hint="eastAsia"/>
                <w:kern w:val="0"/>
                <w:szCs w:val="21"/>
              </w:rPr>
              <w:t>1%</w:t>
            </w:r>
            <w:r>
              <w:rPr>
                <w:rFonts w:ascii="宋体" w:hAnsi="宋体" w:cs="宋体" w:hint="eastAsia"/>
                <w:kern w:val="0"/>
                <w:szCs w:val="21"/>
              </w:rPr>
              <w:t>扣</w:t>
            </w:r>
            <w:r>
              <w:rPr>
                <w:rFonts w:ascii="宋体" w:hAnsi="宋体" w:cs="宋体" w:hint="eastAsia"/>
                <w:kern w:val="0"/>
                <w:szCs w:val="21"/>
              </w:rPr>
              <w:t>0.5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183AD20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39567D6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客诉以甲方记录为准，问卷样本≥</w:t>
            </w: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份</w:t>
            </w:r>
          </w:p>
        </w:tc>
      </w:tr>
      <w:tr w:rsidR="00120113" w:rsidRPr="00985316" w14:paraId="51CD4D0F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B4AC85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四、客房服务（</w:t>
            </w:r>
            <w:r>
              <w:rPr>
                <w:rFonts w:ascii="宋体" w:hAnsi="宋体" w:cs="宋体" w:hint="eastAsia"/>
                <w:kern w:val="0"/>
                <w:szCs w:val="21"/>
              </w:rPr>
              <w:t>22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EF40EB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清洁与物资管理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3E45D90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客房清洁达标率（无卫生死角、消毒记录完整）；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易耗品配备齐全率；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布草更换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性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AE63F2B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清洁达标率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间不达标扣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易耗品齐全率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分，缺失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3.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布草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客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换得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分，违规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E123700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BD4E7CC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每季度随机抽查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间客房</w:t>
            </w:r>
          </w:p>
        </w:tc>
      </w:tr>
      <w:tr w:rsidR="00120113" w:rsidRPr="00985316" w14:paraId="1E08227E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C120B05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B3D9F19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设施检查与反馈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60D6B95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客房设施故障上报及时性；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维修配合度（协助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工程岗排查问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题）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BE5036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故障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小时内上报得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配合度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分，推诿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BBF6851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911E196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以客房巡检记录为准</w:t>
            </w:r>
          </w:p>
        </w:tc>
      </w:tr>
      <w:tr w:rsidR="00120113" w:rsidRPr="00985316" w14:paraId="3A7883C5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91FFDF0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五、库房与公卫（</w:t>
            </w: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B5DA294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库房管理服务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232B8B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物资台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账完整性、盘点误差率；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物资质量（无过期、破损）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EE44F9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台账完整且盘点误差率≤</w:t>
            </w:r>
            <w:r>
              <w:rPr>
                <w:rFonts w:ascii="宋体" w:hAnsi="宋体" w:cs="宋体" w:hint="eastAsia"/>
                <w:kern w:val="0"/>
                <w:szCs w:val="21"/>
              </w:rPr>
              <w:t>1%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误差超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1%</w:t>
            </w:r>
            <w:r>
              <w:rPr>
                <w:rFonts w:ascii="宋体" w:hAnsi="宋体" w:cs="宋体" w:hint="eastAsia"/>
                <w:kern w:val="0"/>
                <w:szCs w:val="21"/>
              </w:rPr>
              <w:t>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无问题物资得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分，发现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项问题扣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7CE4646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F6AACEA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考核时现场核查库房</w:t>
            </w:r>
          </w:p>
        </w:tc>
      </w:tr>
      <w:tr w:rsidR="00120113" w:rsidRPr="00985316" w14:paraId="23C7F08D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C63F2A9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1610BEB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公共区域卫生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3131DFF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公共区域（走廊、卫生间、大堂）清洁度（无垃圾、异味）；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卫生设施补充及时性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F72A17E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清洁达标得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处不达标扣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设施</w:t>
            </w:r>
            <w:r>
              <w:rPr>
                <w:rFonts w:ascii="宋体" w:hAnsi="宋体" w:cs="宋体" w:hint="eastAsia"/>
                <w:kern w:val="0"/>
                <w:szCs w:val="21"/>
              </w:rPr>
              <w:t>24</w:t>
            </w:r>
            <w:r>
              <w:rPr>
                <w:rFonts w:ascii="宋体" w:hAnsi="宋体" w:cs="宋体" w:hint="eastAsia"/>
                <w:kern w:val="0"/>
                <w:szCs w:val="21"/>
              </w:rPr>
              <w:t>小时内补充得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分，缺失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BAA4128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D926209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每季度随机抽查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</w:tr>
      <w:tr w:rsidR="00120113" w:rsidRPr="00985316" w14:paraId="2B962556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8641FAC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六、工程维修（</w:t>
            </w:r>
            <w:r>
              <w:rPr>
                <w:rFonts w:ascii="宋体" w:hAnsi="宋体" w:cs="宋体" w:hint="eastAsia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41FEA24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维修响应与质量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7664D0F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报修响应时间（一般维修≤</w:t>
            </w:r>
            <w:r>
              <w:rPr>
                <w:rFonts w:ascii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分钟，紧急维修≤</w:t>
            </w: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分钟）；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维修合格率、复发率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AA6F418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响应达标得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合格率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且复发率≤</w:t>
            </w:r>
            <w:r>
              <w:rPr>
                <w:rFonts w:ascii="宋体" w:hAnsi="宋体" w:cs="宋体" w:hint="eastAsia"/>
                <w:kern w:val="0"/>
                <w:szCs w:val="21"/>
              </w:rPr>
              <w:t>2%</w:t>
            </w:r>
            <w:r>
              <w:rPr>
                <w:rFonts w:ascii="宋体" w:hAnsi="宋体" w:cs="宋体" w:hint="eastAsia"/>
                <w:kern w:val="0"/>
                <w:szCs w:val="21"/>
              </w:rPr>
              <w:t>得</w:t>
            </w: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分，不合格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1EF06AD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9DFD90A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以维修工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单记录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为准</w:t>
            </w:r>
          </w:p>
        </w:tc>
      </w:tr>
      <w:tr w:rsidR="00120113" w:rsidRPr="00985316" w14:paraId="3ACFAB56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3A231069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6E39608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设施巡检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A386FA9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每周全区域巡检记录完整性；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隐患排查准确率、整改及时性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22079CA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巡检记录完整得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分，缺失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隐患整改</w:t>
            </w:r>
            <w:r>
              <w:rPr>
                <w:rFonts w:ascii="宋体" w:hAnsi="宋体" w:cs="宋体" w:hint="eastAsia"/>
                <w:kern w:val="0"/>
                <w:szCs w:val="21"/>
              </w:rPr>
              <w:t>100%</w:t>
            </w:r>
            <w:r>
              <w:rPr>
                <w:rFonts w:ascii="宋体" w:hAnsi="宋体" w:cs="宋体" w:hint="eastAsia"/>
                <w:kern w:val="0"/>
                <w:szCs w:val="21"/>
              </w:rPr>
              <w:t>及时得</w:t>
            </w: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2ED1A97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D21F56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核查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巡检台账及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整改报告</w:t>
            </w:r>
          </w:p>
        </w:tc>
      </w:tr>
      <w:tr w:rsidR="00120113" w:rsidRPr="00985316" w14:paraId="4210F0EB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BECC9F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七、合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性（</w:t>
            </w: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分）</w:t>
            </w: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60C4299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管理规定遵守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F63C0D3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是否违反甲方安全制度、作息要求；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费用使用合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性（易耗品、维修费）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0E91EF1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无违规得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分，违规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费用合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规且台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账清晰得</w:t>
            </w: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分，违规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项扣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A54D78C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3DDE117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以甲方检查及财务凭证为准</w:t>
            </w:r>
          </w:p>
        </w:tc>
      </w:tr>
      <w:tr w:rsidR="00120113" w:rsidRPr="00985316" w14:paraId="225B412A" w14:textId="77777777" w:rsidTr="00D73988">
        <w:trPr>
          <w:trHeight w:val="600"/>
        </w:trPr>
        <w:tc>
          <w:tcPr>
            <w:tcW w:w="485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1EF73EBD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5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0E2EAA8F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考核配合度</w:t>
            </w:r>
          </w:p>
        </w:tc>
        <w:tc>
          <w:tcPr>
            <w:tcW w:w="1266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2F51F7E2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是否按要求提供考核材料（报表、记录）；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问题整改反馈及时性</w:t>
            </w:r>
          </w:p>
        </w:tc>
        <w:tc>
          <w:tcPr>
            <w:tcW w:w="1448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769F5AF6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szCs w:val="21"/>
              </w:rPr>
              <w:t>材料按时提交得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</w:t>
            </w:r>
            <w:r>
              <w:rPr>
                <w:rFonts w:ascii="宋体" w:hAnsi="宋体" w:cs="宋体" w:hint="eastAsia"/>
                <w:kern w:val="0"/>
                <w:szCs w:val="21"/>
              </w:rPr>
              <w:t>2.</w:t>
            </w:r>
            <w:r>
              <w:rPr>
                <w:rFonts w:ascii="宋体" w:hAnsi="宋体" w:cs="宋体" w:hint="eastAsia"/>
                <w:kern w:val="0"/>
                <w:szCs w:val="21"/>
              </w:rPr>
              <w:t>整改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日内反馈得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分，延迟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次扣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453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5A71829B" w14:textId="77777777" w:rsidR="00120113" w:rsidRPr="00985316" w:rsidRDefault="00120113" w:rsidP="00D73988">
            <w:pPr>
              <w:spacing w:line="276" w:lineRule="auto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689" w:type="pct"/>
            <w:tcMar>
              <w:top w:w="135" w:type="dxa"/>
              <w:left w:w="120" w:type="dxa"/>
              <w:bottom w:w="135" w:type="dxa"/>
              <w:right w:w="120" w:type="dxa"/>
            </w:tcMar>
            <w:vAlign w:val="center"/>
          </w:tcPr>
          <w:p w14:paraId="4FAC5C3C" w14:textId="77777777" w:rsidR="00120113" w:rsidRPr="00985316" w:rsidRDefault="00120113" w:rsidP="00D73988">
            <w:pPr>
              <w:widowControl/>
              <w:spacing w:line="276" w:lineRule="auto"/>
              <w:textAlignment w:val="top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以考核沟通记录为准</w:t>
            </w:r>
          </w:p>
        </w:tc>
      </w:tr>
    </w:tbl>
    <w:p w14:paraId="1DB65BE9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13"/>
    <w:rsid w:val="00120113"/>
    <w:rsid w:val="00701966"/>
    <w:rsid w:val="00A53AF9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69407"/>
  <w15:chartTrackingRefBased/>
  <w15:docId w15:val="{CB154692-D38A-479B-9788-A3063CD0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13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2011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11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11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011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011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011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11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011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011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011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201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201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2011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2011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2011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2011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011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2011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2011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20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011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2011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011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201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011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12011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01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2011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201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895</Characters>
  <Application>Microsoft Office Word</Application>
  <DocSecurity>0</DocSecurity>
  <Lines>89</Lines>
  <Paragraphs>62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2025-11-20T02:34:00Z</dcterms:created>
  <dcterms:modified xsi:type="dcterms:W3CDTF">2025-11-20T02:34:00Z</dcterms:modified>
</cp:coreProperties>
</file>