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583BA040">
      <w:pPr>
        <w:rPr>
          <w:rFonts w:hint="eastAsia" w:ascii="宋体" w:hAnsi="宋体" w:cs="宋体"/>
          <w:sz w:val="24"/>
          <w:szCs w:val="24"/>
          <w:lang w:val="en-US" w:eastAsia="zh-CN"/>
        </w:rPr>
      </w:pPr>
      <w:r>
        <w:rPr>
          <w:rFonts w:hint="eastAsia" w:ascii="宋体" w:hAnsi="宋体" w:cs="宋体"/>
          <w:sz w:val="24"/>
          <w:szCs w:val="24"/>
          <w:lang w:val="en-US" w:eastAsia="zh-CN"/>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w:t>
      </w:r>
    </w:p>
    <w:p w14:paraId="3A4FEC70">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t>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r>
        <w:rPr>
          <w:rFonts w:hint="eastAsia" w:ascii="宋体" w:hAnsi="宋体" w:cs="宋体"/>
          <w:sz w:val="24"/>
          <w:szCs w:val="24"/>
          <w:lang w:val="en-US" w:eastAsia="zh-CN"/>
        </w:rPr>
        <w:br w:type="page"/>
      </w:r>
    </w:p>
    <w:p w14:paraId="309CE7FB">
      <w:pPr>
        <w:widowControl/>
        <w:snapToGrid w:val="0"/>
        <w:spacing w:line="480" w:lineRule="auto"/>
        <w:jc w:val="left"/>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、提供具有履行本合同所必需专业技术能力的说明及承诺</w:t>
      </w:r>
    </w:p>
    <w:p w14:paraId="234F411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6059CA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AFA679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4B1B87">
      <w:pPr>
        <w:pStyle w:val="9"/>
        <w:spacing w:line="500" w:lineRule="exact"/>
        <w:jc w:val="left"/>
        <w:rPr>
          <w:rFonts w:hint="eastAsia" w:ascii="宋体" w:hAnsi="宋体" w:eastAsia="宋体" w:cs="宋体"/>
          <w:sz w:val="24"/>
          <w:szCs w:val="24"/>
        </w:rPr>
      </w:pPr>
    </w:p>
    <w:p w14:paraId="240E039F">
      <w:pPr>
        <w:pStyle w:val="9"/>
        <w:spacing w:line="480" w:lineRule="auto"/>
        <w:jc w:val="left"/>
        <w:rPr>
          <w:rFonts w:hint="eastAsia" w:ascii="宋体" w:hAnsi="宋体" w:eastAsia="宋体" w:cs="宋体"/>
          <w:sz w:val="24"/>
          <w:szCs w:val="24"/>
        </w:rPr>
      </w:pPr>
    </w:p>
    <w:p w14:paraId="2885D8B2">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82749D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0B4AFA9">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1006A97A">
      <w:pPr>
        <w:rPr>
          <w:rFonts w:hint="eastAsia" w:ascii="宋体" w:hAnsi="宋体" w:cs="宋体"/>
          <w:sz w:val="24"/>
          <w:szCs w:val="24"/>
          <w:lang w:val="en-US" w:eastAsia="zh-CN"/>
        </w:rPr>
      </w:pPr>
      <w:r>
        <w:rPr>
          <w:rFonts w:hint="eastAsia" w:ascii="宋体" w:hAnsi="宋体" w:cs="宋体"/>
          <w:sz w:val="24"/>
          <w:szCs w:val="24"/>
          <w:lang w:val="en-US" w:eastAsia="zh-CN"/>
        </w:rPr>
        <w:t>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47C3FE7">
      <w:pPr>
        <w:rPr>
          <w:rFonts w:hint="eastAsia" w:ascii="宋体" w:hAnsi="宋体" w:cs="宋体"/>
          <w:sz w:val="24"/>
          <w:szCs w:val="24"/>
          <w:lang w:val="en-US" w:eastAsia="zh-CN"/>
        </w:rPr>
      </w:pPr>
      <w:r>
        <w:rPr>
          <w:rFonts w:hint="eastAsia" w:ascii="宋体" w:hAnsi="宋体" w:cs="宋体"/>
          <w:sz w:val="24"/>
          <w:szCs w:val="24"/>
          <w:lang w:val="en-US" w:eastAsia="zh-CN"/>
        </w:rPr>
        <w:t>5、社会保障资金缴纳证明：提供开标截止时间前12个月内任意一个月的社会保障资金缴存单据或社保机构开具的社会保险参保缴费情况证明。依法不需要缴纳社会保障资金的供应商应提供相关文件证明</w:t>
      </w:r>
      <w:bookmarkStart w:id="0" w:name="_GoBack"/>
      <w:bookmarkEnd w:id="0"/>
      <w:r>
        <w:rPr>
          <w:rFonts w:hint="eastAsia" w:ascii="宋体" w:hAnsi="宋体" w:cs="宋体"/>
          <w:sz w:val="24"/>
          <w:szCs w:val="24"/>
          <w:lang w:val="en-US" w:eastAsia="zh-CN"/>
        </w:rPr>
        <w:t>；</w:t>
      </w:r>
    </w:p>
    <w:p w14:paraId="1246A03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417F2E8">
      <w:pPr>
        <w:spacing w:line="480" w:lineRule="auto"/>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p>
    <w:p w14:paraId="7C85E6B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DE3C9D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政</w:t>
      </w:r>
      <w:r>
        <w:rPr>
          <w:rFonts w:hint="eastAsia" w:ascii="宋体" w:hAnsi="宋体" w:eastAsia="宋体" w:cs="宋体"/>
          <w:kern w:val="0"/>
          <w:sz w:val="24"/>
          <w:szCs w:val="24"/>
        </w:rPr>
        <w:t>府采购活动前</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年在经营活动中没有重大违法记录，符合《中华人民共和国政府采购法》规定的供应商资格条件，我方对此声明负全部法律责任。</w:t>
      </w:r>
    </w:p>
    <w:p w14:paraId="1A0A0D2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D08F85C">
      <w:pPr>
        <w:pStyle w:val="9"/>
        <w:spacing w:line="500" w:lineRule="exact"/>
        <w:jc w:val="left"/>
        <w:rPr>
          <w:rFonts w:hint="eastAsia" w:ascii="宋体" w:hAnsi="宋体" w:eastAsia="宋体" w:cs="宋体"/>
          <w:sz w:val="24"/>
          <w:szCs w:val="24"/>
        </w:rPr>
      </w:pPr>
    </w:p>
    <w:p w14:paraId="7442F755">
      <w:pPr>
        <w:pStyle w:val="9"/>
        <w:spacing w:line="480" w:lineRule="auto"/>
        <w:jc w:val="left"/>
        <w:rPr>
          <w:rFonts w:hint="eastAsia" w:ascii="宋体" w:hAnsi="宋体" w:eastAsia="宋体" w:cs="宋体"/>
          <w:sz w:val="24"/>
          <w:szCs w:val="24"/>
        </w:rPr>
      </w:pPr>
    </w:p>
    <w:p w14:paraId="066446DC">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3D3FED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BEDB08D">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9"/>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E8CB04C">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9"/>
              <w:spacing w:line="500" w:lineRule="exact"/>
              <w:ind w:firstLine="480" w:firstLineChars="200"/>
              <w:jc w:val="left"/>
              <w:rPr>
                <w:rFonts w:hint="eastAsia" w:ascii="宋体" w:hAnsi="宋体" w:eastAsia="宋体" w:cs="宋体"/>
                <w:sz w:val="24"/>
                <w:szCs w:val="24"/>
                <w:shd w:val="pct10" w:color="auto" w:fill="FFFFFF"/>
              </w:rPr>
            </w:pPr>
          </w:p>
        </w:tc>
      </w:tr>
    </w:tbl>
    <w:p w14:paraId="19473B0B">
      <w:pPr>
        <w:tabs>
          <w:tab w:val="left" w:pos="8820"/>
        </w:tabs>
        <w:spacing w:line="360" w:lineRule="auto"/>
        <w:ind w:firstLine="570"/>
        <w:rPr>
          <w:rFonts w:hint="eastAsia" w:ascii="宋体" w:hAnsi="宋体" w:eastAsia="宋体" w:cs="宋体"/>
          <w:b/>
          <w:bCs/>
          <w:sz w:val="24"/>
          <w:szCs w:val="24"/>
          <w:lang w:val="en-US" w:eastAsia="zh-CN"/>
        </w:rPr>
      </w:pPr>
      <w:r>
        <w:rPr>
          <w:rFonts w:hint="eastAsia" w:ascii="宋体" w:hAnsi="宋体" w:eastAsia="宋体" w:cs="宋体"/>
          <w:b/>
          <w:bCs/>
          <w:sz w:val="24"/>
          <w:szCs w:val="24"/>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w:t>
      </w:r>
      <w:r>
        <w:rPr>
          <w:rFonts w:hint="eastAsia" w:ascii="宋体" w:hAnsi="宋体" w:eastAsia="宋体" w:cs="宋体"/>
          <w:b/>
          <w:bCs/>
          <w:sz w:val="24"/>
          <w:szCs w:val="24"/>
          <w:lang w:eastAsia="zh-CN"/>
        </w:rPr>
        <w:t>投标</w:t>
      </w:r>
      <w:r>
        <w:rPr>
          <w:rFonts w:hint="eastAsia" w:ascii="宋体" w:hAnsi="宋体" w:eastAsia="宋体" w:cs="宋体"/>
          <w:b/>
          <w:bCs/>
          <w:sz w:val="24"/>
          <w:szCs w:val="24"/>
        </w:rPr>
        <w:t>截止时间前半年任意一个月的社保缴纳证明）</w:t>
      </w: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3C897D95">
      <w:pPr>
        <w:widowControl/>
        <w:numPr>
          <w:ilvl w:val="0"/>
          <w:numId w:val="0"/>
        </w:numPr>
        <w:spacing w:line="600" w:lineRule="auto"/>
        <w:rPr>
          <w:rFonts w:hint="default" w:ascii="宋体" w:hAnsi="宋体" w:cs="宋体"/>
          <w:kern w:val="0"/>
          <w:sz w:val="24"/>
          <w:szCs w:val="24"/>
          <w:lang w:val="en-US" w:eastAsia="zh-CN"/>
        </w:rPr>
      </w:pPr>
      <w:r>
        <w:rPr>
          <w:rFonts w:hint="eastAsia" w:ascii="宋体" w:hAnsi="宋体" w:cs="宋体"/>
          <w:kern w:val="0"/>
          <w:sz w:val="24"/>
          <w:szCs w:val="24"/>
          <w:lang w:val="en-US" w:eastAsia="zh-CN"/>
        </w:rPr>
        <w:t>8、本项目不允许联合体投标</w:t>
      </w:r>
    </w:p>
    <w:p w14:paraId="1170600F">
      <w:pPr>
        <w:widowControl/>
        <w:snapToGrid w:val="0"/>
        <w:spacing w:line="60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D3DD814">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val="en-US" w:eastAsia="zh-CN"/>
        </w:rPr>
        <w:t>公开招标</w:t>
      </w:r>
      <w:r>
        <w:rPr>
          <w:rFonts w:hint="eastAsia" w:ascii="宋体" w:hAnsi="宋体" w:cs="宋体"/>
          <w:kern w:val="0"/>
          <w:sz w:val="24"/>
          <w:szCs w:val="24"/>
        </w:rPr>
        <w:t>，我单位郑重声明：我方非联合体投标，</w:t>
      </w:r>
      <w:r>
        <w:rPr>
          <w:rFonts w:hint="eastAsia" w:ascii="宋体" w:hAnsi="宋体" w:cs="宋体"/>
          <w:kern w:val="0"/>
          <w:sz w:val="24"/>
          <w:szCs w:val="24"/>
          <w:lang w:val="en-US" w:eastAsia="zh-CN"/>
        </w:rPr>
        <w:t>我</w:t>
      </w:r>
      <w:r>
        <w:rPr>
          <w:rFonts w:hint="eastAsia" w:ascii="宋体" w:hAnsi="宋体" w:cs="宋体"/>
          <w:kern w:val="0"/>
          <w:sz w:val="24"/>
          <w:szCs w:val="24"/>
        </w:rPr>
        <w:t>单位负责人</w:t>
      </w:r>
      <w:r>
        <w:rPr>
          <w:rFonts w:hint="eastAsia" w:ascii="宋体" w:hAnsi="宋体" w:cs="宋体"/>
          <w:kern w:val="0"/>
          <w:sz w:val="24"/>
          <w:szCs w:val="24"/>
          <w:lang w:val="en-US" w:eastAsia="zh-CN"/>
        </w:rPr>
        <w:t>与其他供应商不</w:t>
      </w:r>
      <w:r>
        <w:rPr>
          <w:rFonts w:hint="eastAsia" w:ascii="宋体" w:hAnsi="宋体" w:cs="宋体"/>
          <w:kern w:val="0"/>
          <w:sz w:val="24"/>
          <w:szCs w:val="24"/>
        </w:rPr>
        <w:t>存在直接控股、管理关系。</w:t>
      </w:r>
      <w:r>
        <w:rPr>
          <w:rFonts w:hint="eastAsia" w:ascii="宋体" w:hAnsi="宋体" w:cs="宋体"/>
          <w:kern w:val="0"/>
          <w:sz w:val="24"/>
          <w:szCs w:val="24"/>
          <w:lang w:val="en-US" w:eastAsia="zh-CN"/>
        </w:rPr>
        <w:t>我单位未</w:t>
      </w:r>
      <w:r>
        <w:rPr>
          <w:rFonts w:hint="eastAsia" w:ascii="宋体" w:hAnsi="宋体" w:cs="宋体"/>
          <w:kern w:val="0"/>
          <w:sz w:val="24"/>
          <w:szCs w:val="24"/>
        </w:rPr>
        <w:t>列入失信被执行人、政府采购严重违法失信行为记录名单的供应商</w:t>
      </w:r>
      <w:r>
        <w:rPr>
          <w:rFonts w:hint="eastAsia" w:ascii="宋体" w:hAnsi="宋体" w:cs="宋体"/>
          <w:kern w:val="0"/>
          <w:sz w:val="24"/>
          <w:szCs w:val="24"/>
          <w:lang w:eastAsia="zh-CN"/>
        </w:rPr>
        <w:t>，</w:t>
      </w:r>
      <w:r>
        <w:rPr>
          <w:rFonts w:hint="eastAsia" w:ascii="宋体" w:hAnsi="宋体" w:cs="宋体"/>
          <w:kern w:val="0"/>
          <w:sz w:val="24"/>
          <w:szCs w:val="24"/>
        </w:rPr>
        <w:t>如有虚假，承担相应责任。</w:t>
      </w:r>
    </w:p>
    <w:p w14:paraId="5148E5F0">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1567D821">
      <w:pPr>
        <w:rPr>
          <w:rFonts w:hint="eastAsia" w:ascii="宋体" w:hAnsi="宋体" w:cs="宋体"/>
        </w:rPr>
      </w:pPr>
    </w:p>
    <w:p w14:paraId="33135932">
      <w:pPr>
        <w:pStyle w:val="3"/>
        <w:rPr>
          <w:rFonts w:hint="eastAsia" w:ascii="宋体" w:hAnsi="宋体" w:cs="宋体"/>
          <w:sz w:val="24"/>
          <w:szCs w:val="24"/>
        </w:rPr>
      </w:pPr>
    </w:p>
    <w:p w14:paraId="02CD0B37">
      <w:pPr>
        <w:pStyle w:val="3"/>
        <w:rPr>
          <w:rFonts w:hint="eastAsia" w:ascii="宋体" w:hAnsi="宋体" w:cs="宋体"/>
          <w:sz w:val="24"/>
          <w:szCs w:val="24"/>
        </w:rPr>
      </w:pPr>
    </w:p>
    <w:p w14:paraId="33E9E266">
      <w:pPr>
        <w:pStyle w:val="3"/>
        <w:rPr>
          <w:rFonts w:hint="eastAsia" w:ascii="宋体" w:hAnsi="宋体" w:cs="宋体"/>
          <w:sz w:val="24"/>
          <w:szCs w:val="24"/>
        </w:rPr>
      </w:pPr>
    </w:p>
    <w:p w14:paraId="4B8BFC0F">
      <w:pPr>
        <w:pStyle w:val="3"/>
        <w:rPr>
          <w:rFonts w:hint="eastAsia" w:ascii="宋体" w:hAnsi="宋体" w:cs="宋体"/>
          <w:sz w:val="24"/>
          <w:szCs w:val="24"/>
        </w:rPr>
      </w:pPr>
    </w:p>
    <w:p w14:paraId="4BD1BCF3">
      <w:pPr>
        <w:pStyle w:val="3"/>
        <w:rPr>
          <w:rFonts w:hint="eastAsia" w:ascii="宋体" w:hAnsi="宋体" w:cs="宋体"/>
          <w:sz w:val="24"/>
          <w:szCs w:val="24"/>
        </w:rPr>
      </w:pPr>
    </w:p>
    <w:p w14:paraId="011BEDE6">
      <w:pPr>
        <w:pStyle w:val="3"/>
        <w:rPr>
          <w:rFonts w:hint="eastAsia" w:ascii="宋体" w:hAnsi="宋体" w:cs="宋体"/>
          <w:sz w:val="24"/>
          <w:szCs w:val="24"/>
        </w:rPr>
      </w:pPr>
    </w:p>
    <w:p w14:paraId="27E40714">
      <w:pPr>
        <w:pStyle w:val="9"/>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3BA029BD">
      <w:pPr>
        <w:pStyle w:val="9"/>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F482B4E">
      <w:pPr>
        <w:adjustRightInd w:val="0"/>
        <w:snapToGrid w:val="0"/>
        <w:spacing w:line="480" w:lineRule="auto"/>
        <w:rPr>
          <w:rFonts w:hint="eastAsia" w:ascii="宋体" w:hAnsi="宋体" w:eastAsia="宋体" w:cs="宋体"/>
          <w:sz w:val="24"/>
          <w:szCs w:val="24"/>
        </w:rPr>
      </w:pPr>
      <w:r>
        <w:rPr>
          <w:rFonts w:hint="eastAsia" w:ascii="宋体" w:hAnsi="宋体" w:cs="宋体"/>
          <w:kern w:val="0"/>
          <w:sz w:val="24"/>
        </w:rPr>
        <w:t>日    期：</w:t>
      </w:r>
      <w:r>
        <w:rPr>
          <w:rFonts w:hint="eastAsia" w:ascii="宋体" w:hAnsi="宋体" w:cs="宋体"/>
          <w:sz w:val="28"/>
          <w:szCs w:val="28"/>
        </w:rPr>
        <w:t>_____________________</w:t>
      </w:r>
    </w:p>
    <w:p w14:paraId="1F88A866">
      <w:pPr>
        <w:keepNext/>
        <w:keepLines/>
        <w:spacing w:line="413" w:lineRule="auto"/>
        <w:jc w:val="both"/>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10"/>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C5A8F">
    <w:pPr>
      <w:pStyle w:val="11"/>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35B3DC4"/>
    <w:rsid w:val="059319E6"/>
    <w:rsid w:val="0F154E5D"/>
    <w:rsid w:val="15AC31A5"/>
    <w:rsid w:val="189247D4"/>
    <w:rsid w:val="1C572066"/>
    <w:rsid w:val="1D514750"/>
    <w:rsid w:val="247F4759"/>
    <w:rsid w:val="25341F0E"/>
    <w:rsid w:val="269A3CE3"/>
    <w:rsid w:val="2BF01ABF"/>
    <w:rsid w:val="30B43DD6"/>
    <w:rsid w:val="34387357"/>
    <w:rsid w:val="39161702"/>
    <w:rsid w:val="39260A23"/>
    <w:rsid w:val="399B02E5"/>
    <w:rsid w:val="3FAC2BDB"/>
    <w:rsid w:val="40445CD2"/>
    <w:rsid w:val="43B02E63"/>
    <w:rsid w:val="46F02A17"/>
    <w:rsid w:val="4D09183D"/>
    <w:rsid w:val="51672402"/>
    <w:rsid w:val="526F65B0"/>
    <w:rsid w:val="53F65BEF"/>
    <w:rsid w:val="541E1459"/>
    <w:rsid w:val="61A46B11"/>
    <w:rsid w:val="62345C33"/>
    <w:rsid w:val="62B70FCB"/>
    <w:rsid w:val="630077F7"/>
    <w:rsid w:val="65F8567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6">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7">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ind w:firstLine="420"/>
    </w:pPr>
    <w:rPr>
      <w:szCs w:val="20"/>
    </w:rPr>
  </w:style>
  <w:style w:type="paragraph" w:styleId="4">
    <w:name w:val="Body Text First Indent 2"/>
    <w:basedOn w:val="5"/>
    <w:autoRedefine/>
    <w:unhideWhenUsed/>
    <w:qFormat/>
    <w:uiPriority w:val="0"/>
    <w:pPr>
      <w:ind w:firstLine="420" w:firstLineChars="200"/>
    </w:pPr>
    <w:rPr>
      <w:szCs w:val="20"/>
    </w:rPr>
  </w:style>
  <w:style w:type="paragraph" w:styleId="5">
    <w:name w:val="Body Text Indent"/>
    <w:basedOn w:val="1"/>
    <w:next w:val="4"/>
    <w:autoRedefine/>
    <w:qFormat/>
    <w:uiPriority w:val="0"/>
    <w:pPr>
      <w:ind w:left="420" w:leftChars="200"/>
    </w:pPr>
  </w:style>
  <w:style w:type="paragraph" w:styleId="8">
    <w:name w:val="Body Text"/>
    <w:basedOn w:val="1"/>
    <w:next w:val="1"/>
    <w:autoRedefine/>
    <w:qFormat/>
    <w:uiPriority w:val="0"/>
    <w:rPr>
      <w:color w:val="993300"/>
      <w:kern w:val="0"/>
      <w:sz w:val="24"/>
      <w:szCs w:val="24"/>
    </w:r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1504</Words>
  <Characters>1903</Characters>
  <Lines>0</Lines>
  <Paragraphs>0</Paragraphs>
  <TotalTime>0</TotalTime>
  <ScaleCrop>false</ScaleCrop>
  <LinksUpToDate>false</LinksUpToDate>
  <CharactersWithSpaces>1939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2025-11-25T03:09:27Z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