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版本号：ZBY202511520251128001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《陕西老年健康报》出版印刷服务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ZBY2025115</w:t>
      </w:r>
      <w:r>
        <w:br/>
      </w:r>
      <w:r>
        <w:br/>
      </w:r>
      <w:r>
        <w:br/>
      </w:r>
    </w:p>
    <w:p>
      <w:pPr>
        <w:pStyle w:val="null3"/>
        <w:jc w:val="center"/>
        <w:outlineLvl w:val="2"/>
      </w:pPr>
      <w:r>
        <w:rPr>
          <w:rFonts w:ascii="仿宋_GB2312" w:hAnsi="仿宋_GB2312" w:cs="仿宋_GB2312" w:eastAsia="仿宋_GB2312"/>
          <w:sz w:val="28"/>
          <w:b/>
        </w:rPr>
        <w:t>陕西省老年健康服务中心（陕西老年健康报）</w:t>
      </w:r>
    </w:p>
    <w:p>
      <w:pPr>
        <w:pStyle w:val="null3"/>
        <w:jc w:val="center"/>
        <w:outlineLvl w:val="2"/>
      </w:pPr>
      <w:r>
        <w:rPr>
          <w:rFonts w:ascii="仿宋_GB2312" w:hAnsi="仿宋_GB2312" w:cs="仿宋_GB2312" w:eastAsia="仿宋_GB2312"/>
          <w:sz w:val="28"/>
          <w:b/>
        </w:rPr>
        <w:t>西安中保研招标有限公司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西安中保研招标有限公司</w:t>
      </w:r>
      <w:r>
        <w:rPr>
          <w:rFonts w:ascii="仿宋_GB2312" w:hAnsi="仿宋_GB2312" w:cs="仿宋_GB2312" w:eastAsia="仿宋_GB2312"/>
        </w:rPr>
        <w:t>（以下简称“代理机构”）受</w:t>
      </w:r>
      <w:r>
        <w:rPr>
          <w:rFonts w:ascii="仿宋_GB2312" w:hAnsi="仿宋_GB2312" w:cs="仿宋_GB2312" w:eastAsia="仿宋_GB2312"/>
        </w:rPr>
        <w:t>陕西省老年健康服务中心（陕西老年健康报）</w:t>
      </w:r>
      <w:r>
        <w:rPr>
          <w:rFonts w:ascii="仿宋_GB2312" w:hAnsi="仿宋_GB2312" w:cs="仿宋_GB2312" w:eastAsia="仿宋_GB2312"/>
        </w:rPr>
        <w:t>委托，拟对</w:t>
      </w:r>
      <w:r>
        <w:rPr>
          <w:rFonts w:ascii="仿宋_GB2312" w:hAnsi="仿宋_GB2312" w:cs="仿宋_GB2312" w:eastAsia="仿宋_GB2312"/>
        </w:rPr>
        <w:t>《陕西老年健康报》出版印刷服务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ZBY2025115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《陕西老年健康报》出版印刷服务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根据采购人的工作需求，本项目拟选定一家供应商，为采购人提供《陕西老年健康报》的报纸出版印刷服务。 服务标准需符合国家及行业验收标准。 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采购包1（《陕西老年健康报》出版印刷服务）：属于专门面向中小企业采购。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授权代表：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p>
      <w:pPr>
        <w:pStyle w:val="null3"/>
      </w:pPr>
      <w:r>
        <w:rPr>
          <w:rFonts w:ascii="仿宋_GB2312" w:hAnsi="仿宋_GB2312" w:cs="仿宋_GB2312" w:eastAsia="仿宋_GB2312"/>
        </w:rPr>
        <w:t>3、特定资格：供应商须提供有效的《印刷经营许可证》（经营范围包含出版物印刷）或《出版物经营许可证》;</w:t>
      </w:r>
    </w:p>
    <w:p>
      <w:pPr>
        <w:pStyle w:val="null3"/>
      </w:pPr>
      <w:r>
        <w:rPr>
          <w:rFonts w:ascii="仿宋_GB2312" w:hAnsi="仿宋_GB2312" w:cs="仿宋_GB2312" w:eastAsia="仿宋_GB2312"/>
        </w:rPr>
        <w:t>4、是否接受联合体投标：本项目不接受联合体投标。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陕西省老年健康服务中心（陕西老年健康报）</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陕西省西安市新城区西二路23号万景商务中心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029-87251110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西安中保研招标有限公司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陕西省西安市新城区金花新都汇写字楼A座7楼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李创、朱小翠、杨丹、孙桐、聂俊丽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13772150019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开户名称：西安中保研招标有限公司</w:t>
            </w:r>
          </w:p>
          <w:p>
            <w:pPr>
              <w:pStyle w:val="null3"/>
            </w:pPr>
            <w:r>
              <w:rPr>
                <w:rFonts w:ascii="仿宋_GB2312" w:hAnsi="仿宋_GB2312" w:cs="仿宋_GB2312" w:eastAsia="仿宋_GB2312"/>
              </w:rPr>
              <w:t>开户银行：中国建设银行西安电子城支行</w:t>
            </w:r>
          </w:p>
          <w:p>
            <w:pPr>
              <w:pStyle w:val="null3"/>
            </w:pPr>
            <w:r>
              <w:rPr>
                <w:rFonts w:ascii="仿宋_GB2312" w:hAnsi="仿宋_GB2312" w:cs="仿宋_GB2312" w:eastAsia="仿宋_GB2312"/>
              </w:rPr>
              <w:t>银行账号：6105 0192 3800 0951 6518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成交金额作为收费的计算基数，收取标准参照国家计委颁发的《招标代理服务收费管理暂行办法》（计价格[2002]1980号）和国家发展改革委员会办公厅颁发的《关于招标代理服务收费有关问题的通知》（发改办价格[2003] 857号）的收费标准收取。 注：招标代理服务费在缴付时需备注xxxx项目简称招标代理服务费。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陕西省老年健康服务中心（陕西老年健康报）</w:t>
      </w:r>
      <w:r>
        <w:rPr>
          <w:rFonts w:ascii="仿宋_GB2312" w:hAnsi="仿宋_GB2312" w:cs="仿宋_GB2312" w:eastAsia="仿宋_GB2312"/>
        </w:rPr>
        <w:t>和</w:t>
      </w:r>
      <w:r>
        <w:rPr>
          <w:rFonts w:ascii="仿宋_GB2312" w:hAnsi="仿宋_GB2312" w:cs="仿宋_GB2312" w:eastAsia="仿宋_GB2312"/>
        </w:rPr>
        <w:t>西安中保研招标有限公司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陕西省老年健康服务中心（陕西老年健康报）</w:t>
      </w:r>
      <w:r>
        <w:rPr>
          <w:rFonts w:ascii="仿宋_GB2312" w:hAnsi="仿宋_GB2312" w:cs="仿宋_GB2312" w:eastAsia="仿宋_GB2312"/>
        </w:rPr>
        <w:t>负责解释。除上述磋商文件内容，其他内容由</w:t>
      </w:r>
      <w:r>
        <w:rPr>
          <w:rFonts w:ascii="仿宋_GB2312" w:hAnsi="仿宋_GB2312" w:cs="仿宋_GB2312" w:eastAsia="仿宋_GB2312"/>
        </w:rPr>
        <w:t>西安中保研招标有限公司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陕西省老年健康服务中心（陕西老年健康报）</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西安中保研招标有限公司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西安中保研招标有限公司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联系人：文件复核办公室</w:t>
      </w:r>
    </w:p>
    <w:p>
      <w:pPr>
        <w:pStyle w:val="null3"/>
      </w:pPr>
      <w:r>
        <w:rPr>
          <w:rFonts w:ascii="仿宋_GB2312" w:hAnsi="仿宋_GB2312" w:cs="仿宋_GB2312" w:eastAsia="仿宋_GB2312"/>
        </w:rPr>
        <w:t>联系电话：13772150019</w:t>
      </w:r>
    </w:p>
    <w:p>
      <w:pPr>
        <w:pStyle w:val="null3"/>
      </w:pPr>
      <w:r>
        <w:rPr>
          <w:rFonts w:ascii="仿宋_GB2312" w:hAnsi="仿宋_GB2312" w:cs="仿宋_GB2312" w:eastAsia="仿宋_GB2312"/>
        </w:rPr>
        <w:t>地址：陕西省西安市新城区金花新都汇写字楼A座7楼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根据采购人的工作需求，本项目拟选定一家供应商，为采购人提供《陕西老年健康报》的报纸出版印刷服务。服务标准需符合国家及行业验收标准。 详见磋商文件第三章磋商项目技术、服务、商务及其他要求，具体要求以磋商文件全部内容为准。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《陕西老年健康报》出版印刷服务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标的名称：《陕西老年健康报》出版印刷服务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840"/>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项目概况</w:t>
            </w:r>
          </w:p>
          <w:p>
            <w:pPr>
              <w:pStyle w:val="null3"/>
              <w:ind w:firstLine="320"/>
            </w:pPr>
            <w:r>
              <w:rPr>
                <w:rFonts w:ascii="仿宋_GB2312" w:hAnsi="仿宋_GB2312" w:cs="仿宋_GB2312" w:eastAsia="仿宋_GB2312"/>
                <w:sz w:val="24"/>
                <w:color w:val="000000"/>
              </w:rPr>
              <w:t xml:space="preserve"> 根据采购人的工作需求，本项目拟选定一家供应商，为采购人提供《陕西老年健康报》的报纸出版印刷服务。该报纸是由陕西省卫生健康委员会主管，陕西省老年健康服务中心（陕西老年健康报）主办，为每周出版两期（全年一百期）的四开报纸，面向全国范围发行。服务标准需符合国家及行业验收标准。</w:t>
            </w:r>
          </w:p>
          <w:p>
            <w:pPr>
              <w:pStyle w:val="null3"/>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、服务内容及技术要求</w:t>
            </w:r>
          </w:p>
          <w:p>
            <w:pPr>
              <w:pStyle w:val="null3"/>
            </w:pPr>
            <w:r>
              <w:rPr>
                <w:rFonts w:ascii="仿宋_GB2312" w:hAnsi="仿宋_GB2312" w:cs="仿宋_GB2312" w:eastAsia="仿宋_GB2312"/>
                <w:sz w:val="24"/>
                <w:color w:val="000000"/>
              </w:rPr>
              <w:t>（一）服务内容</w:t>
            </w:r>
          </w:p>
          <w:p>
            <w:pPr>
              <w:pStyle w:val="null3"/>
              <w:ind w:firstLine="400"/>
            </w:pPr>
            <w:r>
              <w:rPr>
                <w:rFonts w:ascii="仿宋_GB2312" w:hAnsi="仿宋_GB2312" w:cs="仿宋_GB2312" w:eastAsia="仿宋_GB2312"/>
                <w:sz w:val="24"/>
                <w:color w:val="000000"/>
              </w:rPr>
              <w:t>《陕西老年健康报》每周两期（周二周五各50期），根据采购人要求，为采购人提供《陕西老年健康报》的出版印刷服务。</w:t>
            </w:r>
          </w:p>
          <w:p>
            <w:pPr>
              <w:pStyle w:val="null3"/>
            </w:pPr>
            <w:r>
              <w:rPr>
                <w:rFonts w:ascii="仿宋_GB2312" w:hAnsi="仿宋_GB2312" w:cs="仿宋_GB2312" w:eastAsia="仿宋_GB2312"/>
                <w:sz w:val="24"/>
                <w:color w:val="000000"/>
              </w:rPr>
              <w:t>（二）规格及数量要求：</w:t>
            </w:r>
          </w:p>
          <w:p>
            <w:pPr>
              <w:pStyle w:val="null3"/>
            </w:pPr>
            <w:r>
              <w:rPr>
                <w:rFonts w:ascii="仿宋_GB2312" w:hAnsi="仿宋_GB2312" w:cs="仿宋_GB2312" w:eastAsia="仿宋_GB2312"/>
                <w:sz w:val="24"/>
                <w:color w:val="000000"/>
              </w:rPr>
              <w:t xml:space="preserve">  1、规格：每周两期报纸，四开八版共50期，用781mm新闻纸，正面全彩，背面黑白印刷；四开十二版共50期，用781mm新闻纸,正面全彩，背面黑白印刷，390mm新闻纸的4开4版黑白印刷。</w:t>
            </w:r>
          </w:p>
          <w:p>
            <w:pPr>
              <w:pStyle w:val="null3"/>
            </w:pPr>
            <w:r>
              <w:rPr>
                <w:rFonts w:ascii="仿宋_GB2312" w:hAnsi="仿宋_GB2312" w:cs="仿宋_GB2312" w:eastAsia="仿宋_GB2312"/>
                <w:sz w:val="24"/>
                <w:color w:val="000000"/>
              </w:rPr>
              <w:t xml:space="preserve">  2.数量：全年100期，四开八版每期约</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39000</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份；四开十二版每期约</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u w:val="single"/>
              </w:rPr>
              <w:t>39000</w:t>
            </w:r>
            <w:r>
              <w:rPr>
                <w:rFonts w:ascii="仿宋_GB2312" w:hAnsi="仿宋_GB2312" w:cs="仿宋_GB2312" w:eastAsia="仿宋_GB2312"/>
                <w:sz w:val="24"/>
                <w:color w:val="000000"/>
                <w:u w:val="single"/>
              </w:rPr>
              <w:t xml:space="preserve"> </w:t>
            </w:r>
            <w:r>
              <w:rPr>
                <w:rFonts w:ascii="仿宋_GB2312" w:hAnsi="仿宋_GB2312" w:cs="仿宋_GB2312" w:eastAsia="仿宋_GB2312"/>
                <w:sz w:val="24"/>
                <w:color w:val="000000"/>
              </w:rPr>
              <w:t>份；服务期限内，本采购包合同的据实结算总金额不得超出采购包预算，即人民币1,200,000.00元。数量为暂估数量，最终将依据成交单价按月据实结算。</w:t>
            </w:r>
          </w:p>
          <w:p>
            <w:pPr>
              <w:pStyle w:val="null3"/>
              <w:ind w:firstLine="400"/>
            </w:pPr>
            <w:r>
              <w:rPr>
                <w:rFonts w:ascii="仿宋_GB2312" w:hAnsi="仿宋_GB2312" w:cs="仿宋_GB2312" w:eastAsia="仿宋_GB2312"/>
                <w:sz w:val="24"/>
                <w:color w:val="000000"/>
              </w:rPr>
              <w:t>3.技术要求：</w:t>
            </w:r>
          </w:p>
          <w:p>
            <w:pPr>
              <w:pStyle w:val="null3"/>
              <w:ind w:firstLine="400"/>
            </w:pPr>
            <w:r>
              <w:rPr>
                <w:rFonts w:ascii="仿宋_GB2312" w:hAnsi="仿宋_GB2312" w:cs="仿宋_GB2312" w:eastAsia="仿宋_GB2312"/>
                <w:sz w:val="24"/>
                <w:color w:val="000000"/>
              </w:rPr>
              <w:t>3.1板面：报纸版面整洁、墨色均匀一致、无糊版、脏版、缺断笔划、文字清晰，不透印，正背套印误差不大于2mm。</w:t>
            </w:r>
          </w:p>
          <w:p>
            <w:pPr>
              <w:pStyle w:val="null3"/>
              <w:ind w:firstLine="400"/>
            </w:pPr>
            <w:r>
              <w:rPr>
                <w:rFonts w:ascii="仿宋_GB2312" w:hAnsi="仿宋_GB2312" w:cs="仿宋_GB2312" w:eastAsia="仿宋_GB2312"/>
                <w:sz w:val="24"/>
                <w:color w:val="000000"/>
              </w:rPr>
              <w:t>3.2 图片：图片色彩参照付印样张，网点不糊、实底均匀，色彩真实自然，彩色套印误差小于0.1～0.15 mm，直观彩色边缘无漏色。</w:t>
            </w:r>
          </w:p>
          <w:p>
            <w:pPr>
              <w:pStyle w:val="null3"/>
              <w:ind w:firstLine="400"/>
            </w:pPr>
            <w:r>
              <w:rPr>
                <w:rFonts w:ascii="仿宋_GB2312" w:hAnsi="仿宋_GB2312" w:cs="仿宋_GB2312" w:eastAsia="仿宋_GB2312"/>
                <w:sz w:val="24"/>
                <w:color w:val="000000"/>
              </w:rPr>
              <w:t>3.3 纸张要求：采用新闻纸，吸墨性良好，定量（克重）≥48g/㎡；厚度≥0.08mm；</w:t>
            </w:r>
          </w:p>
          <w:p>
            <w:pPr>
              <w:pStyle w:val="null3"/>
              <w:ind w:firstLine="400"/>
            </w:pPr>
            <w:r>
              <w:rPr>
                <w:rFonts w:ascii="仿宋_GB2312" w:hAnsi="仿宋_GB2312" w:cs="仿宋_GB2312" w:eastAsia="仿宋_GB2312"/>
                <w:sz w:val="24"/>
                <w:color w:val="000000"/>
              </w:rPr>
              <w:t>3.4 执行的相关标准：</w:t>
            </w:r>
          </w:p>
          <w:p>
            <w:pPr>
              <w:pStyle w:val="null3"/>
              <w:ind w:firstLine="400"/>
            </w:pPr>
            <w:r>
              <w:rPr>
                <w:rFonts w:ascii="仿宋_GB2312" w:hAnsi="仿宋_GB2312" w:cs="仿宋_GB2312" w:eastAsia="仿宋_GB2312"/>
                <w:sz w:val="24"/>
                <w:color w:val="000000"/>
              </w:rPr>
              <w:t>《新闻纸》标准号：GB/T 1910-2015；</w:t>
            </w:r>
          </w:p>
          <w:p>
            <w:pPr>
              <w:pStyle w:val="null3"/>
              <w:ind w:firstLine="400"/>
            </w:pPr>
            <w:r>
              <w:rPr>
                <w:rFonts w:ascii="仿宋_GB2312" w:hAnsi="仿宋_GB2312" w:cs="仿宋_GB2312" w:eastAsia="仿宋_GB2312"/>
                <w:sz w:val="24"/>
                <w:color w:val="000000"/>
              </w:rPr>
              <w:t>《印刷技术 网目调分色版、样张和生产印刷品的加工过程控制 第3部分：新闻纸冷固型平版胶印》标准号：GB/T 17934.3-2021。</w:t>
            </w:r>
          </w:p>
          <w:p>
            <w:pPr>
              <w:pStyle w:val="null3"/>
              <w:ind w:firstLine="400"/>
            </w:pPr>
            <w:r>
              <w:rPr>
                <w:rFonts w:ascii="仿宋_GB2312" w:hAnsi="仿宋_GB2312" w:cs="仿宋_GB2312" w:eastAsia="仿宋_GB2312"/>
                <w:sz w:val="24"/>
                <w:color w:val="000000"/>
              </w:rPr>
              <w:t>其他国家及行业相关标准。</w:t>
            </w:r>
          </w:p>
          <w:p>
            <w:pPr>
              <w:pStyle w:val="null3"/>
              <w:ind w:left="405"/>
            </w:pPr>
            <w:r>
              <w:rPr>
                <w:rFonts w:ascii="仿宋_GB2312" w:hAnsi="仿宋_GB2312" w:cs="仿宋_GB2312" w:eastAsia="仿宋_GB2312"/>
                <w:sz w:val="24"/>
                <w:b/>
                <w:color w:val="000000"/>
              </w:rPr>
              <w:t>三、报价要求</w:t>
            </w:r>
          </w:p>
          <w:p>
            <w:pPr>
              <w:pStyle w:val="null3"/>
              <w:ind w:left="405"/>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各版单份报纸印刷报价不得超过该版单份最高限价。供应商响应报价超过单份最高限价或者无</w:t>
            </w:r>
            <w:r>
              <w:rPr>
                <w:rFonts w:ascii="仿宋_GB2312" w:hAnsi="仿宋_GB2312" w:cs="仿宋_GB2312" w:eastAsia="仿宋_GB2312"/>
                <w:sz w:val="24"/>
                <w:color w:val="000000"/>
              </w:rPr>
              <w:t>报价响应的，响应无效，单份最高限价如下：</w:t>
            </w:r>
          </w:p>
          <w:tbl>
            <w:tblPr>
              <w:tblInd w:type="dxa" w:w="240"/>
              <w:tblBorders>
                <w:top w:val="none" w:color="000000" w:sz="4"/>
                <w:left w:val="none" w:color="000000" w:sz="4"/>
                <w:bottom w:val="none" w:color="000000" w:sz="4"/>
                <w:right w:val="none" w:color="000000" w:sz="4"/>
                <w:insideH w:val="none"/>
                <w:insideV w:val="none"/>
              </w:tblBorders>
            </w:tblPr>
            <w:tblGrid>
              <w:gridCol w:w="551"/>
              <w:gridCol w:w="1303"/>
              <w:gridCol w:w="1329"/>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报纸类型</w:t>
                  </w:r>
                </w:p>
              </w:tc>
              <w:tc>
                <w:tcPr>
                  <w:tcW w:type="dxa" w:w="1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★单份最高限价</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四开八版报纸</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0.26元/份</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四开十二版报纸</w:t>
                  </w:r>
                </w:p>
              </w:tc>
              <w:tc>
                <w:tcPr>
                  <w:tcW w:type="dxa" w:w="1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0.35元/份</w:t>
                  </w:r>
                </w:p>
              </w:tc>
            </w:tr>
          </w:tbl>
          <w:p>
            <w:pPr>
              <w:pStyle w:val="null3"/>
              <w:ind w:firstLine="400"/>
            </w:pPr>
            <w:r>
              <w:rPr>
                <w:rFonts w:ascii="仿宋_GB2312" w:hAnsi="仿宋_GB2312" w:cs="仿宋_GB2312" w:eastAsia="仿宋_GB2312"/>
                <w:sz w:val="24"/>
                <w:color w:val="000000"/>
              </w:rPr>
              <w:t>供应商的响应报价应包括完成本项目服务要求和内容的全部费用，供应商对报价的准确性负责，任何漏报、错报等风险均由供应商自行承担。</w:t>
            </w:r>
            <w:r>
              <w:br/>
            </w:r>
            <w:r>
              <w:rPr>
                <w:rFonts w:ascii="仿宋_GB2312" w:hAnsi="仿宋_GB2312" w:cs="仿宋_GB2312" w:eastAsia="仿宋_GB2312"/>
                <w:sz w:val="24"/>
                <w:b/>
                <w:color w:val="000000"/>
              </w:rPr>
              <w:t>四、服务要求</w:t>
            </w:r>
          </w:p>
          <w:p>
            <w:pPr>
              <w:pStyle w:val="null3"/>
              <w:ind w:firstLine="200"/>
            </w:pPr>
            <w:r>
              <w:rPr>
                <w:rFonts w:ascii="仿宋_GB2312" w:hAnsi="仿宋_GB2312" w:cs="仿宋_GB2312" w:eastAsia="仿宋_GB2312"/>
                <w:sz w:val="24"/>
                <w:color w:val="000000"/>
              </w:rPr>
              <w:t xml:space="preserve"> 1、人员要求</w:t>
            </w:r>
          </w:p>
          <w:p>
            <w:pPr>
              <w:pStyle w:val="null3"/>
              <w:ind w:firstLine="400"/>
            </w:pPr>
            <w:r>
              <w:rPr>
                <w:rFonts w:ascii="仿宋_GB2312" w:hAnsi="仿宋_GB2312" w:cs="仿宋_GB2312" w:eastAsia="仿宋_GB2312"/>
                <w:sz w:val="24"/>
                <w:color w:val="000000"/>
              </w:rPr>
              <w:t>供应商应提供拟投入本项目团队服务人员，能够满足本项目技术服务要求，服务人员应是供应商在职人员。</w:t>
            </w:r>
            <w:r>
              <w:br/>
            </w:r>
            <w:r>
              <w:rPr>
                <w:rFonts w:ascii="仿宋_GB2312" w:hAnsi="仿宋_GB2312" w:cs="仿宋_GB2312" w:eastAsia="仿宋_GB2312"/>
                <w:sz w:val="24"/>
                <w:color w:val="000000"/>
              </w:rPr>
              <w:t xml:space="preserve">   2、质量保障</w:t>
            </w:r>
          </w:p>
          <w:p>
            <w:pPr>
              <w:pStyle w:val="null3"/>
              <w:ind w:firstLine="400"/>
            </w:pPr>
            <w:r>
              <w:rPr>
                <w:rFonts w:ascii="仿宋_GB2312" w:hAnsi="仿宋_GB2312" w:cs="仿宋_GB2312" w:eastAsia="仿宋_GB2312"/>
                <w:sz w:val="24"/>
                <w:color w:val="000000"/>
              </w:rPr>
              <w:t>供应商应建立完善的质量控制体系，确保服务过程和成果符合国家、陕西省及行业相关规定，且内容真实、准确、完整。</w:t>
            </w:r>
          </w:p>
          <w:p>
            <w:pPr>
              <w:pStyle w:val="null3"/>
              <w:ind w:firstLine="200"/>
            </w:pPr>
            <w:r>
              <w:rPr>
                <w:rFonts w:ascii="仿宋_GB2312" w:hAnsi="仿宋_GB2312" w:cs="仿宋_GB2312" w:eastAsia="仿宋_GB2312"/>
                <w:sz w:val="24"/>
                <w:color w:val="000000"/>
              </w:rPr>
              <w:t xml:space="preserve"> 3、配送要求</w:t>
            </w:r>
          </w:p>
          <w:p>
            <w:pPr>
              <w:pStyle w:val="null3"/>
              <w:ind w:firstLine="400"/>
            </w:pPr>
            <w:r>
              <w:rPr>
                <w:rFonts w:ascii="仿宋_GB2312" w:hAnsi="仿宋_GB2312" w:cs="仿宋_GB2312" w:eastAsia="仿宋_GB2312"/>
                <w:sz w:val="24"/>
                <w:color w:val="000000"/>
              </w:rPr>
              <w:t xml:space="preserve">（1）供应商应在接到采购人生产通知信息后，按照采购人要求，在规定时间完成印刷并交付，印刷数量完全符合采购人需求，并将每期报纸按时配送至采购人指定地点。  </w:t>
            </w:r>
          </w:p>
          <w:p>
            <w:pPr>
              <w:pStyle w:val="null3"/>
              <w:ind w:firstLine="400"/>
            </w:pPr>
            <w:r>
              <w:rPr>
                <w:rFonts w:ascii="仿宋_GB2312" w:hAnsi="仿宋_GB2312" w:cs="仿宋_GB2312" w:eastAsia="仿宋_GB2312"/>
                <w:sz w:val="24"/>
                <w:color w:val="000000"/>
              </w:rPr>
              <w:t>（2）供应商必须按照相关法规的要求，及时召回有重大质量隐患的产品，并给予妥善处理。</w:t>
            </w:r>
          </w:p>
          <w:p>
            <w:pPr>
              <w:pStyle w:val="null3"/>
              <w:ind w:firstLine="400"/>
            </w:pPr>
            <w:r>
              <w:rPr>
                <w:rFonts w:ascii="仿宋_GB2312" w:hAnsi="仿宋_GB2312" w:cs="仿宋_GB2312" w:eastAsia="仿宋_GB2312"/>
                <w:sz w:val="24"/>
                <w:color w:val="000000"/>
              </w:rPr>
              <w:t>（3）供应商应确保在产品流通过程中，若发生产品本身的质量问题，供应商承担全部责任，并赔偿采购人由此而造成的一切经济损失。</w:t>
            </w:r>
          </w:p>
          <w:p>
            <w:pPr>
              <w:pStyle w:val="null3"/>
              <w:ind w:firstLine="200"/>
            </w:pPr>
            <w:r>
              <w:rPr>
                <w:rFonts w:ascii="仿宋_GB2312" w:hAnsi="仿宋_GB2312" w:cs="仿宋_GB2312" w:eastAsia="仿宋_GB2312"/>
                <w:sz w:val="24"/>
                <w:color w:val="000000"/>
              </w:rPr>
              <w:t xml:space="preserve"> 4、售后服务要求</w:t>
            </w:r>
            <w:r>
              <w:br/>
            </w:r>
            <w:r>
              <w:rPr>
                <w:rFonts w:ascii="仿宋_GB2312" w:hAnsi="仿宋_GB2312" w:cs="仿宋_GB2312" w:eastAsia="仿宋_GB2312"/>
                <w:sz w:val="24"/>
                <w:color w:val="000000"/>
              </w:rPr>
              <w:t xml:space="preserve">   供应商应制定合理可行的售后服务方案，对产品出现印刷、包装、排版等质量问题时供应商应在24小时内无条件更换，对特殊情况的出现有24小时能够快速解决问题的能力。</w:t>
            </w:r>
            <w:r>
              <w:br/>
            </w:r>
            <w:r>
              <w:rPr>
                <w:rFonts w:ascii="仿宋_GB2312" w:hAnsi="仿宋_GB2312" w:cs="仿宋_GB2312" w:eastAsia="仿宋_GB2312"/>
                <w:sz w:val="24"/>
                <w:b/>
                <w:color w:val="000000"/>
              </w:rPr>
              <w:t>五、需要由供应商提供的设计方案、解决方案或者组织方案</w:t>
            </w:r>
            <w:r>
              <w:br/>
            </w:r>
            <w:r>
              <w:rPr>
                <w:rFonts w:ascii="仿宋_GB2312" w:hAnsi="仿宋_GB2312" w:cs="仿宋_GB2312" w:eastAsia="仿宋_GB2312"/>
                <w:sz w:val="24"/>
                <w:color w:val="000000"/>
              </w:rPr>
              <w:t xml:space="preserve">   1、重点难点分析及解决方案</w:t>
            </w:r>
          </w:p>
          <w:p>
            <w:pPr>
              <w:pStyle w:val="null3"/>
              <w:ind w:firstLine="400"/>
            </w:pPr>
            <w:r>
              <w:rPr>
                <w:rFonts w:ascii="仿宋_GB2312" w:hAnsi="仿宋_GB2312" w:cs="仿宋_GB2312" w:eastAsia="仿宋_GB2312"/>
                <w:sz w:val="24"/>
                <w:color w:val="000000"/>
              </w:rPr>
              <w:t xml:space="preserve">供应商应针对本项目实际情况结合过往经验分析并指出项目实施过程中潜在的困难点、风险点，并能够给出妥善的解决方案。  </w:t>
            </w:r>
          </w:p>
          <w:p>
            <w:pPr>
              <w:pStyle w:val="null3"/>
              <w:ind w:firstLine="400"/>
            </w:pPr>
            <w:r>
              <w:rPr>
                <w:rFonts w:ascii="仿宋_GB2312" w:hAnsi="仿宋_GB2312" w:cs="仿宋_GB2312" w:eastAsia="仿宋_GB2312"/>
                <w:sz w:val="24"/>
                <w:color w:val="000000"/>
              </w:rPr>
              <w:t>2、供应商需提供针对该项目的技术服务方案、实施方案、成品质量保障措施以及产品配送方案，以确保项目能够顺利实施。</w:t>
            </w:r>
          </w:p>
          <w:p>
            <w:pPr>
              <w:pStyle w:val="null3"/>
              <w:ind w:firstLine="400"/>
            </w:pPr>
            <w:r>
              <w:rPr>
                <w:rFonts w:ascii="仿宋_GB2312" w:hAnsi="仿宋_GB2312" w:cs="仿宋_GB2312" w:eastAsia="仿宋_GB2312"/>
                <w:sz w:val="24"/>
                <w:color w:val="000000"/>
              </w:rPr>
              <w:t xml:space="preserve">3、供应商应提供生产原料（不限于油墨、新闻纸等）来源证明材料，确保印刷产品质量符合采购人要求及国家相关标准。  </w:t>
            </w:r>
          </w:p>
          <w:p>
            <w:pPr>
              <w:pStyle w:val="null3"/>
              <w:ind w:firstLine="400"/>
            </w:pPr>
            <w:r>
              <w:rPr>
                <w:rFonts w:ascii="仿宋_GB2312" w:hAnsi="仿宋_GB2312" w:cs="仿宋_GB2312" w:eastAsia="仿宋_GB2312"/>
                <w:sz w:val="24"/>
                <w:color w:val="000000"/>
              </w:rPr>
              <w:t>4、应急保障组织方案</w:t>
            </w:r>
          </w:p>
          <w:p>
            <w:pPr>
              <w:pStyle w:val="null3"/>
              <w:ind w:firstLine="400"/>
            </w:pPr>
            <w:r>
              <w:rPr>
                <w:rFonts w:ascii="仿宋_GB2312" w:hAnsi="仿宋_GB2312" w:cs="仿宋_GB2312" w:eastAsia="仿宋_GB2312"/>
                <w:sz w:val="24"/>
                <w:color w:val="000000"/>
              </w:rPr>
              <w:t>供应商应制定合理可行的应急保障组织方案，通过优化组织程序，提高不可预见事件的处理效率、加强控制保障等多种手段，确保项目顺利进行。</w:t>
            </w:r>
          </w:p>
          <w:p>
            <w:pPr>
              <w:pStyle w:val="null3"/>
              <w:ind w:firstLine="400"/>
            </w:pPr>
            <w:r>
              <w:rPr>
                <w:rFonts w:ascii="仿宋_GB2312" w:hAnsi="仿宋_GB2312" w:cs="仿宋_GB2312" w:eastAsia="仿宋_GB2312"/>
                <w:sz w:val="24"/>
                <w:color w:val="000000"/>
              </w:rPr>
              <w:t>5、保密措施解决方案</w:t>
            </w:r>
          </w:p>
          <w:p>
            <w:pPr>
              <w:pStyle w:val="null3"/>
              <w:ind w:firstLine="400"/>
            </w:pPr>
            <w:r>
              <w:rPr>
                <w:rFonts w:ascii="仿宋_GB2312" w:hAnsi="仿宋_GB2312" w:cs="仿宋_GB2312" w:eastAsia="仿宋_GB2312"/>
                <w:sz w:val="24"/>
                <w:color w:val="000000"/>
              </w:rPr>
              <w:t>供应商应制定合理保密措施解决方案，确保项目团队对项目执行中所获知信息保密。本项目所形成的数据成果归采购人所有。未经采购人同意，供应商不得以商业目的使用该资料或者开发和生产其他产品。</w:t>
            </w:r>
          </w:p>
          <w:p>
            <w:pPr>
              <w:pStyle w:val="null3"/>
              <w:ind w:firstLine="400"/>
            </w:pPr>
            <w:r>
              <w:rPr>
                <w:rFonts w:ascii="仿宋_GB2312" w:hAnsi="仿宋_GB2312" w:cs="仿宋_GB2312" w:eastAsia="仿宋_GB2312"/>
                <w:sz w:val="24"/>
                <w:color w:val="000000"/>
              </w:rPr>
              <w:t>6、服务承诺</w:t>
            </w:r>
          </w:p>
          <w:p>
            <w:pPr>
              <w:pStyle w:val="null3"/>
              <w:ind w:firstLine="400"/>
            </w:pPr>
            <w:r>
              <w:rPr>
                <w:rFonts w:ascii="仿宋_GB2312" w:hAnsi="仿宋_GB2312" w:cs="仿宋_GB2312" w:eastAsia="仿宋_GB2312"/>
                <w:sz w:val="24"/>
                <w:color w:val="000000"/>
              </w:rPr>
              <w:t>供应商应根据本项目服务要求，针对本项目服务工作中的常见质量和服务问题进行梳理，供应商可根据自身情况对服务</w:t>
            </w:r>
            <w:r>
              <w:rPr>
                <w:rFonts w:ascii="仿宋_GB2312" w:hAnsi="仿宋_GB2312" w:cs="仿宋_GB2312" w:eastAsia="仿宋_GB2312"/>
                <w:sz w:val="24"/>
                <w:color w:val="000000"/>
              </w:rPr>
              <w:t>标准、过程管理、质量保证、人员培训、后续服务等方面作出有利于本项目开展的承诺。</w:t>
            </w:r>
          </w:p>
          <w:p>
            <w:pPr>
              <w:pStyle w:val="null3"/>
              <w:ind w:firstLine="840"/>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1、供应商应提供满足本项目服务需求的人员配置。 2、服务人员在工作期间发生任何经济赔偿、劳动纠纷、法律纠纷、安全事故、疾病等等有关问题均由成交人负责处理并承担相应责任，采购人不承担连带责任。</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符合国家相关标准、行业验收标准及磋商文件要求。 根据成交人提供的成果资料，由采购人自行组织验收。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合同签订后，采购人按月据实结算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1-资格证明文件.docx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（1）本采购包专门面向中小企业采购。服务全部由符合政策要求的中小企业承接。中小企业参加政府采购活动，应当出具政策规定的《中小企业声明函》。 （2）《关于在政府采购活动中查询及使用信用记录有关问题的通知》（财库〔2016〕125号）； （3）《政府采购促进中小企业发展管理办法》（财库〔2020〕46号）、《关于进一步加大政府采购支持中小企业力度的通知》（财库〔2022〕 19 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 号）、陕西省财政厅关于印发《陕西省中小企业政府采购信用融资办法》（陕财办采〔2018〕23 号）； （6）如有颁布最新的政策，以最新已生效的政策为准。</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供应商应授权合法的人员参加本项目采购活动全过程，其中法定代表人直接参加采购活动的，应出具法定代表人证明书及法定代表人合法有效的身份证扫描件，且应与营业执照上信息一致；法定代表人授权代表参加采购活动的，应提供法定代表人授权书及授权代表合法有效的身份证扫描件；</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供应商须提供有效的《印刷经营许可证》（经营范围包含出版物印刷）或《出版物经营许可证》;</w:t>
            </w:r>
          </w:p>
        </w:tc>
        <w:tc>
          <w:tcPr>
            <w:tcW w:type="dxa" w:w="1661"/>
          </w:tcPr>
          <w:p>
            <w:pPr>
              <w:pStyle w:val="null3"/>
            </w:pPr>
            <w:r>
              <w:rPr>
                <w:rFonts w:ascii="仿宋_GB2312" w:hAnsi="仿宋_GB2312" w:cs="仿宋_GB2312" w:eastAsia="仿宋_GB2312"/>
              </w:rPr>
              <w:t>1-资格证明文件.docx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按磋商文件的规定缴纳保证金（如果有）</w:t>
            </w:r>
          </w:p>
        </w:tc>
        <w:tc>
          <w:tcPr>
            <w:tcW w:type="dxa" w:w="1661"/>
          </w:tcPr>
          <w:p>
            <w:pPr>
              <w:pStyle w:val="null3"/>
            </w:pPr>
            <w:r>
              <w:rPr>
                <w:rFonts w:ascii="仿宋_GB2312" w:hAnsi="仿宋_GB2312" w:cs="仿宋_GB2312" w:eastAsia="仿宋_GB2312"/>
              </w:rPr>
              <w:t>7-保证金缴纳凭证.docx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按磋商文件要求方式签署、盖章</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响应报价未超过磋商文件中规定的预算金额或者最高限价</w:t>
            </w:r>
          </w:p>
        </w:tc>
        <w:tc>
          <w:tcPr>
            <w:tcW w:type="dxa" w:w="1661"/>
          </w:tcPr>
          <w:p>
            <w:pPr>
              <w:pStyle w:val="null3"/>
            </w:pPr>
            <w:r>
              <w:rPr>
                <w:rFonts w:ascii="仿宋_GB2312" w:hAnsi="仿宋_GB2312" w:cs="仿宋_GB2312" w:eastAsia="仿宋_GB2312"/>
              </w:rPr>
              <w:t>标的清单 报价表 2-分项报价明细表.docx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响应文件符合磋商文件中标注 “★”的实质性条款要求</w:t>
            </w:r>
          </w:p>
        </w:tc>
        <w:tc>
          <w:tcPr>
            <w:tcW w:type="dxa" w:w="1661"/>
          </w:tcPr>
          <w:p>
            <w:pPr>
              <w:pStyle w:val="null3"/>
            </w:pPr>
            <w:r>
              <w:rPr>
                <w:rFonts w:ascii="仿宋_GB2312" w:hAnsi="仿宋_GB2312" w:cs="仿宋_GB2312" w:eastAsia="仿宋_GB2312"/>
              </w:rPr>
              <w:t>响应文件封面 4-评分细则相应的商务技术资料.docx 6-政府采购拒绝商业贿赂书.docx 中小企业声明函 残疾人福利性单位声明函 3-商务技术偏离表.docx 标的清单 报价表 1-资格证明文件.docx 2-分项报价明细表.docx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项目需求理解</w:t>
            </w:r>
          </w:p>
        </w:tc>
        <w:tc>
          <w:tcPr>
            <w:tcW w:type="dxa" w:w="2492"/>
          </w:tcPr>
          <w:p>
            <w:pPr>
              <w:pStyle w:val="null3"/>
            </w:pPr>
            <w:r>
              <w:rPr>
                <w:rFonts w:ascii="仿宋_GB2312" w:hAnsi="仿宋_GB2312" w:cs="仿宋_GB2312" w:eastAsia="仿宋_GB2312"/>
              </w:rPr>
              <w:t>供应商提供针对本项目采购需求的理解，至少应包括：①工作重点；②关键点分析；③工作难点；④服务优势；⑤合理化建议。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根据供应商针对本项目提供详细的服务方案，至少应包括：①服务规范及标准；②采用的生产工艺；③拟采用的印刷技术规范；④印刷制作方案；⑤服务质量保障措施； 包含但不限于上述全部内容，且方案详细，清晰有利于项目的得满分(如有缺陷或不足在此分数基础上进行扣分)，以上5项中： （1）每有1项缺失或内容无法满足项目需求的扣5分； （2）有1项中内容存在缺陷或不足（是指内容方案缺少关键点；对同一问题前后表述矛盾；存在逻辑漏洞、科学原理或常识错误；不利于本项目采购目标实现等任意一种情形）扣3分；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提供完整详细的实施方案，至少应包括：①生产进度控制措施；②应急保障组织方案；③人员配备；④印刷设备、辅助设备配备；⑤安全保密措施；包含但不限于上述全部内容，且方案详细，清晰有利于项目的得满分(如有缺陷或不足在此分数基础上进行扣分)，以上5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成品质量保障措施</w:t>
            </w:r>
          </w:p>
        </w:tc>
        <w:tc>
          <w:tcPr>
            <w:tcW w:type="dxa" w:w="2492"/>
          </w:tcPr>
          <w:p>
            <w:pPr>
              <w:pStyle w:val="null3"/>
            </w:pPr>
            <w:r>
              <w:rPr>
                <w:rFonts w:ascii="仿宋_GB2312" w:hAnsi="仿宋_GB2312" w:cs="仿宋_GB2312" w:eastAsia="仿宋_GB2312"/>
              </w:rPr>
              <w:t>根据供应商针对本项目提供完整详细的成品质量保障措施，至少应包括：①质量保障措施；②质量检查措施；③印刷出错的补救措施；④仓储条件； 包含但不限于上述全部内容，且方案详细，清晰有利于项目的得满分(如有缺陷或不足在此分数基础上进行扣分)，以上4项中：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提供针对项目提供产品配送服务方案， 至少应包含：①运输工具及配送流程；②配送时效保证措施；③配送过程中发生紧急情况的补救措施。 包含但不限于上述全部内容，且方案详细，清晰有利于项目的得9分(如有缺陷或不足在此分数基础上进行扣分)。以上3项中： （1）每有1项缺失或内容无法满足项目需求的扣3分； （2）有1项中内容存在缺陷或不足（是指内容方案缺少关键点；对同一问题前后表述矛盾；存在逻辑漏洞、科学原理或常识错误；不利于本项目采购目标实现等任意一种情形）扣2分；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原料来源</w:t>
            </w:r>
          </w:p>
        </w:tc>
        <w:tc>
          <w:tcPr>
            <w:tcW w:type="dxa" w:w="2492"/>
          </w:tcPr>
          <w:p>
            <w:pPr>
              <w:pStyle w:val="null3"/>
            </w:pPr>
            <w:r>
              <w:rPr>
                <w:rFonts w:ascii="仿宋_GB2312" w:hAnsi="仿宋_GB2312" w:cs="仿宋_GB2312" w:eastAsia="仿宋_GB2312"/>
              </w:rPr>
              <w:t>供应商需提供本项目所需原料（油墨、新闻纸）的合法正规来源渠道证明文件， 每提供一种原料的有效证明文件得1分，满分2分。 备注：证明材料包括但不限于制造商声明函、销售协议或代理协议或制造商授权等复印件，未提供或不满足要求不得分。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1.承诺接受采购人对服务的考核、监督及管理，定期调研采购人对服务质量的满意度 并加以改进，确保服务工作的优质高效，得1分。 2.针对本项目服务工作中的常见质量和服务问题进行梳理，供应商可根据自身情况对服务标准、过程管理、后续服务等方面作出有利于本项目开展的承诺，每提供1条有效承诺，得0.5分，最高得1分。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供应商提供2022年1月1日至响应截止日期承接的类似项目业绩，每份合格业绩计2分，满分10分； 备注：供应商需提供业绩合同证明材料（至少应包含内容关键页、签订日期与签章页），提供不全或无法辨识的不得分。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报价采用低价优先法计算，即满足磋商文件要求且最后响应报价最低的报价为评审基准价，其价格分为满分。其他供应商的价格分统一按照下列公式计算：响应报价得分=（评审基准价/最后报价）×10。 若落实政府采购政策的，以调整后的价格参与评审。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2-分项报价明细表.docx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