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CF46D">
      <w:pPr>
        <w:pStyle w:val="3"/>
        <w:keepNext w:val="0"/>
        <w:numPr>
          <w:ilvl w:val="0"/>
          <w:numId w:val="0"/>
        </w:numPr>
        <w:ind w:leftChars="0"/>
        <w:jc w:val="center"/>
        <w:rPr>
          <w:rFonts w:hint="eastAsia" w:ascii="仿宋" w:hAnsi="仿宋" w:eastAsia="仿宋" w:cs="仿宋"/>
          <w:b/>
          <w:bCs/>
          <w:color w:val="auto"/>
          <w:sz w:val="32"/>
          <w:szCs w:val="32"/>
          <w:highlight w:val="none"/>
        </w:rPr>
      </w:pPr>
      <w:bookmarkStart w:id="0" w:name="_Toc26610"/>
      <w:r>
        <w:rPr>
          <w:rFonts w:hint="eastAsia" w:ascii="仿宋" w:hAnsi="仿宋" w:eastAsia="仿宋" w:cs="仿宋"/>
          <w:b/>
          <w:bCs/>
          <w:color w:val="auto"/>
          <w:sz w:val="32"/>
          <w:szCs w:val="32"/>
          <w:highlight w:val="none"/>
        </w:rPr>
        <w:t>第</w:t>
      </w:r>
      <w:r>
        <w:rPr>
          <w:rFonts w:hint="eastAsia" w:ascii="仿宋" w:hAnsi="仿宋" w:eastAsia="仿宋" w:cs="仿宋"/>
          <w:b/>
          <w:bCs/>
          <w:color w:val="auto"/>
          <w:sz w:val="32"/>
          <w:szCs w:val="32"/>
          <w:highlight w:val="none"/>
          <w:lang w:val="en-US" w:eastAsia="zh-CN"/>
        </w:rPr>
        <w:t>四</w:t>
      </w:r>
      <w:r>
        <w:rPr>
          <w:rFonts w:hint="eastAsia" w:ascii="仿宋" w:hAnsi="仿宋" w:eastAsia="仿宋" w:cs="仿宋"/>
          <w:b/>
          <w:bCs/>
          <w:color w:val="auto"/>
          <w:sz w:val="32"/>
          <w:szCs w:val="32"/>
          <w:highlight w:val="none"/>
        </w:rPr>
        <w:t>章</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b/>
          <w:bCs/>
          <w:color w:val="auto"/>
          <w:sz w:val="32"/>
          <w:szCs w:val="32"/>
          <w:highlight w:val="none"/>
        </w:rPr>
        <w:t>商务及合同主要条款</w:t>
      </w:r>
      <w:bookmarkEnd w:id="0"/>
    </w:p>
    <w:p w14:paraId="55D01577">
      <w:pPr>
        <w:rPr>
          <w:rFonts w:hint="eastAsia" w:ascii="仿宋" w:hAnsi="仿宋" w:eastAsia="仿宋" w:cs="仿宋"/>
          <w:color w:val="auto"/>
          <w:highlight w:val="none"/>
        </w:rPr>
      </w:pPr>
    </w:p>
    <w:p w14:paraId="75863164">
      <w:pP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本表是对合同条款的具体补充和修改，如有矛盾，应以本资料表为准。</w:t>
      </w:r>
    </w:p>
    <w:tbl>
      <w:tblPr>
        <w:tblStyle w:val="7"/>
        <w:tblW w:w="951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40"/>
        <w:gridCol w:w="8474"/>
      </w:tblGrid>
      <w:tr w14:paraId="304F5D3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jc w:val="center"/>
        </w:trPr>
        <w:tc>
          <w:tcPr>
            <w:tcW w:w="1040" w:type="dxa"/>
            <w:noWrap w:val="0"/>
            <w:vAlign w:val="center"/>
          </w:tcPr>
          <w:p w14:paraId="37A087BE">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条款号</w:t>
            </w:r>
          </w:p>
        </w:tc>
        <w:tc>
          <w:tcPr>
            <w:tcW w:w="8474" w:type="dxa"/>
            <w:noWrap w:val="0"/>
            <w:vAlign w:val="center"/>
          </w:tcPr>
          <w:p w14:paraId="6ABC867E">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内      容</w:t>
            </w:r>
          </w:p>
        </w:tc>
      </w:tr>
      <w:tr w14:paraId="0ACF53A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1040" w:type="dxa"/>
            <w:noWrap w:val="0"/>
            <w:vAlign w:val="center"/>
          </w:tcPr>
          <w:p w14:paraId="59414020">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p>
        </w:tc>
        <w:tc>
          <w:tcPr>
            <w:tcW w:w="8474" w:type="dxa"/>
            <w:noWrap w:val="0"/>
            <w:vAlign w:val="center"/>
          </w:tcPr>
          <w:p w14:paraId="0629CDEB">
            <w:pPr>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color w:val="auto"/>
                <w:kern w:val="0"/>
                <w:sz w:val="24"/>
                <w:szCs w:val="24"/>
                <w:highlight w:val="none"/>
                <w:lang w:val="en-US" w:eastAsia="zh-CN" w:bidi="zh-CN"/>
              </w:rPr>
            </w:pPr>
            <w:r>
              <w:rPr>
                <w:rFonts w:hint="eastAsia" w:ascii="仿宋" w:hAnsi="仿宋" w:eastAsia="仿宋" w:cs="仿宋"/>
                <w:b/>
                <w:bCs/>
                <w:color w:val="auto"/>
                <w:sz w:val="24"/>
                <w:szCs w:val="24"/>
                <w:highlight w:val="none"/>
              </w:rPr>
              <w:t>采购人名称：</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kern w:val="0"/>
                <w:sz w:val="24"/>
                <w:szCs w:val="24"/>
                <w:highlight w:val="none"/>
                <w:lang w:val="en-US" w:eastAsia="zh-CN" w:bidi="zh-CN"/>
              </w:rPr>
              <w:t>陕西开放大学</w:t>
            </w:r>
          </w:p>
          <w:p w14:paraId="414D9D3B">
            <w:pPr>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color w:val="auto"/>
                <w:kern w:val="0"/>
                <w:sz w:val="24"/>
                <w:szCs w:val="24"/>
                <w:highlight w:val="none"/>
                <w:lang w:val="en-US" w:eastAsia="zh-CN" w:bidi="zh-CN"/>
              </w:rPr>
            </w:pPr>
            <w:r>
              <w:rPr>
                <w:rFonts w:hint="eastAsia" w:ascii="仿宋" w:hAnsi="仿宋" w:eastAsia="仿宋" w:cs="仿宋"/>
                <w:b/>
                <w:bCs/>
                <w:color w:val="auto"/>
                <w:sz w:val="24"/>
                <w:szCs w:val="24"/>
                <w:highlight w:val="none"/>
              </w:rPr>
              <w:t>地  址：</w:t>
            </w:r>
            <w:r>
              <w:rPr>
                <w:rFonts w:hint="eastAsia" w:ascii="仿宋" w:hAnsi="仿宋" w:eastAsia="仿宋" w:cs="仿宋"/>
                <w:color w:val="auto"/>
                <w:kern w:val="0"/>
                <w:sz w:val="24"/>
                <w:szCs w:val="24"/>
                <w:highlight w:val="none"/>
                <w:lang w:val="en-US" w:eastAsia="zh-CN" w:bidi="zh-CN"/>
              </w:rPr>
              <w:t>西安市郭杜北街41号</w:t>
            </w:r>
          </w:p>
          <w:p w14:paraId="3C7A816D">
            <w:pPr>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rPr>
              <w:t>项目名称</w:t>
            </w:r>
            <w:r>
              <w:rPr>
                <w:rFonts w:hint="eastAsia" w:ascii="仿宋" w:hAnsi="仿宋" w:eastAsia="仿宋" w:cs="仿宋"/>
                <w:b/>
                <w:bCs/>
                <w:color w:val="auto"/>
                <w:sz w:val="24"/>
                <w:szCs w:val="24"/>
                <w:highlight w:val="none"/>
                <w:lang w:eastAsia="zh-CN"/>
              </w:rPr>
              <w:t>：</w:t>
            </w:r>
            <w:r>
              <w:rPr>
                <w:rFonts w:hint="eastAsia" w:ascii="仿宋" w:hAnsi="仿宋" w:eastAsia="仿宋" w:cs="仿宋"/>
                <w:color w:val="auto"/>
                <w:kern w:val="0"/>
                <w:sz w:val="24"/>
                <w:szCs w:val="24"/>
                <w:highlight w:val="none"/>
                <w:lang w:val="en-US" w:eastAsia="zh-CN" w:bidi="zh-CN"/>
              </w:rPr>
              <w:t>酒店管理系统实训室信息化建设项目</w:t>
            </w:r>
          </w:p>
          <w:p w14:paraId="3E934334">
            <w:pPr>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color w:val="auto"/>
                <w:kern w:val="0"/>
                <w:sz w:val="24"/>
                <w:szCs w:val="24"/>
                <w:highlight w:val="none"/>
                <w:lang w:val="en-US" w:eastAsia="zh-CN" w:bidi="zh-CN"/>
              </w:rPr>
            </w:pPr>
            <w:r>
              <w:rPr>
                <w:rFonts w:hint="eastAsia" w:ascii="仿宋" w:hAnsi="仿宋" w:eastAsia="仿宋" w:cs="仿宋"/>
                <w:b/>
                <w:bCs/>
                <w:color w:val="auto"/>
                <w:sz w:val="24"/>
                <w:szCs w:val="24"/>
                <w:highlight w:val="none"/>
              </w:rPr>
              <w:t>资金来源：</w:t>
            </w:r>
            <w:r>
              <w:rPr>
                <w:rFonts w:hint="eastAsia" w:ascii="仿宋" w:hAnsi="仿宋" w:eastAsia="仿宋" w:cs="仿宋"/>
                <w:color w:val="auto"/>
                <w:sz w:val="24"/>
                <w:szCs w:val="24"/>
                <w:highlight w:val="none"/>
                <w:u w:val="none"/>
                <w:lang w:val="en-US" w:eastAsia="zh-CN"/>
              </w:rPr>
              <w:t>财政资金</w:t>
            </w:r>
            <w:r>
              <w:rPr>
                <w:rFonts w:hint="eastAsia" w:ascii="仿宋" w:hAnsi="仿宋" w:eastAsia="仿宋" w:cs="仿宋"/>
                <w:color w:val="auto"/>
                <w:kern w:val="0"/>
                <w:sz w:val="24"/>
                <w:szCs w:val="24"/>
                <w:highlight w:val="none"/>
                <w:lang w:val="en-US" w:eastAsia="zh-CN" w:bidi="zh-CN"/>
              </w:rPr>
              <w:t xml:space="preserve">  </w:t>
            </w:r>
          </w:p>
        </w:tc>
      </w:tr>
      <w:tr w14:paraId="0EC73D6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1040" w:type="dxa"/>
            <w:noWrap w:val="0"/>
            <w:vAlign w:val="center"/>
          </w:tcPr>
          <w:p w14:paraId="34B0B27D">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p>
        </w:tc>
        <w:tc>
          <w:tcPr>
            <w:tcW w:w="8474" w:type="dxa"/>
            <w:noWrap w:val="0"/>
            <w:vAlign w:val="center"/>
          </w:tcPr>
          <w:p w14:paraId="0A9A9771">
            <w:pPr>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项目实施地点：</w:t>
            </w:r>
            <w:r>
              <w:rPr>
                <w:rFonts w:hint="eastAsia" w:ascii="仿宋" w:hAnsi="仿宋" w:eastAsia="仿宋" w:cs="仿宋"/>
                <w:color w:val="auto"/>
                <w:sz w:val="24"/>
                <w:szCs w:val="24"/>
                <w:highlight w:val="none"/>
              </w:rPr>
              <w:t>采购人指定地点</w:t>
            </w:r>
          </w:p>
        </w:tc>
      </w:tr>
      <w:tr w14:paraId="6EA6A05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40" w:type="dxa"/>
            <w:noWrap w:val="0"/>
            <w:vAlign w:val="center"/>
          </w:tcPr>
          <w:p w14:paraId="76BEA13F">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p>
        </w:tc>
        <w:tc>
          <w:tcPr>
            <w:tcW w:w="8474" w:type="dxa"/>
            <w:noWrap w:val="0"/>
            <w:vAlign w:val="center"/>
          </w:tcPr>
          <w:p w14:paraId="7C981F41">
            <w:pPr>
              <w:spacing w:after="0" w:line="360" w:lineRule="auto"/>
              <w:jc w:val="both"/>
              <w:outlineLvl w:val="9"/>
              <w:rPr>
                <w:rFonts w:hint="default" w:eastAsia="仿宋"/>
                <w:highlight w:val="none"/>
                <w:lang w:val="en-US" w:eastAsia="zh-CN"/>
              </w:rPr>
            </w:pPr>
            <w:r>
              <w:rPr>
                <w:rFonts w:hint="eastAsia" w:ascii="仿宋" w:hAnsi="仿宋" w:eastAsia="仿宋" w:cs="仿宋"/>
                <w:b/>
                <w:bCs/>
                <w:color w:val="auto"/>
                <w:sz w:val="24"/>
                <w:szCs w:val="24"/>
                <w:highlight w:val="none"/>
                <w:lang w:val="en-US" w:eastAsia="zh-CN"/>
              </w:rPr>
              <w:t>供货期</w:t>
            </w:r>
            <w:r>
              <w:rPr>
                <w:rFonts w:hint="eastAsia" w:ascii="仿宋" w:hAnsi="仿宋" w:eastAsia="仿宋" w:cs="仿宋"/>
                <w:b/>
                <w:bCs/>
                <w:color w:val="auto"/>
                <w:sz w:val="24"/>
                <w:szCs w:val="24"/>
                <w:highlight w:val="none"/>
              </w:rPr>
              <w:t>:</w:t>
            </w:r>
            <w:r>
              <w:rPr>
                <w:rFonts w:hint="eastAsia" w:ascii="仿宋" w:hAnsi="仿宋" w:eastAsia="仿宋" w:cs="仿宋"/>
                <w:b w:val="0"/>
                <w:bCs w:val="0"/>
                <w:color w:val="auto"/>
                <w:sz w:val="24"/>
                <w:szCs w:val="24"/>
                <w:highlight w:val="none"/>
              </w:rPr>
              <w:t>自签订合同之日起</w:t>
            </w:r>
            <w:r>
              <w:rPr>
                <w:rFonts w:hint="eastAsia" w:ascii="仿宋" w:hAnsi="仿宋" w:eastAsia="仿宋" w:cs="仿宋"/>
                <w:b w:val="0"/>
                <w:bCs w:val="0"/>
                <w:color w:val="auto"/>
                <w:sz w:val="24"/>
                <w:szCs w:val="24"/>
                <w:highlight w:val="none"/>
                <w:lang w:val="en-US" w:eastAsia="zh-CN"/>
              </w:rPr>
              <w:t>3个月</w:t>
            </w:r>
            <w:r>
              <w:rPr>
                <w:rFonts w:hint="eastAsia" w:ascii="仿宋" w:hAnsi="仿宋" w:eastAsia="仿宋" w:cs="仿宋"/>
                <w:b w:val="0"/>
                <w:bCs w:val="0"/>
                <w:color w:val="auto"/>
                <w:sz w:val="24"/>
                <w:szCs w:val="24"/>
                <w:highlight w:val="none"/>
              </w:rPr>
              <w:t>内</w:t>
            </w:r>
            <w:r>
              <w:rPr>
                <w:rFonts w:hint="eastAsia" w:ascii="仿宋" w:hAnsi="仿宋" w:eastAsia="仿宋" w:cs="仿宋"/>
                <w:b w:val="0"/>
                <w:bCs w:val="0"/>
                <w:sz w:val="24"/>
                <w:szCs w:val="24"/>
                <w:highlight w:val="none"/>
                <w:lang w:val="en-US" w:eastAsia="zh-CN"/>
              </w:rPr>
              <w:t>。</w:t>
            </w:r>
          </w:p>
        </w:tc>
      </w:tr>
      <w:tr w14:paraId="38994D2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743" w:hRule="atLeast"/>
          <w:jc w:val="center"/>
        </w:trPr>
        <w:tc>
          <w:tcPr>
            <w:tcW w:w="1040" w:type="dxa"/>
            <w:noWrap w:val="0"/>
            <w:vAlign w:val="center"/>
          </w:tcPr>
          <w:p w14:paraId="5DA638B8">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4</w:t>
            </w:r>
          </w:p>
        </w:tc>
        <w:tc>
          <w:tcPr>
            <w:tcW w:w="8474" w:type="dxa"/>
            <w:noWrap w:val="0"/>
            <w:vAlign w:val="center"/>
          </w:tcPr>
          <w:p w14:paraId="44315CF6">
            <w:pPr>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bCs/>
                <w:color w:val="auto"/>
                <w:sz w:val="24"/>
                <w:szCs w:val="24"/>
                <w:highlight w:val="none"/>
              </w:rPr>
              <w:t>付款方式：</w:t>
            </w:r>
            <w:r>
              <w:rPr>
                <w:rFonts w:hint="eastAsia" w:ascii="仿宋" w:hAnsi="仿宋" w:eastAsia="仿宋" w:cs="仿宋"/>
                <w:b w:val="0"/>
                <w:bCs w:val="0"/>
                <w:color w:val="auto"/>
                <w:sz w:val="24"/>
                <w:szCs w:val="24"/>
                <w:highlight w:val="none"/>
              </w:rPr>
              <w:t>采购包1： 付款条件说明： 项目经验收合格后，卖方持《验收合格单》原件和全额增值税专用发票在买方处办理产品技术要求中的货物</w:t>
            </w:r>
            <w:r>
              <w:rPr>
                <w:rFonts w:hint="eastAsia" w:ascii="仿宋" w:hAnsi="仿宋" w:eastAsia="仿宋" w:cs="仿宋"/>
                <w:b w:val="0"/>
                <w:bCs w:val="0"/>
                <w:color w:val="auto"/>
                <w:sz w:val="24"/>
                <w:szCs w:val="24"/>
                <w:highlight w:val="none"/>
                <w:lang w:val="en-US" w:eastAsia="zh-CN"/>
              </w:rPr>
              <w:t>及服务</w:t>
            </w:r>
            <w:r>
              <w:rPr>
                <w:rFonts w:hint="eastAsia" w:ascii="仿宋" w:hAnsi="仿宋" w:eastAsia="仿宋" w:cs="仿宋"/>
                <w:b w:val="0"/>
                <w:bCs w:val="0"/>
                <w:color w:val="auto"/>
                <w:sz w:val="24"/>
                <w:szCs w:val="24"/>
                <w:highlight w:val="none"/>
              </w:rPr>
              <w:t>类支付手续，达到付款条件起</w:t>
            </w:r>
            <w:r>
              <w:rPr>
                <w:rFonts w:hint="eastAsia" w:ascii="仿宋" w:hAnsi="仿宋" w:eastAsia="仿宋" w:cs="仿宋"/>
                <w:b w:val="0"/>
                <w:bCs w:val="0"/>
                <w:color w:val="auto"/>
                <w:sz w:val="24"/>
                <w:szCs w:val="24"/>
                <w:highlight w:val="none"/>
                <w:lang w:val="en-US" w:eastAsia="zh-CN"/>
              </w:rPr>
              <w:t>30</w:t>
            </w:r>
            <w:r>
              <w:rPr>
                <w:rFonts w:hint="eastAsia" w:ascii="仿宋" w:hAnsi="仿宋" w:eastAsia="仿宋" w:cs="仿宋"/>
                <w:b w:val="0"/>
                <w:bCs w:val="0"/>
                <w:color w:val="auto"/>
                <w:sz w:val="24"/>
                <w:szCs w:val="24"/>
                <w:highlight w:val="none"/>
              </w:rPr>
              <w:t xml:space="preserve">日内，支付合同总金额的 </w:t>
            </w:r>
            <w:r>
              <w:rPr>
                <w:rFonts w:hint="eastAsia" w:ascii="仿宋" w:hAnsi="仿宋" w:eastAsia="仿宋" w:cs="仿宋"/>
                <w:b w:val="0"/>
                <w:bCs w:val="0"/>
                <w:color w:val="auto"/>
                <w:sz w:val="24"/>
                <w:szCs w:val="24"/>
                <w:highlight w:val="none"/>
                <w:lang w:val="en-US" w:eastAsia="zh-CN"/>
              </w:rPr>
              <w:t>88</w:t>
            </w:r>
            <w:r>
              <w:rPr>
                <w:rFonts w:hint="eastAsia" w:ascii="仿宋" w:hAnsi="仿宋" w:eastAsia="仿宋" w:cs="仿宋"/>
                <w:b w:val="0"/>
                <w:bCs w:val="0"/>
                <w:color w:val="auto"/>
                <w:sz w:val="24"/>
                <w:szCs w:val="24"/>
                <w:highlight w:val="none"/>
              </w:rPr>
              <w:t>.00%。</w:t>
            </w:r>
          </w:p>
          <w:p w14:paraId="56A688C3">
            <w:pPr>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rPr>
              <w:t>采购包1： 付款条件说明： 项目经验收合格并审计结束后，根据实际工程量据实结算，达到付款条件起</w:t>
            </w:r>
            <w:r>
              <w:rPr>
                <w:rFonts w:hint="eastAsia" w:ascii="仿宋" w:hAnsi="仿宋" w:eastAsia="仿宋" w:cs="仿宋"/>
                <w:b w:val="0"/>
                <w:bCs w:val="0"/>
                <w:color w:val="auto"/>
                <w:sz w:val="24"/>
                <w:szCs w:val="24"/>
                <w:highlight w:val="none"/>
                <w:lang w:val="en-US" w:eastAsia="zh-CN"/>
              </w:rPr>
              <w:t>30</w:t>
            </w:r>
            <w:r>
              <w:rPr>
                <w:rFonts w:hint="eastAsia" w:ascii="仿宋" w:hAnsi="仿宋" w:eastAsia="仿宋" w:cs="仿宋"/>
                <w:b w:val="0"/>
                <w:bCs w:val="0"/>
                <w:color w:val="auto"/>
                <w:sz w:val="24"/>
                <w:szCs w:val="24"/>
                <w:highlight w:val="none"/>
              </w:rPr>
              <w:t xml:space="preserve">日内，支付合同总金额的 </w:t>
            </w:r>
            <w:r>
              <w:rPr>
                <w:rFonts w:hint="eastAsia" w:ascii="仿宋" w:hAnsi="仿宋" w:eastAsia="仿宋" w:cs="仿宋"/>
                <w:b w:val="0"/>
                <w:bCs w:val="0"/>
                <w:color w:val="auto"/>
                <w:sz w:val="24"/>
                <w:szCs w:val="24"/>
                <w:highlight w:val="none"/>
                <w:lang w:val="en-US" w:eastAsia="zh-CN"/>
              </w:rPr>
              <w:t>12</w:t>
            </w:r>
            <w:r>
              <w:rPr>
                <w:rFonts w:hint="eastAsia" w:ascii="仿宋" w:hAnsi="仿宋" w:eastAsia="仿宋" w:cs="仿宋"/>
                <w:b w:val="0"/>
                <w:bCs w:val="0"/>
                <w:color w:val="auto"/>
                <w:sz w:val="24"/>
                <w:szCs w:val="24"/>
                <w:highlight w:val="none"/>
              </w:rPr>
              <w:t>.00%。</w:t>
            </w:r>
          </w:p>
        </w:tc>
      </w:tr>
      <w:tr w14:paraId="3713E36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1814" w:hRule="atLeast"/>
          <w:jc w:val="center"/>
        </w:trPr>
        <w:tc>
          <w:tcPr>
            <w:tcW w:w="1040" w:type="dxa"/>
            <w:noWrap w:val="0"/>
            <w:vAlign w:val="center"/>
          </w:tcPr>
          <w:p w14:paraId="11199027">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w:t>
            </w:r>
          </w:p>
        </w:tc>
        <w:tc>
          <w:tcPr>
            <w:tcW w:w="8474" w:type="dxa"/>
            <w:noWrap w:val="0"/>
            <w:vAlign w:val="center"/>
          </w:tcPr>
          <w:p w14:paraId="4F9B0BC3">
            <w:pPr>
              <w:pStyle w:val="4"/>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质量保证：</w:t>
            </w:r>
          </w:p>
          <w:p w14:paraId="2DFF08AB">
            <w:pPr>
              <w:keepNext w:val="0"/>
              <w:keepLines w:val="0"/>
              <w:pageBreakBefore w:val="0"/>
              <w:widowControl w:val="0"/>
              <w:kinsoku/>
              <w:wordWrap/>
              <w:overflowPunct/>
              <w:topLinePunct w:val="0"/>
              <w:autoSpaceDE/>
              <w:autoSpaceDN/>
              <w:bidi w:val="0"/>
              <w:adjustRightInd/>
              <w:snapToGrid/>
              <w:spacing w:after="0" w:line="500" w:lineRule="exact"/>
              <w:ind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必须保证提供的</w:t>
            </w:r>
            <w:r>
              <w:rPr>
                <w:rFonts w:hint="eastAsia" w:ascii="仿宋" w:hAnsi="仿宋" w:eastAsia="仿宋" w:cs="仿宋"/>
                <w:color w:val="auto"/>
                <w:sz w:val="24"/>
                <w:szCs w:val="24"/>
                <w:highlight w:val="none"/>
                <w:lang w:eastAsia="zh-CN"/>
              </w:rPr>
              <w:t>产品</w:t>
            </w:r>
            <w:r>
              <w:rPr>
                <w:rFonts w:hint="eastAsia" w:ascii="仿宋" w:hAnsi="仿宋" w:eastAsia="仿宋" w:cs="仿宋"/>
                <w:color w:val="auto"/>
                <w:sz w:val="24"/>
                <w:szCs w:val="24"/>
                <w:highlight w:val="none"/>
              </w:rPr>
              <w:t>是通过正常渠道获得的、全新的、未使用过的合格产品；其有关知识产权、技术、专利、检验、商务等均要符合中华人民共和国的有关法律、法规；</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必须承担因所供</w:t>
            </w:r>
            <w:r>
              <w:rPr>
                <w:rFonts w:hint="eastAsia" w:ascii="仿宋" w:hAnsi="仿宋" w:eastAsia="仿宋" w:cs="仿宋"/>
                <w:color w:val="auto"/>
                <w:sz w:val="24"/>
                <w:szCs w:val="24"/>
                <w:highlight w:val="none"/>
                <w:lang w:val="en-US" w:eastAsia="zh-CN"/>
              </w:rPr>
              <w:t>货物</w:t>
            </w:r>
            <w:r>
              <w:rPr>
                <w:rFonts w:hint="eastAsia" w:ascii="仿宋" w:hAnsi="仿宋" w:eastAsia="仿宋" w:cs="仿宋"/>
                <w:color w:val="auto"/>
                <w:sz w:val="24"/>
                <w:szCs w:val="24"/>
                <w:highlight w:val="none"/>
              </w:rPr>
              <w:t>而引起的全部法律责任</w:t>
            </w:r>
            <w:r>
              <w:rPr>
                <w:rFonts w:hint="eastAsia" w:ascii="仿宋" w:hAnsi="仿宋" w:eastAsia="仿宋" w:cs="仿宋"/>
                <w:color w:val="auto"/>
                <w:sz w:val="24"/>
                <w:szCs w:val="24"/>
                <w:highlight w:val="none"/>
                <w:lang w:eastAsia="zh-CN"/>
              </w:rPr>
              <w:t>。</w:t>
            </w:r>
          </w:p>
        </w:tc>
      </w:tr>
      <w:tr w14:paraId="3A68ADB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1040" w:type="dxa"/>
            <w:noWrap w:val="0"/>
            <w:vAlign w:val="center"/>
          </w:tcPr>
          <w:p w14:paraId="4D372D78">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7</w:t>
            </w:r>
          </w:p>
        </w:tc>
        <w:tc>
          <w:tcPr>
            <w:tcW w:w="8474" w:type="dxa"/>
            <w:noWrap w:val="0"/>
            <w:vAlign w:val="center"/>
          </w:tcPr>
          <w:p w14:paraId="121219DA">
            <w:pPr>
              <w:spacing w:after="0" w:line="500" w:lineRule="exac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运输、配送要求：</w:t>
            </w:r>
          </w:p>
          <w:p w14:paraId="68E40F77">
            <w:pPr>
              <w:spacing w:after="0"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1、供应商根据产品特性，自行选择运输及包装方式，承担一切运输费用，包括从生产厂到采购人指定交货地点所需的装卸、运输（含保险费）及其他一切费用。</w:t>
            </w:r>
          </w:p>
          <w:p w14:paraId="123A26F4">
            <w:pPr>
              <w:spacing w:after="0"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2、配送计划表。</w:t>
            </w:r>
          </w:p>
          <w:p w14:paraId="02BF8569">
            <w:pPr>
              <w:spacing w:after="0" w:line="50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3、供应商应在合同规定期限内完成该项工作。如因供应商责任而造成延期，每超过一天按合同总价款的（1‰）支付采购人误期赔偿金，直至交货或提供服务结束为止，所有因延期而产生的费用由供应商承担。</w:t>
            </w:r>
          </w:p>
          <w:p w14:paraId="5C98D361">
            <w:pPr>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color w:val="auto"/>
                <w:sz w:val="24"/>
                <w:szCs w:val="24"/>
                <w:highlight w:val="none"/>
              </w:rPr>
            </w:pPr>
            <w:r>
              <w:rPr>
                <w:rFonts w:hint="eastAsia" w:ascii="仿宋" w:hAnsi="仿宋" w:eastAsia="仿宋" w:cs="仿宋"/>
                <w:sz w:val="24"/>
                <w:szCs w:val="24"/>
                <w:highlight w:val="none"/>
              </w:rPr>
              <w:t>4、供应商应对项目实施过程的安全负责，如发生人身伤亡、财产损失的由供应商负责解决并承担全部责任。</w:t>
            </w:r>
          </w:p>
        </w:tc>
      </w:tr>
      <w:tr w14:paraId="47FF104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1040" w:type="dxa"/>
            <w:noWrap w:val="0"/>
            <w:vAlign w:val="center"/>
          </w:tcPr>
          <w:p w14:paraId="35AA1FF2">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8</w:t>
            </w:r>
          </w:p>
        </w:tc>
        <w:tc>
          <w:tcPr>
            <w:tcW w:w="8474" w:type="dxa"/>
            <w:noWrap w:val="0"/>
            <w:vAlign w:val="center"/>
          </w:tcPr>
          <w:p w14:paraId="14F6029A">
            <w:pPr>
              <w:pStyle w:val="4"/>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验收</w:t>
            </w:r>
            <w:r>
              <w:rPr>
                <w:rFonts w:hint="eastAsia" w:ascii="仿宋" w:hAnsi="仿宋" w:eastAsia="仿宋" w:cs="仿宋"/>
                <w:b/>
                <w:color w:val="auto"/>
                <w:sz w:val="24"/>
                <w:szCs w:val="24"/>
                <w:highlight w:val="none"/>
                <w:lang w:eastAsia="zh-CN"/>
              </w:rPr>
              <w:t>：</w:t>
            </w:r>
          </w:p>
          <w:p w14:paraId="563F44D3">
            <w:pPr>
              <w:pStyle w:val="4"/>
              <w:keepNext w:val="0"/>
              <w:keepLines w:val="0"/>
              <w:pageBreakBefore w:val="0"/>
              <w:widowControl w:val="0"/>
              <w:kinsoku/>
              <w:wordWrap/>
              <w:overflowPunct/>
              <w:topLinePunct w:val="0"/>
              <w:autoSpaceDE/>
              <w:autoSpaceDN/>
              <w:bidi w:val="0"/>
              <w:adjustRightInd/>
              <w:snapToGrid/>
              <w:spacing w:after="0" w:line="500" w:lineRule="exact"/>
              <w:ind w:firstLine="240" w:firstLineChars="100"/>
              <w:textAlignment w:val="auto"/>
              <w:rPr>
                <w:rFonts w:hint="default" w:ascii="仿宋" w:hAnsi="仿宋" w:eastAsia="仿宋" w:cs="仿宋"/>
                <w:b w:val="0"/>
                <w:bCs/>
                <w:color w:val="auto"/>
                <w:sz w:val="24"/>
                <w:szCs w:val="24"/>
                <w:highlight w:val="none"/>
                <w:lang w:val="en-US" w:eastAsia="zh-CN"/>
              </w:rPr>
            </w:pPr>
            <w:r>
              <w:rPr>
                <w:rFonts w:hint="default" w:ascii="仿宋" w:hAnsi="仿宋" w:eastAsia="仿宋" w:cs="仿宋"/>
                <w:b w:val="0"/>
                <w:bCs/>
                <w:color w:val="auto"/>
                <w:sz w:val="24"/>
                <w:szCs w:val="24"/>
                <w:highlight w:val="none"/>
                <w:lang w:val="en-US" w:eastAsia="zh-CN"/>
              </w:rPr>
              <w:t>项目验收分初验和终验： 初验：货物到达交货地点后，由项目使用（实施）部门根据合同对货物的名称、品牌、规格、型号、产地、数量等进行检查。 终验：所有货物安装、调试完毕，由资产设备处组织终验，合格后签发《终验合格单》。 按乙方投标文件的承诺，并不低于国家相关标准。对于乙方要交付的服务，甲乙双方须在工作日内初验收，甲方对乙方提交的服务依据招标文件上的技术要求和国家有关质量标准进行现场初步验收，外观、说明书、包装符合招标文件技术要求的，给予签收，初步验收不合格的不予签收。 （2）验收依据：根据招标文件要求、投标文件及合同约定执行。</w:t>
            </w:r>
          </w:p>
        </w:tc>
      </w:tr>
      <w:tr w14:paraId="44D4CDB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1040" w:type="dxa"/>
            <w:noWrap w:val="0"/>
            <w:vAlign w:val="center"/>
          </w:tcPr>
          <w:p w14:paraId="2F257DA5">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w:t>
            </w:r>
          </w:p>
        </w:tc>
        <w:tc>
          <w:tcPr>
            <w:tcW w:w="8474" w:type="dxa"/>
            <w:noWrap w:val="0"/>
            <w:vAlign w:val="center"/>
          </w:tcPr>
          <w:p w14:paraId="0C2878AC">
            <w:pPr>
              <w:pStyle w:val="4"/>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b/>
                <w:bCs w:val="0"/>
                <w:color w:val="auto"/>
                <w:sz w:val="24"/>
                <w:szCs w:val="24"/>
                <w:highlight w:val="none"/>
                <w:lang w:eastAsia="zh-CN"/>
              </w:rPr>
            </w:pPr>
            <w:r>
              <w:rPr>
                <w:rFonts w:hint="eastAsia" w:ascii="仿宋" w:hAnsi="仿宋" w:eastAsia="仿宋" w:cs="仿宋"/>
                <w:b/>
                <w:bCs w:val="0"/>
                <w:color w:val="auto"/>
                <w:sz w:val="24"/>
                <w:szCs w:val="24"/>
                <w:highlight w:val="none"/>
              </w:rPr>
              <w:t>知识产权</w:t>
            </w:r>
            <w:r>
              <w:rPr>
                <w:rFonts w:hint="eastAsia" w:ascii="仿宋" w:hAnsi="仿宋" w:eastAsia="仿宋" w:cs="仿宋"/>
                <w:b/>
                <w:bCs w:val="0"/>
                <w:color w:val="auto"/>
                <w:sz w:val="24"/>
                <w:szCs w:val="24"/>
                <w:highlight w:val="none"/>
                <w:lang w:eastAsia="zh-CN"/>
              </w:rPr>
              <w:t>：</w:t>
            </w:r>
          </w:p>
          <w:p w14:paraId="2E3CD1CD">
            <w:pPr>
              <w:pStyle w:val="4"/>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tc>
      </w:tr>
      <w:tr w14:paraId="389A9BC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1040" w:type="dxa"/>
            <w:noWrap w:val="0"/>
            <w:vAlign w:val="center"/>
          </w:tcPr>
          <w:p w14:paraId="599700DB">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w:t>
            </w:r>
          </w:p>
        </w:tc>
        <w:tc>
          <w:tcPr>
            <w:tcW w:w="8474" w:type="dxa"/>
            <w:noWrap w:val="0"/>
            <w:vAlign w:val="center"/>
          </w:tcPr>
          <w:p w14:paraId="089A2057">
            <w:pPr>
              <w:pStyle w:val="4"/>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b/>
                <w:bCs w:val="0"/>
                <w:color w:val="auto"/>
                <w:sz w:val="24"/>
                <w:szCs w:val="24"/>
                <w:highlight w:val="none"/>
                <w:lang w:eastAsia="zh-CN"/>
              </w:rPr>
            </w:pPr>
            <w:r>
              <w:rPr>
                <w:rFonts w:hint="eastAsia" w:ascii="仿宋" w:hAnsi="仿宋" w:eastAsia="仿宋" w:cs="仿宋"/>
                <w:b/>
                <w:bCs w:val="0"/>
                <w:color w:val="auto"/>
                <w:sz w:val="24"/>
                <w:szCs w:val="24"/>
                <w:highlight w:val="none"/>
              </w:rPr>
              <w:t>合同争议的解决</w:t>
            </w:r>
            <w:r>
              <w:rPr>
                <w:rFonts w:hint="eastAsia" w:ascii="仿宋" w:hAnsi="仿宋" w:eastAsia="仿宋" w:cs="仿宋"/>
                <w:b/>
                <w:bCs w:val="0"/>
                <w:color w:val="auto"/>
                <w:sz w:val="24"/>
                <w:szCs w:val="24"/>
                <w:highlight w:val="none"/>
                <w:lang w:eastAsia="zh-CN"/>
              </w:rPr>
              <w:t>：</w:t>
            </w:r>
          </w:p>
          <w:p w14:paraId="7C4854DF">
            <w:pPr>
              <w:pStyle w:val="4"/>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 xml:space="preserve">    合同执行中发生争议的，当事人双方应协商解决。协商达不成一致时，可向当地行政仲裁机关申请仲裁或者向采购人所在地人民法院提请诉讼。</w:t>
            </w:r>
          </w:p>
        </w:tc>
      </w:tr>
      <w:tr w14:paraId="2C7ADFC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1040" w:type="dxa"/>
            <w:noWrap w:val="0"/>
            <w:vAlign w:val="center"/>
          </w:tcPr>
          <w:p w14:paraId="0BE65F11">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12</w:t>
            </w:r>
          </w:p>
        </w:tc>
        <w:tc>
          <w:tcPr>
            <w:tcW w:w="8474" w:type="dxa"/>
            <w:noWrap w:val="0"/>
            <w:vAlign w:val="center"/>
          </w:tcPr>
          <w:p w14:paraId="7F0287C9">
            <w:pPr>
              <w:pStyle w:val="4"/>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b/>
                <w:bCs w:val="0"/>
                <w:color w:val="auto"/>
                <w:sz w:val="24"/>
                <w:szCs w:val="24"/>
                <w:highlight w:val="none"/>
                <w:lang w:eastAsia="zh-CN"/>
              </w:rPr>
            </w:pPr>
            <w:r>
              <w:rPr>
                <w:rFonts w:hint="eastAsia" w:ascii="仿宋" w:hAnsi="仿宋" w:eastAsia="仿宋" w:cs="仿宋"/>
                <w:b/>
                <w:bCs w:val="0"/>
                <w:color w:val="auto"/>
                <w:sz w:val="24"/>
                <w:szCs w:val="24"/>
                <w:highlight w:val="none"/>
              </w:rPr>
              <w:t>不可抗力情况下的免责约定</w:t>
            </w:r>
            <w:r>
              <w:rPr>
                <w:rFonts w:hint="eastAsia" w:ascii="仿宋" w:hAnsi="仿宋" w:eastAsia="仿宋" w:cs="仿宋"/>
                <w:b/>
                <w:bCs w:val="0"/>
                <w:color w:val="auto"/>
                <w:sz w:val="24"/>
                <w:szCs w:val="24"/>
                <w:highlight w:val="none"/>
                <w:lang w:eastAsia="zh-CN"/>
              </w:rPr>
              <w:t>：</w:t>
            </w:r>
          </w:p>
          <w:p w14:paraId="1269E56C">
            <w:pPr>
              <w:pStyle w:val="4"/>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 xml:space="preserve">    双方约定不可抗力情况指：双方不可预见、不可避免、不可克服的客观情况，但不包括双方的违约或疏忽。这些事件包括但不限于：战争、严重火灾、洪水、台风、地震等。</w:t>
            </w:r>
          </w:p>
        </w:tc>
      </w:tr>
      <w:tr w14:paraId="00C0259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jc w:val="center"/>
        </w:trPr>
        <w:tc>
          <w:tcPr>
            <w:tcW w:w="1040" w:type="dxa"/>
            <w:noWrap w:val="0"/>
            <w:vAlign w:val="center"/>
          </w:tcPr>
          <w:p w14:paraId="75DA42C0">
            <w:pPr>
              <w:keepNext w:val="0"/>
              <w:keepLines w:val="0"/>
              <w:pageBreakBefore w:val="0"/>
              <w:widowControl w:val="0"/>
              <w:kinsoku/>
              <w:wordWrap/>
              <w:overflowPunct/>
              <w:topLinePunct w:val="0"/>
              <w:autoSpaceDE/>
              <w:autoSpaceDN/>
              <w:bidi w:val="0"/>
              <w:adjustRightInd/>
              <w:snapToGrid/>
              <w:spacing w:after="0" w:line="500" w:lineRule="exact"/>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13</w:t>
            </w:r>
          </w:p>
        </w:tc>
        <w:tc>
          <w:tcPr>
            <w:tcW w:w="8474" w:type="dxa"/>
            <w:noWrap w:val="0"/>
            <w:vAlign w:val="center"/>
          </w:tcPr>
          <w:p w14:paraId="40C71A83">
            <w:pPr>
              <w:pStyle w:val="4"/>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b/>
                <w:bCs w:val="0"/>
                <w:color w:val="auto"/>
                <w:sz w:val="24"/>
                <w:szCs w:val="24"/>
                <w:highlight w:val="none"/>
                <w:lang w:eastAsia="zh-CN"/>
              </w:rPr>
            </w:pPr>
            <w:r>
              <w:rPr>
                <w:rFonts w:hint="eastAsia" w:ascii="仿宋" w:hAnsi="仿宋" w:eastAsia="仿宋" w:cs="仿宋"/>
                <w:b/>
                <w:bCs w:val="0"/>
                <w:color w:val="auto"/>
                <w:sz w:val="24"/>
                <w:szCs w:val="24"/>
                <w:highlight w:val="none"/>
              </w:rPr>
              <w:t>违约责任</w:t>
            </w:r>
            <w:r>
              <w:rPr>
                <w:rFonts w:hint="eastAsia" w:ascii="仿宋" w:hAnsi="仿宋" w:eastAsia="仿宋" w:cs="仿宋"/>
                <w:b/>
                <w:bCs w:val="0"/>
                <w:color w:val="auto"/>
                <w:sz w:val="24"/>
                <w:szCs w:val="24"/>
                <w:highlight w:val="none"/>
                <w:lang w:eastAsia="zh-CN"/>
              </w:rPr>
              <w:t>：</w:t>
            </w:r>
          </w:p>
          <w:p w14:paraId="1BD6423F">
            <w:pPr>
              <w:pStyle w:val="4"/>
              <w:keepNext w:val="0"/>
              <w:keepLines w:val="0"/>
              <w:pageBreakBefore w:val="0"/>
              <w:widowControl w:val="0"/>
              <w:kinsoku/>
              <w:wordWrap/>
              <w:overflowPunct/>
              <w:topLinePunct w:val="0"/>
              <w:autoSpaceDE/>
              <w:autoSpaceDN/>
              <w:bidi w:val="0"/>
              <w:adjustRightInd/>
              <w:snapToGrid/>
              <w:spacing w:after="0" w:line="500" w:lineRule="exact"/>
              <w:textAlignment w:val="auto"/>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 xml:space="preserve">    依据《中华人民共和国</w:t>
            </w:r>
            <w:r>
              <w:rPr>
                <w:rFonts w:hint="eastAsia" w:ascii="仿宋" w:hAnsi="仿宋" w:eastAsia="仿宋" w:cs="仿宋"/>
                <w:b w:val="0"/>
                <w:bCs/>
                <w:color w:val="auto"/>
                <w:sz w:val="24"/>
                <w:szCs w:val="24"/>
                <w:highlight w:val="none"/>
                <w:lang w:val="en-US" w:eastAsia="zh-CN"/>
              </w:rPr>
              <w:t>民法典</w:t>
            </w:r>
            <w:r>
              <w:rPr>
                <w:rFonts w:hint="eastAsia" w:ascii="仿宋" w:hAnsi="仿宋" w:eastAsia="仿宋" w:cs="仿宋"/>
                <w:b w:val="0"/>
                <w:bCs/>
                <w:color w:val="auto"/>
                <w:sz w:val="24"/>
                <w:szCs w:val="24"/>
                <w:highlight w:val="none"/>
              </w:rPr>
              <w:t>》、《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tc>
      </w:tr>
    </w:tbl>
    <w:p w14:paraId="28E680C0">
      <w:pPr>
        <w:pStyle w:val="9"/>
        <w:spacing w:line="420" w:lineRule="exact"/>
        <w:ind w:left="0" w:leftChars="0" w:firstLine="0" w:firstLineChars="0"/>
        <w:jc w:val="both"/>
        <w:rPr>
          <w:rFonts w:hint="eastAsia" w:ascii="仿宋" w:hAnsi="仿宋" w:eastAsia="仿宋" w:cs="仿宋"/>
          <w:color w:val="auto"/>
          <w:sz w:val="40"/>
          <w:szCs w:val="40"/>
          <w:highlight w:val="none"/>
        </w:rPr>
      </w:pPr>
      <w:r>
        <w:rPr>
          <w:rFonts w:hint="eastAsia" w:ascii="仿宋" w:hAnsi="仿宋" w:eastAsia="仿宋" w:cs="仿宋"/>
          <w:color w:val="auto"/>
          <w:sz w:val="40"/>
          <w:szCs w:val="40"/>
          <w:highlight w:val="none"/>
        </w:rPr>
        <w:br w:type="page"/>
      </w:r>
    </w:p>
    <w:p w14:paraId="1B967FF6">
      <w:pPr>
        <w:jc w:val="left"/>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采购合同                        合同编号：</w:t>
      </w:r>
    </w:p>
    <w:p w14:paraId="0EA83D1B">
      <w:pPr>
        <w:pStyle w:val="2"/>
        <w:rPr>
          <w:rFonts w:hint="eastAsia" w:ascii="仿宋" w:hAnsi="仿宋" w:eastAsia="仿宋" w:cs="仿宋"/>
          <w:bCs/>
          <w:sz w:val="30"/>
          <w:szCs w:val="30"/>
          <w:highlight w:val="none"/>
        </w:rPr>
      </w:pPr>
    </w:p>
    <w:p w14:paraId="1CDB4379">
      <w:pPr>
        <w:pStyle w:val="2"/>
        <w:rPr>
          <w:rFonts w:hint="eastAsia" w:ascii="仿宋" w:hAnsi="仿宋" w:eastAsia="仿宋" w:cs="仿宋"/>
          <w:bCs/>
          <w:sz w:val="30"/>
          <w:szCs w:val="30"/>
          <w:highlight w:val="none"/>
        </w:rPr>
      </w:pPr>
    </w:p>
    <w:p w14:paraId="3B98FB39">
      <w:pPr>
        <w:pStyle w:val="2"/>
        <w:rPr>
          <w:rFonts w:hint="eastAsia" w:ascii="仿宋" w:hAnsi="仿宋" w:eastAsia="仿宋" w:cs="仿宋"/>
          <w:highlight w:val="none"/>
        </w:rPr>
      </w:pPr>
    </w:p>
    <w:p w14:paraId="692AD4BA">
      <w:pPr>
        <w:jc w:val="center"/>
        <w:rPr>
          <w:rFonts w:hint="eastAsia" w:ascii="仿宋" w:hAnsi="仿宋" w:eastAsia="仿宋" w:cs="仿宋"/>
          <w:b/>
          <w:bCs/>
          <w:sz w:val="44"/>
          <w:szCs w:val="44"/>
          <w:highlight w:val="none"/>
        </w:rPr>
      </w:pPr>
      <w:r>
        <w:rPr>
          <w:rFonts w:hint="eastAsia" w:ascii="仿宋" w:hAnsi="仿宋" w:eastAsia="仿宋" w:cs="仿宋"/>
          <w:b/>
          <w:bCs/>
          <w:sz w:val="44"/>
          <w:szCs w:val="44"/>
          <w:highlight w:val="none"/>
          <w:u w:val="single"/>
        </w:rPr>
        <w:t xml:space="preserve">                           </w:t>
      </w:r>
      <w:r>
        <w:rPr>
          <w:rFonts w:hint="eastAsia" w:ascii="仿宋" w:hAnsi="仿宋" w:eastAsia="仿宋" w:cs="仿宋"/>
          <w:b/>
          <w:bCs/>
          <w:sz w:val="44"/>
          <w:szCs w:val="44"/>
          <w:highlight w:val="none"/>
        </w:rPr>
        <w:t>采购项目</w:t>
      </w:r>
    </w:p>
    <w:p w14:paraId="5ECEDFB4">
      <w:pPr>
        <w:rPr>
          <w:rFonts w:hint="eastAsia" w:ascii="仿宋" w:hAnsi="仿宋" w:eastAsia="仿宋" w:cs="仿宋"/>
          <w:highlight w:val="none"/>
        </w:rPr>
      </w:pPr>
    </w:p>
    <w:p w14:paraId="39C33575">
      <w:pPr>
        <w:rPr>
          <w:rFonts w:hint="eastAsia" w:ascii="仿宋" w:hAnsi="仿宋" w:eastAsia="仿宋" w:cs="仿宋"/>
          <w:highlight w:val="none"/>
        </w:rPr>
      </w:pPr>
    </w:p>
    <w:p w14:paraId="7631661B">
      <w:pPr>
        <w:pStyle w:val="2"/>
        <w:rPr>
          <w:rFonts w:hint="eastAsia" w:ascii="仿宋" w:hAnsi="仿宋" w:eastAsia="仿宋" w:cs="仿宋"/>
          <w:highlight w:val="none"/>
        </w:rPr>
      </w:pPr>
    </w:p>
    <w:p w14:paraId="6943BCBE">
      <w:pPr>
        <w:pStyle w:val="2"/>
        <w:rPr>
          <w:rFonts w:hint="eastAsia" w:ascii="仿宋" w:hAnsi="仿宋" w:eastAsia="仿宋" w:cs="仿宋"/>
          <w:highlight w:val="none"/>
        </w:rPr>
      </w:pPr>
    </w:p>
    <w:p w14:paraId="2E5EFEA7">
      <w:pPr>
        <w:rPr>
          <w:rFonts w:hint="eastAsia" w:ascii="仿宋" w:hAnsi="仿宋" w:eastAsia="仿宋" w:cs="仿宋"/>
          <w:highlight w:val="none"/>
        </w:rPr>
      </w:pPr>
    </w:p>
    <w:p w14:paraId="2DCDC51B">
      <w:pPr>
        <w:rPr>
          <w:rFonts w:hint="eastAsia" w:ascii="仿宋" w:hAnsi="仿宋" w:eastAsia="仿宋" w:cs="仿宋"/>
          <w:highlight w:val="none"/>
        </w:rPr>
      </w:pPr>
    </w:p>
    <w:p w14:paraId="134379C6">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（示范文本仅供参考）</w:t>
      </w:r>
    </w:p>
    <w:p w14:paraId="328ECCFD">
      <w:pPr>
        <w:jc w:val="center"/>
        <w:rPr>
          <w:rFonts w:hint="eastAsia" w:ascii="仿宋" w:hAnsi="仿宋" w:eastAsia="仿宋" w:cs="仿宋"/>
          <w:b/>
          <w:sz w:val="36"/>
          <w:szCs w:val="36"/>
          <w:highlight w:val="none"/>
        </w:rPr>
      </w:pPr>
    </w:p>
    <w:p w14:paraId="0D4520F7">
      <w:pPr>
        <w:jc w:val="center"/>
        <w:rPr>
          <w:rFonts w:hint="eastAsia" w:ascii="仿宋" w:hAnsi="仿宋" w:eastAsia="仿宋" w:cs="仿宋"/>
          <w:b/>
          <w:sz w:val="36"/>
          <w:szCs w:val="36"/>
          <w:highlight w:val="none"/>
        </w:rPr>
      </w:pPr>
    </w:p>
    <w:p w14:paraId="7D531F52">
      <w:pPr>
        <w:jc w:val="center"/>
        <w:rPr>
          <w:rFonts w:hint="eastAsia" w:ascii="仿宋" w:hAnsi="仿宋" w:eastAsia="仿宋" w:cs="仿宋"/>
          <w:b/>
          <w:sz w:val="36"/>
          <w:szCs w:val="36"/>
          <w:highlight w:val="none"/>
        </w:rPr>
      </w:pPr>
    </w:p>
    <w:p w14:paraId="4D0C806A">
      <w:pPr>
        <w:jc w:val="center"/>
        <w:rPr>
          <w:rFonts w:hint="eastAsia" w:ascii="仿宋" w:hAnsi="仿宋" w:eastAsia="仿宋" w:cs="仿宋"/>
          <w:b/>
          <w:sz w:val="36"/>
          <w:szCs w:val="36"/>
          <w:highlight w:val="none"/>
        </w:rPr>
      </w:pPr>
    </w:p>
    <w:p w14:paraId="2D1D600E">
      <w:pPr>
        <w:jc w:val="center"/>
        <w:rPr>
          <w:rFonts w:hint="eastAsia" w:ascii="仿宋" w:hAnsi="仿宋" w:eastAsia="仿宋" w:cs="仿宋"/>
          <w:b/>
          <w:sz w:val="36"/>
          <w:szCs w:val="36"/>
          <w:highlight w:val="none"/>
        </w:rPr>
      </w:pPr>
    </w:p>
    <w:p w14:paraId="3FE645C8">
      <w:pPr>
        <w:spacing w:before="158" w:beforeLines="50" w:line="360" w:lineRule="auto"/>
        <w:rPr>
          <w:rFonts w:hint="eastAsia" w:ascii="仿宋" w:hAnsi="仿宋" w:eastAsia="仿宋" w:cs="仿宋"/>
          <w:b/>
          <w:bCs/>
          <w:sz w:val="36"/>
          <w:szCs w:val="36"/>
          <w:highlight w:val="none"/>
        </w:rPr>
      </w:pPr>
    </w:p>
    <w:p w14:paraId="7BEB3DFF">
      <w:pPr>
        <w:spacing w:before="158" w:beforeLines="50" w:line="360" w:lineRule="auto"/>
        <w:ind w:firstLine="1263" w:firstLineChars="393"/>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采购人：</w:t>
      </w:r>
      <w:r>
        <w:rPr>
          <w:rFonts w:hint="eastAsia" w:ascii="仿宋" w:hAnsi="仿宋" w:eastAsia="仿宋" w:cs="仿宋"/>
          <w:sz w:val="32"/>
          <w:szCs w:val="32"/>
          <w:highlight w:val="none"/>
          <w:u w:val="single"/>
        </w:rPr>
        <w:t xml:space="preserve">                     </w:t>
      </w:r>
    </w:p>
    <w:p w14:paraId="04B92116">
      <w:pPr>
        <w:spacing w:before="158" w:beforeLines="50" w:line="360" w:lineRule="auto"/>
        <w:ind w:firstLine="1263" w:firstLineChars="393"/>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供应商：</w:t>
      </w:r>
      <w:r>
        <w:rPr>
          <w:rFonts w:hint="eastAsia" w:ascii="仿宋" w:hAnsi="仿宋" w:eastAsia="仿宋" w:cs="仿宋"/>
          <w:sz w:val="32"/>
          <w:szCs w:val="32"/>
          <w:highlight w:val="none"/>
          <w:u w:val="single"/>
        </w:rPr>
        <w:t xml:space="preserve">                     </w:t>
      </w:r>
    </w:p>
    <w:p w14:paraId="2A8206F7">
      <w:pPr>
        <w:spacing w:line="560" w:lineRule="exact"/>
        <w:jc w:val="center"/>
        <w:rPr>
          <w:rFonts w:hint="eastAsia" w:ascii="仿宋" w:hAnsi="仿宋" w:eastAsia="仿宋" w:cs="仿宋"/>
          <w:b/>
          <w:bCs/>
          <w:sz w:val="36"/>
          <w:szCs w:val="36"/>
          <w:highlight w:val="none"/>
        </w:rPr>
      </w:pPr>
      <w:r>
        <w:rPr>
          <w:rFonts w:hint="eastAsia" w:ascii="仿宋" w:hAnsi="仿宋" w:eastAsia="仿宋" w:cs="仿宋"/>
          <w:b/>
          <w:bCs/>
          <w:sz w:val="32"/>
          <w:szCs w:val="32"/>
          <w:highlight w:val="none"/>
        </w:rPr>
        <w:t>二〇二</w:t>
      </w:r>
      <w:r>
        <w:rPr>
          <w:rFonts w:hint="eastAsia" w:ascii="仿宋" w:hAnsi="仿宋" w:eastAsia="仿宋" w:cs="仿宋"/>
          <w:b/>
          <w:bCs/>
          <w:sz w:val="32"/>
          <w:szCs w:val="32"/>
          <w:highlight w:val="none"/>
          <w:lang w:val="en-US" w:eastAsia="zh-CN"/>
        </w:rPr>
        <w:t>五</w:t>
      </w:r>
      <w:r>
        <w:rPr>
          <w:rFonts w:hint="eastAsia" w:ascii="仿宋" w:hAnsi="仿宋" w:eastAsia="仿宋" w:cs="仿宋"/>
          <w:b/>
          <w:bCs/>
          <w:sz w:val="32"/>
          <w:szCs w:val="32"/>
          <w:highlight w:val="none"/>
        </w:rPr>
        <w:t>年</w:t>
      </w:r>
      <w:r>
        <w:rPr>
          <w:rFonts w:hint="eastAsia" w:ascii="仿宋" w:hAnsi="仿宋" w:eastAsia="仿宋" w:cs="仿宋"/>
          <w:b/>
          <w:bCs/>
          <w:sz w:val="32"/>
          <w:szCs w:val="32"/>
          <w:highlight w:val="none"/>
          <w:lang w:val="en-US" w:eastAsia="zh-CN"/>
        </w:rPr>
        <w:t>十二</w:t>
      </w:r>
      <w:r>
        <w:rPr>
          <w:rFonts w:hint="eastAsia" w:ascii="仿宋" w:hAnsi="仿宋" w:eastAsia="仿宋" w:cs="仿宋"/>
          <w:b/>
          <w:bCs/>
          <w:sz w:val="32"/>
          <w:szCs w:val="32"/>
          <w:highlight w:val="none"/>
        </w:rPr>
        <w:t>月</w:t>
      </w:r>
      <w:r>
        <w:rPr>
          <w:rFonts w:hint="eastAsia" w:ascii="仿宋" w:hAnsi="仿宋" w:eastAsia="仿宋" w:cs="仿宋"/>
          <w:b/>
          <w:bCs/>
          <w:sz w:val="36"/>
          <w:szCs w:val="36"/>
          <w:highlight w:val="none"/>
        </w:rPr>
        <w:br w:type="page"/>
      </w:r>
      <w:r>
        <w:rPr>
          <w:rFonts w:hint="eastAsia" w:ascii="仿宋" w:hAnsi="仿宋" w:eastAsia="仿宋" w:cs="仿宋"/>
          <w:b/>
          <w:bCs/>
          <w:sz w:val="30"/>
          <w:szCs w:val="30"/>
          <w:highlight w:val="none"/>
        </w:rPr>
        <w:t>第一部分  协议书</w:t>
      </w:r>
    </w:p>
    <w:p w14:paraId="0C402885">
      <w:pPr>
        <w:keepNext w:val="0"/>
        <w:keepLines w:val="0"/>
        <w:pageBreakBefore w:val="0"/>
        <w:widowControl w:val="0"/>
        <w:wordWrap/>
        <w:overflowPunct/>
        <w:topLinePunct w:val="0"/>
        <w:autoSpaceDE/>
        <w:autoSpaceDN/>
        <w:bidi w:val="0"/>
        <w:adjustRightInd w:val="0"/>
        <w:snapToGrid w:val="0"/>
        <w:spacing w:line="540" w:lineRule="exact"/>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采购人（甲方）：</w:t>
      </w:r>
      <w:r>
        <w:rPr>
          <w:rFonts w:hint="eastAsia" w:ascii="仿宋" w:hAnsi="仿宋" w:eastAsia="仿宋" w:cs="仿宋"/>
          <w:b/>
          <w:sz w:val="24"/>
          <w:szCs w:val="24"/>
          <w:highlight w:val="none"/>
          <w:u w:val="single"/>
        </w:rPr>
        <w:t xml:space="preserve">   陕西</w:t>
      </w:r>
      <w:r>
        <w:rPr>
          <w:rFonts w:hint="eastAsia" w:ascii="仿宋" w:hAnsi="仿宋" w:eastAsia="仿宋" w:cs="仿宋"/>
          <w:b/>
          <w:sz w:val="24"/>
          <w:szCs w:val="24"/>
          <w:highlight w:val="none"/>
          <w:u w:val="single"/>
          <w:lang w:val="en-US" w:eastAsia="zh-CN"/>
        </w:rPr>
        <w:t>开放</w:t>
      </w:r>
      <w:r>
        <w:rPr>
          <w:rFonts w:hint="eastAsia" w:ascii="仿宋" w:hAnsi="仿宋" w:eastAsia="仿宋" w:cs="仿宋"/>
          <w:b/>
          <w:sz w:val="24"/>
          <w:szCs w:val="24"/>
          <w:highlight w:val="none"/>
          <w:u w:val="single"/>
        </w:rPr>
        <w:t xml:space="preserve">大学        </w:t>
      </w:r>
    </w:p>
    <w:p w14:paraId="4C5FFDDE">
      <w:pPr>
        <w:keepNext w:val="0"/>
        <w:keepLines w:val="0"/>
        <w:pageBreakBefore w:val="0"/>
        <w:widowControl w:val="0"/>
        <w:wordWrap/>
        <w:overflowPunct/>
        <w:topLinePunct w:val="0"/>
        <w:autoSpaceDE/>
        <w:autoSpaceDN/>
        <w:bidi w:val="0"/>
        <w:adjustRightInd w:val="0"/>
        <w:snapToGrid w:val="0"/>
        <w:spacing w:line="540" w:lineRule="exact"/>
        <w:ind w:firstLine="482" w:firstLineChars="200"/>
        <w:rPr>
          <w:rFonts w:hint="eastAsia" w:ascii="仿宋" w:hAnsi="仿宋" w:eastAsia="仿宋" w:cs="仿宋"/>
          <w:sz w:val="24"/>
          <w:szCs w:val="24"/>
          <w:highlight w:val="none"/>
        </w:rPr>
      </w:pPr>
      <w:r>
        <w:rPr>
          <w:rFonts w:hint="eastAsia" w:ascii="仿宋" w:hAnsi="仿宋" w:eastAsia="仿宋" w:cs="仿宋"/>
          <w:b/>
          <w:sz w:val="24"/>
          <w:szCs w:val="24"/>
          <w:highlight w:val="none"/>
        </w:rPr>
        <w:t>供应商（乙方）：</w:t>
      </w:r>
      <w:r>
        <w:rPr>
          <w:rFonts w:hint="eastAsia" w:ascii="仿宋" w:hAnsi="仿宋" w:eastAsia="仿宋" w:cs="仿宋"/>
          <w:b/>
          <w:sz w:val="24"/>
          <w:szCs w:val="24"/>
          <w:highlight w:val="none"/>
          <w:u w:val="single"/>
        </w:rPr>
        <w:t xml:space="preserve">                       </w:t>
      </w:r>
    </w:p>
    <w:p w14:paraId="2A64728B">
      <w:pPr>
        <w:keepNext w:val="0"/>
        <w:keepLines w:val="0"/>
        <w:pageBreakBefore w:val="0"/>
        <w:widowControl w:val="0"/>
        <w:wordWrap/>
        <w:overflowPunct/>
        <w:topLinePunct w:val="0"/>
        <w:autoSpaceDE/>
        <w:autoSpaceDN/>
        <w:bidi w:val="0"/>
        <w:adjustRightInd w:val="0"/>
        <w:snapToGrid w:val="0"/>
        <w:spacing w:line="540" w:lineRule="exact"/>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根据《中华人民共和国民法典》及其他有关法律、法规，遵循平等、自愿、公平和诚信的原则，双方就下述项目范围与相关服务事项协商一致，订立本合同。</w:t>
      </w:r>
    </w:p>
    <w:p w14:paraId="4E9864C5">
      <w:pPr>
        <w:keepNext w:val="0"/>
        <w:keepLines w:val="0"/>
        <w:pageBreakBefore w:val="0"/>
        <w:widowControl w:val="0"/>
        <w:wordWrap/>
        <w:overflowPunct/>
        <w:topLinePunct w:val="0"/>
        <w:autoSpaceDE/>
        <w:autoSpaceDN/>
        <w:bidi w:val="0"/>
        <w:spacing w:line="540" w:lineRule="exact"/>
        <w:rPr>
          <w:rFonts w:hint="eastAsia" w:ascii="仿宋" w:hAnsi="仿宋" w:eastAsia="仿宋" w:cs="仿宋"/>
          <w:b/>
          <w:sz w:val="24"/>
          <w:szCs w:val="24"/>
          <w:highlight w:val="none"/>
        </w:rPr>
      </w:pPr>
      <w:r>
        <w:rPr>
          <w:rFonts w:hint="eastAsia" w:ascii="仿宋" w:hAnsi="仿宋" w:eastAsia="仿宋" w:cs="仿宋"/>
          <w:b/>
          <w:sz w:val="24"/>
          <w:szCs w:val="24"/>
          <w:highlight w:val="none"/>
        </w:rPr>
        <w:t>一、项目概况</w:t>
      </w:r>
    </w:p>
    <w:p w14:paraId="37EE4C3F">
      <w:pPr>
        <w:keepNext w:val="0"/>
        <w:keepLines w:val="0"/>
        <w:pageBreakBefore w:val="0"/>
        <w:widowControl w:val="0"/>
        <w:wordWrap/>
        <w:overflowPunct/>
        <w:topLinePunct w:val="0"/>
        <w:autoSpaceDE/>
        <w:autoSpaceDN/>
        <w:bidi w:val="0"/>
        <w:adjustRightInd w:val="0"/>
        <w:snapToGrid w:val="0"/>
        <w:spacing w:line="540" w:lineRule="exact"/>
        <w:ind w:left="660" w:leftChars="200" w:hanging="240" w:hangingChars="1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 项目名称：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eastAsia="zh-CN"/>
        </w:rPr>
        <w:t>酒店管理系统实训室信息化建设项目</w:t>
      </w:r>
      <w:r>
        <w:rPr>
          <w:rFonts w:hint="eastAsia" w:ascii="仿宋" w:hAnsi="仿宋" w:eastAsia="仿宋" w:cs="仿宋"/>
          <w:sz w:val="24"/>
          <w:szCs w:val="24"/>
          <w:highlight w:val="none"/>
          <w:u w:val="single"/>
        </w:rPr>
        <w:t xml:space="preserve"> ；</w:t>
      </w:r>
    </w:p>
    <w:p w14:paraId="74CB50BE">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2. 项目地点：</w:t>
      </w:r>
      <w:r>
        <w:rPr>
          <w:rFonts w:hint="eastAsia" w:ascii="仿宋" w:hAnsi="仿宋" w:eastAsia="仿宋" w:cs="仿宋"/>
          <w:sz w:val="24"/>
          <w:szCs w:val="24"/>
          <w:highlight w:val="none"/>
          <w:u w:val="single"/>
        </w:rPr>
        <w:t xml:space="preserve">  采购人指定地点  </w:t>
      </w:r>
      <w:r>
        <w:rPr>
          <w:rFonts w:hint="eastAsia" w:ascii="仿宋" w:hAnsi="仿宋" w:eastAsia="仿宋" w:cs="仿宋"/>
          <w:sz w:val="24"/>
          <w:szCs w:val="24"/>
          <w:highlight w:val="none"/>
        </w:rPr>
        <w:t>。</w:t>
      </w:r>
    </w:p>
    <w:p w14:paraId="3A4B1DE9">
      <w:pPr>
        <w:keepNext w:val="0"/>
        <w:keepLines w:val="0"/>
        <w:pageBreakBefore w:val="0"/>
        <w:widowControl w:val="0"/>
        <w:wordWrap/>
        <w:overflowPunct/>
        <w:topLinePunct w:val="0"/>
        <w:autoSpaceDE/>
        <w:autoSpaceDN/>
        <w:bidi w:val="0"/>
        <w:spacing w:line="540" w:lineRule="exact"/>
        <w:rPr>
          <w:rFonts w:hint="eastAsia" w:ascii="仿宋" w:hAnsi="仿宋" w:eastAsia="仿宋" w:cs="仿宋"/>
          <w:b/>
          <w:sz w:val="24"/>
          <w:szCs w:val="24"/>
          <w:highlight w:val="none"/>
        </w:rPr>
      </w:pPr>
      <w:r>
        <w:rPr>
          <w:rFonts w:hint="eastAsia" w:ascii="仿宋" w:hAnsi="仿宋" w:eastAsia="仿宋" w:cs="仿宋"/>
          <w:b/>
          <w:sz w:val="24"/>
          <w:szCs w:val="24"/>
          <w:highlight w:val="none"/>
        </w:rPr>
        <w:t>二、组成本合同的文件</w:t>
      </w:r>
    </w:p>
    <w:p w14:paraId="637ECC16">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1. 协议书；</w:t>
      </w:r>
    </w:p>
    <w:p w14:paraId="4FCA0A11">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2. 中标通知书、投标文件、招标文件、澄清、招标补充文件；</w:t>
      </w:r>
    </w:p>
    <w:p w14:paraId="050A38D5">
      <w:pPr>
        <w:keepNext w:val="0"/>
        <w:keepLines w:val="0"/>
        <w:pageBreakBefore w:val="0"/>
        <w:widowControl w:val="0"/>
        <w:wordWrap/>
        <w:overflowPunct/>
        <w:topLinePunct w:val="0"/>
        <w:autoSpaceDE/>
        <w:autoSpaceDN/>
        <w:bidi w:val="0"/>
        <w:adjustRightInd w:val="0"/>
        <w:snapToGrid w:val="0"/>
        <w:spacing w:line="5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 相关服务建议书；</w:t>
      </w:r>
    </w:p>
    <w:p w14:paraId="51A91255">
      <w:pPr>
        <w:keepNext w:val="0"/>
        <w:keepLines w:val="0"/>
        <w:pageBreakBefore w:val="0"/>
        <w:widowControl w:val="0"/>
        <w:wordWrap/>
        <w:overflowPunct/>
        <w:topLinePunct w:val="0"/>
        <w:autoSpaceDE/>
        <w:autoSpaceDN/>
        <w:bidi w:val="0"/>
        <w:adjustRightInd w:val="0"/>
        <w:snapToGrid w:val="0"/>
        <w:spacing w:line="5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4. 附录，即：附表内相关服务的范围和内容；</w:t>
      </w:r>
    </w:p>
    <w:p w14:paraId="7C27D385">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本合同签订后，双方依法签订的补充协议也是本合同文件的组成部分。</w:t>
      </w:r>
    </w:p>
    <w:p w14:paraId="656E731F">
      <w:pPr>
        <w:keepNext w:val="0"/>
        <w:keepLines w:val="0"/>
        <w:pageBreakBefore w:val="0"/>
        <w:widowControl w:val="0"/>
        <w:wordWrap/>
        <w:overflowPunct/>
        <w:topLinePunct w:val="0"/>
        <w:autoSpaceDE/>
        <w:autoSpaceDN/>
        <w:bidi w:val="0"/>
        <w:spacing w:line="540" w:lineRule="exact"/>
        <w:rPr>
          <w:rFonts w:hint="eastAsia" w:ascii="仿宋" w:hAnsi="仿宋" w:eastAsia="仿宋" w:cs="仿宋"/>
          <w:b/>
          <w:sz w:val="24"/>
          <w:szCs w:val="24"/>
          <w:highlight w:val="none"/>
        </w:rPr>
      </w:pPr>
      <w:r>
        <w:rPr>
          <w:rFonts w:hint="eastAsia" w:ascii="仿宋" w:hAnsi="仿宋" w:eastAsia="仿宋" w:cs="仿宋"/>
          <w:b/>
          <w:sz w:val="24"/>
          <w:szCs w:val="24"/>
          <w:highlight w:val="none"/>
        </w:rPr>
        <w:t>三、合同金额</w:t>
      </w:r>
    </w:p>
    <w:p w14:paraId="674F0C6E">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合同</w:t>
      </w:r>
      <w:r>
        <w:rPr>
          <w:rFonts w:hint="eastAsia" w:ascii="仿宋" w:hAnsi="仿宋" w:eastAsia="仿宋" w:cs="仿宋"/>
          <w:sz w:val="24"/>
          <w:szCs w:val="24"/>
          <w:highlight w:val="none"/>
          <w:lang w:val="en-US" w:eastAsia="zh-CN"/>
        </w:rPr>
        <w:t>总</w:t>
      </w:r>
      <w:r>
        <w:rPr>
          <w:rFonts w:hint="eastAsia" w:ascii="仿宋" w:hAnsi="仿宋" w:eastAsia="仿宋" w:cs="仿宋"/>
          <w:sz w:val="24"/>
          <w:szCs w:val="24"/>
          <w:highlight w:val="none"/>
        </w:rPr>
        <w:t>金额（大写）：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en-US" w:eastAsia="zh-CN"/>
        </w:rPr>
        <w:t>元</w:t>
      </w:r>
      <w:r>
        <w:rPr>
          <w:rFonts w:hint="eastAsia" w:ascii="仿宋" w:hAnsi="仿宋" w:eastAsia="仿宋" w:cs="仿宋"/>
          <w:sz w:val="24"/>
          <w:szCs w:val="24"/>
          <w:highlight w:val="none"/>
        </w:rPr>
        <w:t xml:space="preserve"> ）。</w:t>
      </w:r>
    </w:p>
    <w:p w14:paraId="6A92DA88">
      <w:pPr>
        <w:keepNext w:val="0"/>
        <w:keepLines w:val="0"/>
        <w:pageBreakBefore w:val="0"/>
        <w:widowControl w:val="0"/>
        <w:numPr>
          <w:ilvl w:val="0"/>
          <w:numId w:val="0"/>
        </w:numPr>
        <w:wordWrap/>
        <w:overflowPunct/>
        <w:topLinePunct w:val="0"/>
        <w:autoSpaceDE/>
        <w:autoSpaceDN/>
        <w:bidi w:val="0"/>
        <w:adjustRightInd w:val="0"/>
        <w:snapToGrid w:val="0"/>
        <w:spacing w:line="5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投标单套报价</w:t>
      </w:r>
      <w:r>
        <w:rPr>
          <w:rFonts w:hint="eastAsia" w:ascii="仿宋" w:hAnsi="仿宋" w:eastAsia="仿宋" w:cs="仿宋"/>
          <w:sz w:val="24"/>
          <w:szCs w:val="24"/>
          <w:highlight w:val="none"/>
        </w:rPr>
        <w:t>即</w:t>
      </w:r>
      <w:r>
        <w:rPr>
          <w:rFonts w:hint="eastAsia" w:ascii="仿宋" w:hAnsi="仿宋" w:eastAsia="仿宋" w:cs="仿宋"/>
          <w:sz w:val="24"/>
          <w:szCs w:val="24"/>
          <w:highlight w:val="none"/>
          <w:lang w:val="en-US" w:eastAsia="zh-CN"/>
        </w:rPr>
        <w:t>中标单套报价</w:t>
      </w:r>
      <w:r>
        <w:rPr>
          <w:rFonts w:hint="eastAsia" w:ascii="仿宋" w:hAnsi="仿宋" w:eastAsia="仿宋" w:cs="仿宋"/>
          <w:sz w:val="24"/>
          <w:szCs w:val="24"/>
          <w:highlight w:val="none"/>
        </w:rPr>
        <w:t>，为一次性报价，</w:t>
      </w:r>
      <w:r>
        <w:rPr>
          <w:rFonts w:hint="eastAsia" w:ascii="仿宋" w:hAnsi="仿宋" w:eastAsia="仿宋" w:cs="仿宋"/>
          <w:sz w:val="24"/>
          <w:szCs w:val="24"/>
          <w:highlight w:val="none"/>
          <w:lang w:val="en-US" w:eastAsia="zh-CN"/>
        </w:rPr>
        <w:t>价格</w:t>
      </w:r>
      <w:r>
        <w:rPr>
          <w:rFonts w:hint="eastAsia" w:ascii="仿宋" w:hAnsi="仿宋" w:eastAsia="仿宋" w:cs="仿宋"/>
          <w:sz w:val="24"/>
          <w:szCs w:val="24"/>
          <w:highlight w:val="none"/>
        </w:rPr>
        <w:t>不受市场价变化的影响。</w:t>
      </w:r>
      <w:r>
        <w:rPr>
          <w:rFonts w:hint="eastAsia" w:ascii="仿宋" w:hAnsi="仿宋" w:eastAsia="仿宋" w:cs="仿宋"/>
          <w:sz w:val="24"/>
          <w:szCs w:val="24"/>
          <w:highlight w:val="none"/>
          <w:lang w:val="en-US" w:eastAsia="zh-CN"/>
        </w:rPr>
        <w:t>合同中标金额为预计采购供货套数价格，具体结算金额以实际供货套数*单套报价</w:t>
      </w:r>
      <w:r>
        <w:rPr>
          <w:rFonts w:hint="eastAsia" w:ascii="仿宋" w:hAnsi="仿宋" w:eastAsia="仿宋" w:cs="仿宋"/>
          <w:sz w:val="24"/>
          <w:szCs w:val="24"/>
          <w:highlight w:val="none"/>
        </w:rPr>
        <w:t>据实结算</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价格为含税价，供应商（中标人）提供产品所发生的一切税（包括增值税）费等都已包含于合同价款中。</w:t>
      </w:r>
    </w:p>
    <w:p w14:paraId="39D6286A">
      <w:pPr>
        <w:keepNext w:val="0"/>
        <w:keepLines w:val="0"/>
        <w:pageBreakBefore w:val="0"/>
        <w:widowControl w:val="0"/>
        <w:wordWrap/>
        <w:overflowPunct/>
        <w:topLinePunct w:val="0"/>
        <w:autoSpaceDE/>
        <w:autoSpaceDN/>
        <w:bidi w:val="0"/>
        <w:adjustRightInd w:val="0"/>
        <w:snapToGrid w:val="0"/>
        <w:spacing w:line="540" w:lineRule="exact"/>
        <w:rPr>
          <w:rFonts w:hint="eastAsia" w:ascii="仿宋" w:hAnsi="仿宋" w:eastAsia="仿宋" w:cs="仿宋"/>
          <w:b/>
          <w:sz w:val="24"/>
          <w:szCs w:val="24"/>
          <w:highlight w:val="none"/>
        </w:rPr>
      </w:pPr>
      <w:r>
        <w:rPr>
          <w:rFonts w:hint="eastAsia" w:ascii="仿宋" w:hAnsi="仿宋" w:eastAsia="仿宋" w:cs="仿宋"/>
          <w:b/>
          <w:sz w:val="24"/>
          <w:szCs w:val="24"/>
          <w:highlight w:val="none"/>
        </w:rPr>
        <w:t>四、结算方式</w:t>
      </w:r>
    </w:p>
    <w:p w14:paraId="36907041">
      <w:pPr>
        <w:keepNext w:val="0"/>
        <w:keepLines w:val="0"/>
        <w:pageBreakBefore w:val="0"/>
        <w:widowControl w:val="0"/>
        <w:wordWrap/>
        <w:overflowPunct/>
        <w:topLinePunct w:val="0"/>
        <w:autoSpaceDE/>
        <w:autoSpaceDN/>
        <w:bidi w:val="0"/>
        <w:spacing w:line="5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1.结算单位：银行转账，由采购人负责结算。在付款前，供应商必须开具与合同金额相应的发票给采购人，附详细清单。</w:t>
      </w:r>
    </w:p>
    <w:p w14:paraId="68C880A5">
      <w:pPr>
        <w:keepNext w:val="0"/>
        <w:keepLines w:val="0"/>
        <w:pageBreakBefore w:val="0"/>
        <w:widowControl w:val="0"/>
        <w:wordWrap/>
        <w:overflowPunct/>
        <w:topLinePunct w:val="0"/>
        <w:autoSpaceDE/>
        <w:autoSpaceDN/>
        <w:bidi w:val="0"/>
        <w:spacing w:line="5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2.付款方式：</w:t>
      </w:r>
    </w:p>
    <w:p w14:paraId="775793BC">
      <w:pPr>
        <w:keepNext w:val="0"/>
        <w:keepLines w:val="0"/>
        <w:pageBreakBefore w:val="0"/>
        <w:widowControl w:val="0"/>
        <w:wordWrap/>
        <w:overflowPunct/>
        <w:topLinePunct w:val="0"/>
        <w:autoSpaceDE/>
        <w:autoSpaceDN/>
        <w:bidi w:val="0"/>
        <w:adjustRightInd w:val="0"/>
        <w:snapToGrid w:val="0"/>
        <w:spacing w:line="5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采购包1： 付款条件说明： 项目经验收合格后，卖方持《验收合格单》原件和全额增值税专用发票在买方处办理产品技术要求中的货物</w:t>
      </w:r>
      <w:r>
        <w:rPr>
          <w:rFonts w:hint="eastAsia" w:ascii="仿宋" w:hAnsi="仿宋" w:eastAsia="仿宋" w:cs="仿宋"/>
          <w:sz w:val="24"/>
          <w:szCs w:val="24"/>
          <w:highlight w:val="none"/>
          <w:lang w:val="en-US" w:eastAsia="zh-CN"/>
        </w:rPr>
        <w:t>及服务</w:t>
      </w:r>
      <w:r>
        <w:rPr>
          <w:rFonts w:hint="eastAsia" w:ascii="仿宋" w:hAnsi="仿宋" w:eastAsia="仿宋" w:cs="仿宋"/>
          <w:sz w:val="24"/>
          <w:szCs w:val="24"/>
          <w:highlight w:val="none"/>
        </w:rPr>
        <w:t xml:space="preserve">类支付手续，达到付款条件起 </w:t>
      </w:r>
      <w:r>
        <w:rPr>
          <w:rFonts w:hint="eastAsia" w:ascii="仿宋" w:hAnsi="仿宋" w:eastAsia="仿宋" w:cs="仿宋"/>
          <w:sz w:val="24"/>
          <w:szCs w:val="24"/>
          <w:highlight w:val="none"/>
          <w:lang w:val="en-US" w:eastAsia="zh-CN"/>
        </w:rPr>
        <w:t>30</w:t>
      </w:r>
      <w:r>
        <w:rPr>
          <w:rFonts w:hint="eastAsia" w:ascii="仿宋" w:hAnsi="仿宋" w:eastAsia="仿宋" w:cs="仿宋"/>
          <w:sz w:val="24"/>
          <w:szCs w:val="24"/>
          <w:highlight w:val="none"/>
        </w:rPr>
        <w:t xml:space="preserve">日内，支付合同总金额的 </w:t>
      </w:r>
      <w:r>
        <w:rPr>
          <w:rFonts w:hint="eastAsia" w:ascii="仿宋" w:hAnsi="仿宋" w:eastAsia="仿宋" w:cs="仿宋"/>
          <w:sz w:val="24"/>
          <w:szCs w:val="24"/>
          <w:highlight w:val="none"/>
          <w:lang w:val="en-US" w:eastAsia="zh-CN"/>
        </w:rPr>
        <w:t>88</w:t>
      </w:r>
      <w:r>
        <w:rPr>
          <w:rFonts w:hint="eastAsia" w:ascii="仿宋" w:hAnsi="仿宋" w:eastAsia="仿宋" w:cs="仿宋"/>
          <w:sz w:val="24"/>
          <w:szCs w:val="24"/>
          <w:highlight w:val="none"/>
        </w:rPr>
        <w:t>.00%。</w:t>
      </w:r>
    </w:p>
    <w:p w14:paraId="103F9E9B">
      <w:pPr>
        <w:keepNext w:val="0"/>
        <w:keepLines w:val="0"/>
        <w:pageBreakBefore w:val="0"/>
        <w:widowControl w:val="0"/>
        <w:wordWrap/>
        <w:overflowPunct/>
        <w:topLinePunct w:val="0"/>
        <w:autoSpaceDE/>
        <w:autoSpaceDN/>
        <w:bidi w:val="0"/>
        <w:adjustRightInd w:val="0"/>
        <w:snapToGrid w:val="0"/>
        <w:spacing w:line="5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采购包1： 付款条件说明： 项目经验收合格并审计结束后，根据实际工程量据实结算，达到付款条件起</w:t>
      </w:r>
      <w:r>
        <w:rPr>
          <w:rFonts w:hint="eastAsia" w:ascii="仿宋" w:hAnsi="仿宋" w:eastAsia="仿宋" w:cs="仿宋"/>
          <w:sz w:val="24"/>
          <w:szCs w:val="24"/>
          <w:highlight w:val="none"/>
          <w:lang w:val="en-US" w:eastAsia="zh-CN"/>
        </w:rPr>
        <w:t>30</w:t>
      </w:r>
      <w:bookmarkStart w:id="1" w:name="_GoBack"/>
      <w:bookmarkEnd w:id="1"/>
      <w:r>
        <w:rPr>
          <w:rFonts w:hint="eastAsia" w:ascii="仿宋" w:hAnsi="仿宋" w:eastAsia="仿宋" w:cs="仿宋"/>
          <w:sz w:val="24"/>
          <w:szCs w:val="24"/>
          <w:highlight w:val="none"/>
        </w:rPr>
        <w:t xml:space="preserve">日内，支付合同总金额的 </w:t>
      </w:r>
      <w:r>
        <w:rPr>
          <w:rFonts w:hint="eastAsia" w:ascii="仿宋" w:hAnsi="仿宋" w:eastAsia="仿宋" w:cs="仿宋"/>
          <w:sz w:val="24"/>
          <w:szCs w:val="24"/>
          <w:highlight w:val="none"/>
          <w:lang w:val="en-US" w:eastAsia="zh-CN"/>
        </w:rPr>
        <w:t>12</w:t>
      </w:r>
      <w:r>
        <w:rPr>
          <w:rFonts w:hint="eastAsia" w:ascii="仿宋" w:hAnsi="仿宋" w:eastAsia="仿宋" w:cs="仿宋"/>
          <w:sz w:val="24"/>
          <w:szCs w:val="24"/>
          <w:highlight w:val="none"/>
        </w:rPr>
        <w:t>.00%。</w:t>
      </w:r>
    </w:p>
    <w:p w14:paraId="4006650B">
      <w:pPr>
        <w:keepNext w:val="0"/>
        <w:keepLines w:val="0"/>
        <w:pageBreakBefore w:val="0"/>
        <w:widowControl w:val="0"/>
        <w:wordWrap/>
        <w:overflowPunct/>
        <w:topLinePunct w:val="0"/>
        <w:autoSpaceDE/>
        <w:autoSpaceDN/>
        <w:bidi w:val="0"/>
        <w:adjustRightInd w:val="0"/>
        <w:snapToGrid w:val="0"/>
        <w:spacing w:line="540" w:lineRule="exact"/>
        <w:rPr>
          <w:rFonts w:hint="default" w:ascii="仿宋" w:hAnsi="仿宋" w:eastAsia="仿宋" w:cs="仿宋"/>
          <w:b/>
          <w:sz w:val="24"/>
          <w:szCs w:val="24"/>
          <w:highlight w:val="none"/>
          <w:lang w:val="en-US" w:eastAsia="zh-CN"/>
        </w:rPr>
      </w:pPr>
      <w:r>
        <w:rPr>
          <w:rFonts w:hint="eastAsia" w:ascii="仿宋" w:hAnsi="仿宋" w:eastAsia="仿宋" w:cs="仿宋"/>
          <w:b/>
          <w:sz w:val="24"/>
          <w:szCs w:val="24"/>
          <w:highlight w:val="none"/>
        </w:rPr>
        <w:t>五、</w:t>
      </w:r>
      <w:r>
        <w:rPr>
          <w:rFonts w:hint="eastAsia" w:ascii="仿宋" w:hAnsi="仿宋" w:eastAsia="仿宋" w:cs="仿宋"/>
          <w:b/>
          <w:sz w:val="24"/>
          <w:szCs w:val="24"/>
          <w:highlight w:val="none"/>
          <w:lang w:val="en-US" w:eastAsia="zh-CN"/>
        </w:rPr>
        <w:t>供货</w:t>
      </w:r>
      <w:r>
        <w:rPr>
          <w:rFonts w:hint="eastAsia" w:ascii="仿宋" w:hAnsi="仿宋" w:eastAsia="仿宋" w:cs="仿宋"/>
          <w:b/>
          <w:sz w:val="24"/>
          <w:szCs w:val="24"/>
          <w:highlight w:val="none"/>
        </w:rPr>
        <w:t>期</w:t>
      </w:r>
      <w:r>
        <w:rPr>
          <w:rFonts w:hint="eastAsia" w:ascii="仿宋" w:hAnsi="仿宋" w:eastAsia="仿宋" w:cs="仿宋"/>
          <w:b/>
          <w:sz w:val="24"/>
          <w:szCs w:val="24"/>
          <w:highlight w:val="none"/>
          <w:lang w:val="en-US" w:eastAsia="zh-CN"/>
        </w:rPr>
        <w:t xml:space="preserve"> </w:t>
      </w:r>
    </w:p>
    <w:p w14:paraId="4C968734">
      <w:pPr>
        <w:keepNext w:val="0"/>
        <w:keepLines w:val="0"/>
        <w:pageBreakBefore w:val="0"/>
        <w:widowControl w:val="0"/>
        <w:wordWrap/>
        <w:overflowPunct/>
        <w:topLinePunct w:val="0"/>
        <w:autoSpaceDE/>
        <w:autoSpaceDN/>
        <w:bidi w:val="0"/>
        <w:adjustRightInd w:val="0"/>
        <w:snapToGrid w:val="0"/>
        <w:spacing w:line="540" w:lineRule="exact"/>
        <w:ind w:firstLine="480" w:firstLineChars="200"/>
        <w:rPr>
          <w:rFonts w:hint="default" w:ascii="仿宋" w:hAnsi="仿宋" w:eastAsia="仿宋" w:cs="仿宋"/>
          <w:sz w:val="24"/>
          <w:szCs w:val="24"/>
          <w:highlight w:val="none"/>
          <w:lang w:val="en-US" w:eastAsia="zh-CN"/>
        </w:rPr>
      </w:pPr>
      <w:r>
        <w:rPr>
          <w:rFonts w:hint="default" w:ascii="仿宋" w:hAnsi="仿宋" w:eastAsia="仿宋" w:cs="仿宋"/>
          <w:sz w:val="24"/>
          <w:szCs w:val="24"/>
          <w:highlight w:val="none"/>
          <w:lang w:val="en-US" w:eastAsia="zh-CN"/>
        </w:rPr>
        <w:t>自签订合同之日起3个月内。</w:t>
      </w:r>
    </w:p>
    <w:p w14:paraId="3E952DB0">
      <w:pPr>
        <w:pStyle w:val="6"/>
        <w:keepNext w:val="0"/>
        <w:keepLines w:val="0"/>
        <w:pageBreakBefore w:val="0"/>
        <w:widowControl w:val="0"/>
        <w:wordWrap/>
        <w:overflowPunct/>
        <w:topLinePunct w:val="0"/>
        <w:autoSpaceDE/>
        <w:autoSpaceDN/>
        <w:bidi w:val="0"/>
        <w:spacing w:line="540" w:lineRule="exact"/>
        <w:rPr>
          <w:rFonts w:hint="default" w:ascii="仿宋" w:hAnsi="仿宋" w:eastAsia="仿宋" w:cs="仿宋"/>
          <w:b/>
          <w:kern w:val="2"/>
          <w:sz w:val="24"/>
          <w:szCs w:val="24"/>
          <w:highlight w:val="none"/>
          <w:lang w:val="en-US" w:eastAsia="zh-CN" w:bidi="ar-SA"/>
        </w:rPr>
      </w:pPr>
      <w:r>
        <w:rPr>
          <w:rFonts w:hint="eastAsia" w:ascii="仿宋" w:hAnsi="仿宋" w:eastAsia="仿宋" w:cs="仿宋"/>
          <w:b/>
          <w:kern w:val="2"/>
          <w:sz w:val="24"/>
          <w:szCs w:val="24"/>
          <w:highlight w:val="none"/>
          <w:lang w:val="en-US" w:eastAsia="zh-CN" w:bidi="ar-SA"/>
        </w:rPr>
        <w:t>六、履约保证金</w:t>
      </w:r>
    </w:p>
    <w:p w14:paraId="1DF85747">
      <w:pPr>
        <w:keepNext w:val="0"/>
        <w:keepLines w:val="0"/>
        <w:pageBreakBefore w:val="0"/>
        <w:widowControl w:val="0"/>
        <w:wordWrap/>
        <w:overflowPunct/>
        <w:topLinePunct w:val="0"/>
        <w:autoSpaceDE/>
        <w:autoSpaceDN/>
        <w:bidi w:val="0"/>
        <w:adjustRightInd w:val="0"/>
        <w:snapToGrid w:val="0"/>
        <w:spacing w:line="540" w:lineRule="exact"/>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无</w:t>
      </w:r>
    </w:p>
    <w:p w14:paraId="5BF67559">
      <w:pPr>
        <w:keepNext w:val="0"/>
        <w:keepLines w:val="0"/>
        <w:pageBreakBefore w:val="0"/>
        <w:widowControl w:val="0"/>
        <w:tabs>
          <w:tab w:val="left" w:pos="840"/>
        </w:tabs>
        <w:wordWrap/>
        <w:overflowPunct/>
        <w:topLinePunct w:val="0"/>
        <w:autoSpaceDE/>
        <w:autoSpaceDN/>
        <w:bidi w:val="0"/>
        <w:spacing w:line="540" w:lineRule="exact"/>
        <w:rPr>
          <w:rFonts w:hint="eastAsia" w:ascii="仿宋" w:hAnsi="仿宋" w:eastAsia="仿宋" w:cs="仿宋"/>
          <w:b/>
          <w:sz w:val="24"/>
          <w:szCs w:val="24"/>
          <w:highlight w:val="none"/>
        </w:rPr>
      </w:pPr>
      <w:r>
        <w:rPr>
          <w:rFonts w:hint="eastAsia" w:ascii="仿宋" w:hAnsi="仿宋" w:eastAsia="仿宋" w:cs="仿宋"/>
          <w:b/>
          <w:sz w:val="24"/>
          <w:szCs w:val="24"/>
          <w:highlight w:val="none"/>
        </w:rPr>
        <w:t>七、内容及要求</w:t>
      </w:r>
    </w:p>
    <w:p w14:paraId="48870564">
      <w:pPr>
        <w:keepNext w:val="0"/>
        <w:keepLines w:val="0"/>
        <w:pageBreakBefore w:val="0"/>
        <w:widowControl w:val="0"/>
        <w:wordWrap/>
        <w:overflowPunct/>
        <w:topLinePunct w:val="0"/>
        <w:autoSpaceDE/>
        <w:autoSpaceDN/>
        <w:bidi w:val="0"/>
        <w:spacing w:after="120" w:line="540" w:lineRule="exact"/>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供货内容一览表</w:t>
      </w:r>
    </w:p>
    <w:tbl>
      <w:tblPr>
        <w:tblStyle w:val="7"/>
        <w:tblW w:w="9543"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7DDF39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14:paraId="3D98784E">
            <w:pPr>
              <w:keepNext w:val="0"/>
              <w:keepLines w:val="0"/>
              <w:pageBreakBefore w:val="0"/>
              <w:widowControl w:val="0"/>
              <w:wordWrap/>
              <w:overflowPunct/>
              <w:topLinePunct w:val="0"/>
              <w:autoSpaceDE/>
              <w:autoSpaceDN/>
              <w:bidi w:val="0"/>
              <w:adjustRightInd w:val="0"/>
              <w:snapToGrid w:val="0"/>
              <w:spacing w:after="0" w:line="5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序号</w:t>
            </w:r>
          </w:p>
        </w:tc>
        <w:tc>
          <w:tcPr>
            <w:tcW w:w="960" w:type="dxa"/>
            <w:noWrap w:val="0"/>
            <w:vAlign w:val="center"/>
          </w:tcPr>
          <w:p w14:paraId="69AB1E2B">
            <w:pPr>
              <w:keepNext w:val="0"/>
              <w:keepLines w:val="0"/>
              <w:pageBreakBefore w:val="0"/>
              <w:widowControl w:val="0"/>
              <w:wordWrap/>
              <w:overflowPunct/>
              <w:topLinePunct w:val="0"/>
              <w:autoSpaceDE/>
              <w:autoSpaceDN/>
              <w:bidi w:val="0"/>
              <w:adjustRightInd w:val="0"/>
              <w:snapToGrid w:val="0"/>
              <w:spacing w:after="0" w:line="5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名称</w:t>
            </w:r>
          </w:p>
        </w:tc>
        <w:tc>
          <w:tcPr>
            <w:tcW w:w="1485" w:type="dxa"/>
            <w:tcBorders>
              <w:right w:val="single" w:color="auto" w:sz="4" w:space="0"/>
            </w:tcBorders>
            <w:noWrap w:val="0"/>
            <w:vAlign w:val="center"/>
          </w:tcPr>
          <w:p w14:paraId="49B03B30">
            <w:pPr>
              <w:keepNext w:val="0"/>
              <w:keepLines w:val="0"/>
              <w:pageBreakBefore w:val="0"/>
              <w:widowControl w:val="0"/>
              <w:wordWrap/>
              <w:overflowPunct/>
              <w:topLinePunct w:val="0"/>
              <w:autoSpaceDE/>
              <w:autoSpaceDN/>
              <w:bidi w:val="0"/>
              <w:adjustRightInd w:val="0"/>
              <w:snapToGrid w:val="0"/>
              <w:spacing w:after="0" w:line="5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品牌、规格及型号</w:t>
            </w:r>
          </w:p>
        </w:tc>
        <w:tc>
          <w:tcPr>
            <w:tcW w:w="1695" w:type="dxa"/>
            <w:tcBorders>
              <w:left w:val="single" w:color="auto" w:sz="4" w:space="0"/>
            </w:tcBorders>
            <w:noWrap w:val="0"/>
            <w:vAlign w:val="center"/>
          </w:tcPr>
          <w:p w14:paraId="2A8CA6FE">
            <w:pPr>
              <w:keepNext w:val="0"/>
              <w:keepLines w:val="0"/>
              <w:pageBreakBefore w:val="0"/>
              <w:widowControl w:val="0"/>
              <w:wordWrap/>
              <w:overflowPunct/>
              <w:topLinePunct w:val="0"/>
              <w:autoSpaceDE/>
              <w:autoSpaceDN/>
              <w:bidi w:val="0"/>
              <w:adjustRightInd w:val="0"/>
              <w:snapToGrid w:val="0"/>
              <w:spacing w:after="0" w:line="5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原产地及 制造厂名</w:t>
            </w:r>
          </w:p>
        </w:tc>
        <w:tc>
          <w:tcPr>
            <w:tcW w:w="825" w:type="dxa"/>
            <w:tcBorders>
              <w:right w:val="single" w:color="auto" w:sz="4" w:space="0"/>
            </w:tcBorders>
            <w:noWrap w:val="0"/>
            <w:vAlign w:val="center"/>
          </w:tcPr>
          <w:p w14:paraId="4FA7EB15">
            <w:pPr>
              <w:keepNext w:val="0"/>
              <w:keepLines w:val="0"/>
              <w:pageBreakBefore w:val="0"/>
              <w:widowControl w:val="0"/>
              <w:wordWrap/>
              <w:overflowPunct/>
              <w:topLinePunct w:val="0"/>
              <w:autoSpaceDE/>
              <w:autoSpaceDN/>
              <w:bidi w:val="0"/>
              <w:adjustRightInd w:val="0"/>
              <w:snapToGrid w:val="0"/>
              <w:spacing w:after="0" w:line="5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单价</w:t>
            </w:r>
          </w:p>
        </w:tc>
        <w:tc>
          <w:tcPr>
            <w:tcW w:w="735" w:type="dxa"/>
            <w:tcBorders>
              <w:left w:val="single" w:color="auto" w:sz="4" w:space="0"/>
              <w:right w:val="single" w:color="auto" w:sz="4" w:space="0"/>
            </w:tcBorders>
            <w:noWrap w:val="0"/>
            <w:vAlign w:val="center"/>
          </w:tcPr>
          <w:p w14:paraId="10F4EF92">
            <w:pPr>
              <w:keepNext w:val="0"/>
              <w:keepLines w:val="0"/>
              <w:pageBreakBefore w:val="0"/>
              <w:widowControl w:val="0"/>
              <w:wordWrap/>
              <w:overflowPunct/>
              <w:topLinePunct w:val="0"/>
              <w:autoSpaceDE/>
              <w:autoSpaceDN/>
              <w:bidi w:val="0"/>
              <w:adjustRightInd w:val="0"/>
              <w:snapToGrid w:val="0"/>
              <w:spacing w:after="0" w:line="5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数量</w:t>
            </w:r>
          </w:p>
        </w:tc>
        <w:tc>
          <w:tcPr>
            <w:tcW w:w="1050" w:type="dxa"/>
            <w:tcBorders>
              <w:left w:val="single" w:color="auto" w:sz="4" w:space="0"/>
            </w:tcBorders>
            <w:noWrap w:val="0"/>
            <w:vAlign w:val="center"/>
          </w:tcPr>
          <w:p w14:paraId="12D00E76">
            <w:pPr>
              <w:keepNext w:val="0"/>
              <w:keepLines w:val="0"/>
              <w:pageBreakBefore w:val="0"/>
              <w:widowControl w:val="0"/>
              <w:wordWrap/>
              <w:overflowPunct/>
              <w:topLinePunct w:val="0"/>
              <w:autoSpaceDE/>
              <w:autoSpaceDN/>
              <w:bidi w:val="0"/>
              <w:adjustRightInd w:val="0"/>
              <w:snapToGrid w:val="0"/>
              <w:spacing w:after="0" w:line="5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交付地点</w:t>
            </w:r>
          </w:p>
        </w:tc>
        <w:tc>
          <w:tcPr>
            <w:tcW w:w="1215" w:type="dxa"/>
            <w:tcBorders>
              <w:right w:val="single" w:color="auto" w:sz="4" w:space="0"/>
            </w:tcBorders>
            <w:noWrap w:val="0"/>
            <w:vAlign w:val="center"/>
          </w:tcPr>
          <w:p w14:paraId="7020A325">
            <w:pPr>
              <w:keepNext w:val="0"/>
              <w:keepLines w:val="0"/>
              <w:pageBreakBefore w:val="0"/>
              <w:widowControl w:val="0"/>
              <w:wordWrap/>
              <w:overflowPunct/>
              <w:topLinePunct w:val="0"/>
              <w:autoSpaceDE/>
              <w:autoSpaceDN/>
              <w:bidi w:val="0"/>
              <w:adjustRightInd w:val="0"/>
              <w:snapToGrid w:val="0"/>
              <w:spacing w:after="0" w:line="5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交付时间</w:t>
            </w:r>
          </w:p>
        </w:tc>
        <w:tc>
          <w:tcPr>
            <w:tcW w:w="903" w:type="dxa"/>
            <w:tcBorders>
              <w:right w:val="single" w:color="auto" w:sz="4" w:space="0"/>
            </w:tcBorders>
            <w:noWrap w:val="0"/>
            <w:vAlign w:val="center"/>
          </w:tcPr>
          <w:p w14:paraId="76B41054">
            <w:pPr>
              <w:keepNext w:val="0"/>
              <w:keepLines w:val="0"/>
              <w:pageBreakBefore w:val="0"/>
              <w:widowControl w:val="0"/>
              <w:wordWrap/>
              <w:overflowPunct/>
              <w:topLinePunct w:val="0"/>
              <w:autoSpaceDE/>
              <w:autoSpaceDN/>
              <w:bidi w:val="0"/>
              <w:adjustRightInd w:val="0"/>
              <w:snapToGrid w:val="0"/>
              <w:spacing w:after="0" w:line="5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备注</w:t>
            </w:r>
          </w:p>
        </w:tc>
      </w:tr>
      <w:tr w14:paraId="2CA0C4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25AB6583">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960" w:type="dxa"/>
            <w:noWrap w:val="0"/>
            <w:vAlign w:val="top"/>
          </w:tcPr>
          <w:p w14:paraId="0EE72BC0">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1485" w:type="dxa"/>
            <w:tcBorders>
              <w:right w:val="single" w:color="auto" w:sz="4" w:space="0"/>
            </w:tcBorders>
            <w:noWrap w:val="0"/>
            <w:vAlign w:val="top"/>
          </w:tcPr>
          <w:p w14:paraId="214C8B59">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1695" w:type="dxa"/>
            <w:tcBorders>
              <w:left w:val="single" w:color="auto" w:sz="4" w:space="0"/>
            </w:tcBorders>
            <w:noWrap w:val="0"/>
            <w:vAlign w:val="top"/>
          </w:tcPr>
          <w:p w14:paraId="2E3D69DD">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825" w:type="dxa"/>
            <w:tcBorders>
              <w:right w:val="single" w:color="auto" w:sz="4" w:space="0"/>
            </w:tcBorders>
            <w:noWrap w:val="0"/>
            <w:vAlign w:val="top"/>
          </w:tcPr>
          <w:p w14:paraId="5DF1ABA0">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735" w:type="dxa"/>
            <w:tcBorders>
              <w:left w:val="single" w:color="auto" w:sz="4" w:space="0"/>
              <w:right w:val="single" w:color="auto" w:sz="4" w:space="0"/>
            </w:tcBorders>
            <w:noWrap w:val="0"/>
            <w:vAlign w:val="top"/>
          </w:tcPr>
          <w:p w14:paraId="62972C3B">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1050" w:type="dxa"/>
            <w:tcBorders>
              <w:left w:val="single" w:color="auto" w:sz="4" w:space="0"/>
            </w:tcBorders>
            <w:noWrap w:val="0"/>
            <w:vAlign w:val="top"/>
          </w:tcPr>
          <w:p w14:paraId="52863CD5">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1215" w:type="dxa"/>
            <w:tcBorders>
              <w:right w:val="single" w:color="auto" w:sz="4" w:space="0"/>
            </w:tcBorders>
            <w:noWrap w:val="0"/>
            <w:vAlign w:val="top"/>
          </w:tcPr>
          <w:p w14:paraId="5DE824A8">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903" w:type="dxa"/>
            <w:tcBorders>
              <w:right w:val="single" w:color="auto" w:sz="4" w:space="0"/>
            </w:tcBorders>
            <w:noWrap w:val="0"/>
            <w:vAlign w:val="top"/>
          </w:tcPr>
          <w:p w14:paraId="1B7D0A44">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r>
      <w:tr w14:paraId="4ED06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2EBA8739">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960" w:type="dxa"/>
            <w:noWrap w:val="0"/>
            <w:vAlign w:val="top"/>
          </w:tcPr>
          <w:p w14:paraId="3AEABE40">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1485" w:type="dxa"/>
            <w:tcBorders>
              <w:right w:val="single" w:color="auto" w:sz="4" w:space="0"/>
            </w:tcBorders>
            <w:noWrap w:val="0"/>
            <w:vAlign w:val="top"/>
          </w:tcPr>
          <w:p w14:paraId="7E2B8C64">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1695" w:type="dxa"/>
            <w:tcBorders>
              <w:left w:val="single" w:color="auto" w:sz="4" w:space="0"/>
            </w:tcBorders>
            <w:noWrap w:val="0"/>
            <w:vAlign w:val="top"/>
          </w:tcPr>
          <w:p w14:paraId="14A195E0">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825" w:type="dxa"/>
            <w:tcBorders>
              <w:right w:val="single" w:color="auto" w:sz="4" w:space="0"/>
            </w:tcBorders>
            <w:noWrap w:val="0"/>
            <w:vAlign w:val="top"/>
          </w:tcPr>
          <w:p w14:paraId="7EC17629">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735" w:type="dxa"/>
            <w:tcBorders>
              <w:left w:val="single" w:color="auto" w:sz="4" w:space="0"/>
              <w:right w:val="single" w:color="auto" w:sz="4" w:space="0"/>
            </w:tcBorders>
            <w:noWrap w:val="0"/>
            <w:vAlign w:val="top"/>
          </w:tcPr>
          <w:p w14:paraId="21039C50">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1050" w:type="dxa"/>
            <w:tcBorders>
              <w:left w:val="single" w:color="auto" w:sz="4" w:space="0"/>
            </w:tcBorders>
            <w:noWrap w:val="0"/>
            <w:vAlign w:val="top"/>
          </w:tcPr>
          <w:p w14:paraId="04821CED">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1215" w:type="dxa"/>
            <w:tcBorders>
              <w:right w:val="single" w:color="auto" w:sz="4" w:space="0"/>
            </w:tcBorders>
            <w:noWrap w:val="0"/>
            <w:vAlign w:val="top"/>
          </w:tcPr>
          <w:p w14:paraId="1623B01A">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903" w:type="dxa"/>
            <w:tcBorders>
              <w:right w:val="single" w:color="auto" w:sz="4" w:space="0"/>
            </w:tcBorders>
            <w:noWrap w:val="0"/>
            <w:vAlign w:val="top"/>
          </w:tcPr>
          <w:p w14:paraId="3A0DC7C7">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r>
      <w:tr w14:paraId="656C39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5A886989">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960" w:type="dxa"/>
            <w:noWrap w:val="0"/>
            <w:vAlign w:val="top"/>
          </w:tcPr>
          <w:p w14:paraId="205B1049">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1485" w:type="dxa"/>
            <w:tcBorders>
              <w:right w:val="single" w:color="auto" w:sz="4" w:space="0"/>
            </w:tcBorders>
            <w:noWrap w:val="0"/>
            <w:vAlign w:val="top"/>
          </w:tcPr>
          <w:p w14:paraId="0F94E39B">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1695" w:type="dxa"/>
            <w:tcBorders>
              <w:left w:val="single" w:color="auto" w:sz="4" w:space="0"/>
            </w:tcBorders>
            <w:noWrap w:val="0"/>
            <w:vAlign w:val="top"/>
          </w:tcPr>
          <w:p w14:paraId="49EF7AFB">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825" w:type="dxa"/>
            <w:tcBorders>
              <w:right w:val="single" w:color="auto" w:sz="4" w:space="0"/>
            </w:tcBorders>
            <w:noWrap w:val="0"/>
            <w:vAlign w:val="top"/>
          </w:tcPr>
          <w:p w14:paraId="69FA6313">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735" w:type="dxa"/>
            <w:tcBorders>
              <w:left w:val="single" w:color="auto" w:sz="4" w:space="0"/>
              <w:right w:val="single" w:color="auto" w:sz="4" w:space="0"/>
            </w:tcBorders>
            <w:noWrap w:val="0"/>
            <w:vAlign w:val="top"/>
          </w:tcPr>
          <w:p w14:paraId="4C8C933C">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1050" w:type="dxa"/>
            <w:tcBorders>
              <w:left w:val="single" w:color="auto" w:sz="4" w:space="0"/>
            </w:tcBorders>
            <w:noWrap w:val="0"/>
            <w:vAlign w:val="top"/>
          </w:tcPr>
          <w:p w14:paraId="13CA5CE0">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1215" w:type="dxa"/>
            <w:tcBorders>
              <w:right w:val="single" w:color="auto" w:sz="4" w:space="0"/>
            </w:tcBorders>
            <w:noWrap w:val="0"/>
            <w:vAlign w:val="top"/>
          </w:tcPr>
          <w:p w14:paraId="45045001">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c>
          <w:tcPr>
            <w:tcW w:w="903" w:type="dxa"/>
            <w:tcBorders>
              <w:right w:val="single" w:color="auto" w:sz="4" w:space="0"/>
            </w:tcBorders>
            <w:noWrap w:val="0"/>
            <w:vAlign w:val="top"/>
          </w:tcPr>
          <w:p w14:paraId="1CFD6E21">
            <w:pPr>
              <w:keepNext w:val="0"/>
              <w:keepLines w:val="0"/>
              <w:pageBreakBefore w:val="0"/>
              <w:widowControl w:val="0"/>
              <w:wordWrap/>
              <w:overflowPunct/>
              <w:topLinePunct w:val="0"/>
              <w:autoSpaceDE/>
              <w:autoSpaceDN/>
              <w:bidi w:val="0"/>
              <w:spacing w:before="158" w:beforeLines="50" w:after="0" w:line="540" w:lineRule="exact"/>
              <w:jc w:val="center"/>
              <w:rPr>
                <w:rFonts w:hint="eastAsia" w:ascii="仿宋" w:hAnsi="仿宋" w:eastAsia="仿宋" w:cs="仿宋"/>
                <w:sz w:val="24"/>
                <w:szCs w:val="24"/>
                <w:highlight w:val="none"/>
              </w:rPr>
            </w:pPr>
          </w:p>
        </w:tc>
      </w:tr>
    </w:tbl>
    <w:p w14:paraId="18334DE1">
      <w:pPr>
        <w:keepNext w:val="0"/>
        <w:keepLines w:val="0"/>
        <w:pageBreakBefore w:val="0"/>
        <w:widowControl w:val="0"/>
        <w:wordWrap/>
        <w:overflowPunct/>
        <w:topLinePunct w:val="0"/>
        <w:autoSpaceDE/>
        <w:autoSpaceDN/>
        <w:bidi w:val="0"/>
        <w:spacing w:line="540" w:lineRule="exact"/>
        <w:rPr>
          <w:rFonts w:hint="eastAsia" w:ascii="仿宋" w:hAnsi="仿宋" w:eastAsia="仿宋" w:cs="仿宋"/>
          <w:sz w:val="24"/>
          <w:szCs w:val="24"/>
          <w:highlight w:val="none"/>
        </w:rPr>
      </w:pPr>
      <w:r>
        <w:rPr>
          <w:rFonts w:hint="eastAsia" w:ascii="仿宋" w:hAnsi="仿宋" w:eastAsia="仿宋" w:cs="仿宋"/>
          <w:b/>
          <w:sz w:val="24"/>
          <w:szCs w:val="24"/>
          <w:highlight w:val="none"/>
        </w:rPr>
        <w:t xml:space="preserve">八、运输要求 </w:t>
      </w:r>
    </w:p>
    <w:p w14:paraId="1A70B534">
      <w:pPr>
        <w:keepNext w:val="0"/>
        <w:keepLines w:val="0"/>
        <w:pageBreakBefore w:val="0"/>
        <w:widowControl w:val="0"/>
        <w:wordWrap/>
        <w:overflowPunct/>
        <w:topLinePunct w:val="0"/>
        <w:autoSpaceDE/>
        <w:autoSpaceDN/>
        <w:bidi w:val="0"/>
        <w:spacing w:line="5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1、供应商根据产品特性，自行选择运输及包装方式，承担一切运输费用，包括从生产厂到采购人指定交货地点所需的装卸、运输（含保险费）及其他一切费用。</w:t>
      </w:r>
    </w:p>
    <w:p w14:paraId="242D2D5D">
      <w:pPr>
        <w:keepNext w:val="0"/>
        <w:keepLines w:val="0"/>
        <w:pageBreakBefore w:val="0"/>
        <w:widowControl w:val="0"/>
        <w:wordWrap/>
        <w:overflowPunct/>
        <w:topLinePunct w:val="0"/>
        <w:autoSpaceDE/>
        <w:autoSpaceDN/>
        <w:bidi w:val="0"/>
        <w:spacing w:line="5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2、配送计划表。</w:t>
      </w:r>
    </w:p>
    <w:p w14:paraId="69F97A64">
      <w:pPr>
        <w:keepNext w:val="0"/>
        <w:keepLines w:val="0"/>
        <w:pageBreakBefore w:val="0"/>
        <w:widowControl w:val="0"/>
        <w:wordWrap/>
        <w:overflowPunct/>
        <w:topLinePunct w:val="0"/>
        <w:autoSpaceDE/>
        <w:autoSpaceDN/>
        <w:bidi w:val="0"/>
        <w:spacing w:line="5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3、供应商应在合同规定期限内完成该项工作。如因供应商责任而造成延期，每超过一天按合同总价款的（1‰）支付采购人误期赔偿金，直至交货或提供服务结束为止，所有因延期而产生的费用由供应商承担。</w:t>
      </w:r>
    </w:p>
    <w:p w14:paraId="40C60B79">
      <w:pPr>
        <w:keepNext w:val="0"/>
        <w:keepLines w:val="0"/>
        <w:pageBreakBefore w:val="0"/>
        <w:widowControl w:val="0"/>
        <w:wordWrap/>
        <w:overflowPunct/>
        <w:topLinePunct w:val="0"/>
        <w:autoSpaceDE/>
        <w:autoSpaceDN/>
        <w:bidi w:val="0"/>
        <w:spacing w:line="5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4、供应商应对项目实施过程的安全负责，如发生人身伤亡、财产损失的由供应商负责解决并承担全部责任。</w:t>
      </w:r>
    </w:p>
    <w:p w14:paraId="270877F0">
      <w:pPr>
        <w:keepNext w:val="0"/>
        <w:keepLines w:val="0"/>
        <w:pageBreakBefore w:val="0"/>
        <w:widowControl w:val="0"/>
        <w:wordWrap/>
        <w:overflowPunct/>
        <w:topLinePunct w:val="0"/>
        <w:autoSpaceDE/>
        <w:autoSpaceDN/>
        <w:bidi w:val="0"/>
        <w:spacing w:line="540" w:lineRule="exact"/>
        <w:ind w:firstLine="482" w:firstLineChars="200"/>
        <w:rPr>
          <w:rFonts w:hint="eastAsia" w:ascii="仿宋" w:hAnsi="仿宋" w:eastAsia="仿宋" w:cs="仿宋"/>
          <w:b/>
          <w:sz w:val="24"/>
          <w:szCs w:val="24"/>
          <w:highlight w:val="none"/>
        </w:rPr>
      </w:pPr>
      <w:r>
        <w:rPr>
          <w:rFonts w:hint="eastAsia" w:ascii="仿宋" w:hAnsi="仿宋" w:eastAsia="仿宋" w:cs="仿宋"/>
          <w:b/>
          <w:sz w:val="24"/>
          <w:szCs w:val="24"/>
          <w:highlight w:val="none"/>
        </w:rPr>
        <w:t>九、售后服务</w:t>
      </w:r>
    </w:p>
    <w:p w14:paraId="3DE2E5F9">
      <w:pPr>
        <w:keepNext w:val="0"/>
        <w:keepLines w:val="0"/>
        <w:pageBreakBefore w:val="0"/>
        <w:widowControl w:val="0"/>
        <w:tabs>
          <w:tab w:val="left" w:pos="840"/>
        </w:tabs>
        <w:wordWrap/>
        <w:overflowPunct/>
        <w:topLinePunct w:val="0"/>
        <w:autoSpaceDE/>
        <w:autoSpaceDN/>
        <w:bidi w:val="0"/>
        <w:spacing w:line="5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技术支持和售后服务由供应商严格按投标文件及有关承诺执行，确保采购人正确安全使用。设备出现故障时，2小时内电话响应，12小时内电话解决问题，如有需要48小时内到达故障现场解决问题。</w:t>
      </w:r>
    </w:p>
    <w:p w14:paraId="6807F0B3">
      <w:pPr>
        <w:keepNext w:val="0"/>
        <w:keepLines w:val="0"/>
        <w:pageBreakBefore w:val="0"/>
        <w:widowControl w:val="0"/>
        <w:tabs>
          <w:tab w:val="left" w:pos="840"/>
        </w:tabs>
        <w:wordWrap/>
        <w:overflowPunct/>
        <w:topLinePunct w:val="0"/>
        <w:autoSpaceDE/>
        <w:autoSpaceDN/>
        <w:bidi w:val="0"/>
        <w:spacing w:line="540" w:lineRule="exact"/>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售后服务联系方式：</w:t>
      </w:r>
      <w:r>
        <w:rPr>
          <w:rFonts w:hint="eastAsia" w:ascii="仿宋" w:hAnsi="仿宋" w:eastAsia="仿宋" w:cs="仿宋"/>
          <w:sz w:val="24"/>
          <w:szCs w:val="24"/>
          <w:highlight w:val="none"/>
          <w:u w:val="single"/>
        </w:rPr>
        <w:t xml:space="preserve">          </w:t>
      </w:r>
    </w:p>
    <w:p w14:paraId="3F4394EB">
      <w:pPr>
        <w:keepNext w:val="0"/>
        <w:keepLines w:val="0"/>
        <w:pageBreakBefore w:val="0"/>
        <w:widowControl w:val="0"/>
        <w:tabs>
          <w:tab w:val="left" w:pos="840"/>
        </w:tabs>
        <w:wordWrap/>
        <w:overflowPunct/>
        <w:topLinePunct w:val="0"/>
        <w:autoSpaceDE/>
        <w:autoSpaceDN/>
        <w:bidi w:val="0"/>
        <w:spacing w:line="540" w:lineRule="exact"/>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如供应商迨于或不能履行维护保养义务，采购人有权委托第三方处理，由此产生的费用和风险由供应商承担，费用由采购人从质保金中直接扣除，不足部分仍由供应商承担。</w:t>
      </w:r>
    </w:p>
    <w:p w14:paraId="7D04525B">
      <w:pPr>
        <w:keepNext w:val="0"/>
        <w:keepLines w:val="0"/>
        <w:pageBreakBefore w:val="0"/>
        <w:widowControl w:val="0"/>
        <w:numPr>
          <w:ilvl w:val="0"/>
          <w:numId w:val="1"/>
        </w:numPr>
        <w:wordWrap/>
        <w:overflowPunct/>
        <w:topLinePunct w:val="0"/>
        <w:autoSpaceDE/>
        <w:autoSpaceDN/>
        <w:bidi w:val="0"/>
        <w:spacing w:line="540" w:lineRule="exact"/>
        <w:rPr>
          <w:rFonts w:hint="eastAsia" w:ascii="仿宋" w:hAnsi="仿宋" w:eastAsia="仿宋" w:cs="仿宋"/>
          <w:b/>
          <w:sz w:val="24"/>
          <w:szCs w:val="24"/>
          <w:highlight w:val="none"/>
        </w:rPr>
      </w:pPr>
      <w:r>
        <w:rPr>
          <w:rFonts w:hint="eastAsia" w:ascii="仿宋" w:hAnsi="仿宋" w:eastAsia="仿宋" w:cs="仿宋"/>
          <w:b/>
          <w:sz w:val="24"/>
          <w:szCs w:val="24"/>
          <w:highlight w:val="none"/>
        </w:rPr>
        <w:t>验收</w:t>
      </w:r>
    </w:p>
    <w:p w14:paraId="31E38904">
      <w:pPr>
        <w:pStyle w:val="4"/>
        <w:keepNext w:val="0"/>
        <w:keepLines w:val="0"/>
        <w:pageBreakBefore w:val="0"/>
        <w:widowControl w:val="0"/>
        <w:wordWrap/>
        <w:overflowPunct/>
        <w:topLinePunct w:val="0"/>
        <w:autoSpaceDE/>
        <w:autoSpaceDN/>
        <w:bidi w:val="0"/>
        <w:spacing w:line="54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1、交付检验：所供货物到货后，由采购人及供应商对货物进行</w:t>
      </w:r>
      <w:r>
        <w:rPr>
          <w:rFonts w:hint="eastAsia" w:ascii="仿宋" w:hAnsi="仿宋" w:eastAsia="仿宋" w:cs="仿宋"/>
          <w:bCs/>
          <w:sz w:val="24"/>
          <w:szCs w:val="24"/>
          <w:highlight w:val="none"/>
          <w:lang w:val="en-US" w:eastAsia="zh-CN"/>
        </w:rPr>
        <w:t>验收</w:t>
      </w:r>
      <w:r>
        <w:rPr>
          <w:rFonts w:hint="eastAsia" w:ascii="仿宋" w:hAnsi="仿宋" w:eastAsia="仿宋" w:cs="仿宋"/>
          <w:bCs/>
          <w:sz w:val="24"/>
          <w:szCs w:val="24"/>
          <w:highlight w:val="none"/>
        </w:rPr>
        <w:t>，检查核对内容包括：产品名称、数量、</w:t>
      </w:r>
      <w:r>
        <w:rPr>
          <w:rFonts w:hint="eastAsia" w:ascii="仿宋" w:hAnsi="仿宋" w:eastAsia="仿宋" w:cs="仿宋"/>
          <w:bCs/>
          <w:sz w:val="24"/>
          <w:szCs w:val="24"/>
          <w:highlight w:val="none"/>
          <w:lang w:val="en-US" w:eastAsia="zh-CN"/>
        </w:rPr>
        <w:t>品牌、规格型号</w:t>
      </w:r>
      <w:r>
        <w:rPr>
          <w:rFonts w:hint="eastAsia" w:ascii="仿宋" w:hAnsi="仿宋" w:eastAsia="仿宋" w:cs="仿宋"/>
          <w:bCs/>
          <w:sz w:val="24"/>
          <w:szCs w:val="24"/>
          <w:highlight w:val="none"/>
        </w:rPr>
        <w:t>等。核对无误后，采购人或采购人指定使用单位在到货签收单上签字。若货物与合同约定不符，采购人有权拒绝接收，供应商应无条件退换货直至合格，并承担逾期交货的违约责任。</w:t>
      </w:r>
    </w:p>
    <w:p w14:paraId="3C350220">
      <w:pPr>
        <w:pStyle w:val="4"/>
        <w:keepNext w:val="0"/>
        <w:keepLines w:val="0"/>
        <w:pageBreakBefore w:val="0"/>
        <w:widowControl w:val="0"/>
        <w:wordWrap/>
        <w:overflowPunct/>
        <w:topLinePunct w:val="0"/>
        <w:autoSpaceDE/>
        <w:autoSpaceDN/>
        <w:bidi w:val="0"/>
        <w:spacing w:line="54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rPr>
        <w:t>2、验收依据：</w:t>
      </w:r>
    </w:p>
    <w:p w14:paraId="4190D092">
      <w:pPr>
        <w:keepNext w:val="0"/>
        <w:keepLines w:val="0"/>
        <w:pageBreakBefore w:val="0"/>
        <w:widowControl w:val="0"/>
        <w:wordWrap/>
        <w:overflowPunct/>
        <w:topLinePunct w:val="0"/>
        <w:autoSpaceDE/>
        <w:autoSpaceDN/>
        <w:bidi w:val="0"/>
        <w:spacing w:line="540" w:lineRule="exact"/>
        <w:ind w:left="17" w:hanging="16" w:hangingChars="7"/>
        <w:rPr>
          <w:rFonts w:hint="eastAsia" w:ascii="仿宋" w:hAnsi="仿宋" w:eastAsia="仿宋" w:cs="仿宋"/>
          <w:sz w:val="24"/>
          <w:szCs w:val="24"/>
          <w:highlight w:val="none"/>
        </w:rPr>
      </w:pPr>
      <w:r>
        <w:rPr>
          <w:rFonts w:hint="eastAsia" w:ascii="仿宋" w:hAnsi="仿宋" w:eastAsia="仿宋" w:cs="仿宋"/>
          <w:sz w:val="24"/>
          <w:szCs w:val="24"/>
          <w:highlight w:val="none"/>
        </w:rPr>
        <w:t>①招标文件、投标文件、</w:t>
      </w:r>
      <w:r>
        <w:rPr>
          <w:rFonts w:hint="eastAsia" w:ascii="仿宋" w:hAnsi="仿宋" w:eastAsia="仿宋" w:cs="仿宋"/>
          <w:sz w:val="24"/>
          <w:szCs w:val="24"/>
          <w:highlight w:val="none"/>
          <w:lang w:val="en-US" w:eastAsia="zh-CN"/>
        </w:rPr>
        <w:t>样品（投标时所提供样品的电子版照片）、</w:t>
      </w:r>
      <w:r>
        <w:rPr>
          <w:rFonts w:hint="eastAsia" w:ascii="仿宋" w:hAnsi="仿宋" w:eastAsia="仿宋" w:cs="仿宋"/>
          <w:sz w:val="24"/>
          <w:szCs w:val="24"/>
          <w:highlight w:val="none"/>
        </w:rPr>
        <w:t>澄清表（函）；</w:t>
      </w:r>
    </w:p>
    <w:p w14:paraId="2CF2E9D5">
      <w:pPr>
        <w:keepNext w:val="0"/>
        <w:keepLines w:val="0"/>
        <w:pageBreakBefore w:val="0"/>
        <w:widowControl w:val="0"/>
        <w:wordWrap/>
        <w:overflowPunct/>
        <w:topLinePunct w:val="0"/>
        <w:autoSpaceDE/>
        <w:autoSpaceDN/>
        <w:bidi w:val="0"/>
        <w:spacing w:line="540" w:lineRule="exact"/>
        <w:ind w:left="17" w:hanging="16" w:hangingChars="7"/>
        <w:rPr>
          <w:rFonts w:hint="eastAsia" w:ascii="仿宋" w:hAnsi="仿宋" w:eastAsia="仿宋" w:cs="仿宋"/>
          <w:sz w:val="24"/>
          <w:szCs w:val="24"/>
          <w:highlight w:val="none"/>
        </w:rPr>
      </w:pPr>
      <w:r>
        <w:rPr>
          <w:rFonts w:hint="eastAsia" w:ascii="仿宋" w:hAnsi="仿宋" w:eastAsia="仿宋" w:cs="仿宋"/>
          <w:sz w:val="24"/>
          <w:szCs w:val="24"/>
          <w:highlight w:val="none"/>
        </w:rPr>
        <w:t>②本合同及附件文本；</w:t>
      </w:r>
    </w:p>
    <w:p w14:paraId="5D49271B">
      <w:pPr>
        <w:keepNext w:val="0"/>
        <w:keepLines w:val="0"/>
        <w:pageBreakBefore w:val="0"/>
        <w:widowControl w:val="0"/>
        <w:wordWrap/>
        <w:overflowPunct/>
        <w:topLinePunct w:val="0"/>
        <w:autoSpaceDE/>
        <w:autoSpaceDN/>
        <w:bidi w:val="0"/>
        <w:spacing w:line="5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③国家相应的标准、规范。</w:t>
      </w:r>
    </w:p>
    <w:p w14:paraId="4459E8E3">
      <w:pPr>
        <w:keepNext w:val="0"/>
        <w:keepLines w:val="0"/>
        <w:pageBreakBefore w:val="0"/>
        <w:widowControl w:val="0"/>
        <w:wordWrap/>
        <w:overflowPunct/>
        <w:topLinePunct w:val="0"/>
        <w:autoSpaceDE/>
        <w:autoSpaceDN/>
        <w:bidi w:val="0"/>
        <w:spacing w:line="540" w:lineRule="exact"/>
        <w:rPr>
          <w:rFonts w:hint="eastAsia" w:ascii="仿宋" w:hAnsi="仿宋" w:eastAsia="仿宋" w:cs="仿宋"/>
          <w:b/>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val="en-US" w:eastAsia="zh-CN"/>
        </w:rPr>
        <w:t>一</w:t>
      </w:r>
      <w:r>
        <w:rPr>
          <w:rFonts w:hint="eastAsia" w:ascii="仿宋" w:hAnsi="仿宋" w:eastAsia="仿宋" w:cs="仿宋"/>
          <w:b/>
          <w:sz w:val="24"/>
          <w:szCs w:val="24"/>
          <w:highlight w:val="none"/>
        </w:rPr>
        <w:t>、合同争议的解决</w:t>
      </w:r>
    </w:p>
    <w:p w14:paraId="70132EFF">
      <w:pPr>
        <w:keepNext w:val="0"/>
        <w:keepLines w:val="0"/>
        <w:pageBreakBefore w:val="0"/>
        <w:widowControl w:val="0"/>
        <w:wordWrap/>
        <w:overflowPunct/>
        <w:topLinePunct w:val="0"/>
        <w:autoSpaceDE/>
        <w:autoSpaceDN/>
        <w:bidi w:val="0"/>
        <w:spacing w:line="5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合同执行中发生争议的，当事人双方应协商解决。协商达不成一致时，可向当地行政仲裁机关申请仲裁或者向人民法院提请诉讼。</w:t>
      </w:r>
    </w:p>
    <w:p w14:paraId="71245148">
      <w:pPr>
        <w:keepNext w:val="0"/>
        <w:keepLines w:val="0"/>
        <w:pageBreakBefore w:val="0"/>
        <w:widowControl w:val="0"/>
        <w:wordWrap/>
        <w:overflowPunct/>
        <w:topLinePunct w:val="0"/>
        <w:autoSpaceDE/>
        <w:autoSpaceDN/>
        <w:bidi w:val="0"/>
        <w:spacing w:line="540" w:lineRule="exact"/>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w:t>
      </w: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、不可抗力情况下的免责约定</w:t>
      </w:r>
    </w:p>
    <w:p w14:paraId="4F2257A2">
      <w:pPr>
        <w:keepNext w:val="0"/>
        <w:keepLines w:val="0"/>
        <w:pageBreakBefore w:val="0"/>
        <w:widowControl w:val="0"/>
        <w:wordWrap/>
        <w:overflowPunct/>
        <w:topLinePunct w:val="0"/>
        <w:autoSpaceDE/>
        <w:autoSpaceDN/>
        <w:bidi w:val="0"/>
        <w:spacing w:line="54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双方约定不可抗力情况指：双方不可预见、不可避免、不可克服的客观情况，但不包括双方的违约或疏忽。这些事件包括但不限于：战争、严重火灾、洪水、台风、地震等。</w:t>
      </w:r>
    </w:p>
    <w:p w14:paraId="01689F92">
      <w:pPr>
        <w:keepNext w:val="0"/>
        <w:keepLines w:val="0"/>
        <w:pageBreakBefore w:val="0"/>
        <w:widowControl w:val="0"/>
        <w:wordWrap/>
        <w:overflowPunct/>
        <w:topLinePunct w:val="0"/>
        <w:autoSpaceDE/>
        <w:autoSpaceDN/>
        <w:bidi w:val="0"/>
        <w:spacing w:line="540" w:lineRule="exact"/>
        <w:rPr>
          <w:rFonts w:hint="eastAsia" w:ascii="仿宋" w:hAnsi="仿宋" w:eastAsia="仿宋" w:cs="仿宋"/>
          <w:b/>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val="en-US" w:eastAsia="zh-CN"/>
        </w:rPr>
        <w:t>三</w:t>
      </w:r>
      <w:r>
        <w:rPr>
          <w:rFonts w:hint="eastAsia" w:ascii="仿宋" w:hAnsi="仿宋" w:eastAsia="仿宋" w:cs="仿宋"/>
          <w:b/>
          <w:sz w:val="24"/>
          <w:szCs w:val="24"/>
          <w:highlight w:val="none"/>
        </w:rPr>
        <w:t>、违约责任</w:t>
      </w:r>
    </w:p>
    <w:p w14:paraId="035D4B0B">
      <w:pPr>
        <w:keepNext w:val="0"/>
        <w:keepLines w:val="0"/>
        <w:pageBreakBefore w:val="0"/>
        <w:widowControl w:val="0"/>
        <w:wordWrap/>
        <w:overflowPunct/>
        <w:topLinePunct w:val="0"/>
        <w:autoSpaceDE/>
        <w:autoSpaceDN/>
        <w:bidi w:val="0"/>
        <w:spacing w:line="5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3B8943C3">
      <w:pPr>
        <w:keepNext w:val="0"/>
        <w:keepLines w:val="0"/>
        <w:pageBreakBefore w:val="0"/>
        <w:widowControl w:val="0"/>
        <w:wordWrap/>
        <w:overflowPunct/>
        <w:topLinePunct w:val="0"/>
        <w:autoSpaceDE/>
        <w:autoSpaceDN/>
        <w:bidi w:val="0"/>
        <w:spacing w:line="540" w:lineRule="exact"/>
        <w:rPr>
          <w:rFonts w:hint="eastAsia" w:ascii="仿宋" w:hAnsi="仿宋" w:eastAsia="仿宋" w:cs="仿宋"/>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val="en-US" w:eastAsia="zh-CN"/>
        </w:rPr>
        <w:t>四</w:t>
      </w:r>
      <w:r>
        <w:rPr>
          <w:rFonts w:hint="eastAsia" w:ascii="仿宋" w:hAnsi="仿宋" w:eastAsia="仿宋" w:cs="仿宋"/>
          <w:b/>
          <w:sz w:val="24"/>
          <w:szCs w:val="24"/>
          <w:highlight w:val="none"/>
        </w:rPr>
        <w:t>、其他（</w:t>
      </w:r>
      <w:r>
        <w:rPr>
          <w:rFonts w:hint="eastAsia" w:ascii="仿宋" w:hAnsi="仿宋" w:eastAsia="仿宋" w:cs="仿宋"/>
          <w:sz w:val="24"/>
          <w:szCs w:val="24"/>
          <w:highlight w:val="none"/>
        </w:rPr>
        <w:t>在合同中具体明确）</w:t>
      </w:r>
    </w:p>
    <w:p w14:paraId="11CBC04B">
      <w:pPr>
        <w:keepNext w:val="0"/>
        <w:keepLines w:val="0"/>
        <w:pageBreakBefore w:val="0"/>
        <w:widowControl w:val="0"/>
        <w:wordWrap/>
        <w:overflowPunct/>
        <w:topLinePunct w:val="0"/>
        <w:autoSpaceDE/>
        <w:autoSpaceDN/>
        <w:bidi w:val="0"/>
        <w:spacing w:line="540" w:lineRule="exact"/>
        <w:rPr>
          <w:rFonts w:hint="eastAsia" w:ascii="仿宋" w:hAnsi="仿宋" w:eastAsia="仿宋" w:cs="仿宋"/>
          <w:b/>
          <w:sz w:val="24"/>
          <w:szCs w:val="24"/>
          <w:highlight w:val="none"/>
        </w:rPr>
      </w:pPr>
      <w:r>
        <w:rPr>
          <w:rFonts w:hint="eastAsia" w:ascii="仿宋" w:hAnsi="仿宋" w:eastAsia="仿宋" w:cs="仿宋"/>
          <w:b/>
          <w:sz w:val="24"/>
          <w:szCs w:val="24"/>
          <w:highlight w:val="none"/>
        </w:rPr>
        <w:t>十</w:t>
      </w:r>
      <w:r>
        <w:rPr>
          <w:rFonts w:hint="eastAsia" w:ascii="仿宋" w:hAnsi="仿宋" w:eastAsia="仿宋" w:cs="仿宋"/>
          <w:b/>
          <w:sz w:val="24"/>
          <w:szCs w:val="24"/>
          <w:highlight w:val="none"/>
          <w:lang w:val="en-US" w:eastAsia="zh-CN"/>
        </w:rPr>
        <w:t>五</w:t>
      </w:r>
      <w:r>
        <w:rPr>
          <w:rFonts w:hint="eastAsia" w:ascii="仿宋" w:hAnsi="仿宋" w:eastAsia="仿宋" w:cs="仿宋"/>
          <w:b/>
          <w:sz w:val="24"/>
          <w:szCs w:val="24"/>
          <w:highlight w:val="none"/>
        </w:rPr>
        <w:t>、合同订立</w:t>
      </w:r>
    </w:p>
    <w:p w14:paraId="43E66FC4">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1. 订立时间：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62DD7076">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2. 订立地点：</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4566520">
      <w:pPr>
        <w:keepNext w:val="0"/>
        <w:keepLines w:val="0"/>
        <w:pageBreakBefore w:val="0"/>
        <w:widowControl w:val="0"/>
        <w:tabs>
          <w:tab w:val="left" w:pos="980"/>
        </w:tabs>
        <w:kinsoku w:val="0"/>
        <w:wordWrap/>
        <w:overflowPunct/>
        <w:topLinePunct w:val="0"/>
        <w:autoSpaceDE/>
        <w:autoSpaceDN/>
        <w:bidi w:val="0"/>
        <w:spacing w:line="5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 本合同一式</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份，具有同等法律效力，双方各执</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份，监管部门备案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份、采购代理机构存档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份。各方签字盖章后生效，合同执行完毕自动失效。（合同的服务承诺则长期有效）。</w:t>
      </w:r>
    </w:p>
    <w:p w14:paraId="5489C3F3">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p>
    <w:p w14:paraId="116D3D74">
      <w:pPr>
        <w:pStyle w:val="2"/>
        <w:keepNext w:val="0"/>
        <w:keepLines w:val="0"/>
        <w:pageBreakBefore w:val="0"/>
        <w:widowControl w:val="0"/>
        <w:wordWrap/>
        <w:overflowPunct/>
        <w:topLinePunct w:val="0"/>
        <w:autoSpaceDE/>
        <w:autoSpaceDN/>
        <w:bidi w:val="0"/>
        <w:spacing w:line="540" w:lineRule="exact"/>
        <w:rPr>
          <w:rFonts w:hint="eastAsia" w:ascii="仿宋" w:hAnsi="仿宋" w:eastAsia="仿宋" w:cs="仿宋"/>
          <w:sz w:val="24"/>
          <w:szCs w:val="24"/>
          <w:highlight w:val="none"/>
        </w:rPr>
      </w:pPr>
    </w:p>
    <w:p w14:paraId="0B3827FB">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采购人：</w:t>
      </w:r>
      <w:r>
        <w:rPr>
          <w:rFonts w:hint="eastAsia" w:ascii="仿宋" w:hAnsi="仿宋" w:eastAsia="仿宋" w:cs="仿宋"/>
          <w:sz w:val="24"/>
          <w:szCs w:val="24"/>
          <w:highlight w:val="none"/>
          <w:u w:val="single"/>
        </w:rPr>
        <w:t xml:space="preserve">   （盖章）      </w:t>
      </w:r>
      <w:r>
        <w:rPr>
          <w:rFonts w:hint="eastAsia" w:ascii="仿宋" w:hAnsi="仿宋" w:eastAsia="仿宋" w:cs="仿宋"/>
          <w:sz w:val="24"/>
          <w:szCs w:val="24"/>
          <w:highlight w:val="none"/>
        </w:rPr>
        <w:t xml:space="preserve">            供应商：</w:t>
      </w:r>
      <w:r>
        <w:rPr>
          <w:rFonts w:hint="eastAsia" w:ascii="仿宋" w:hAnsi="仿宋" w:eastAsia="仿宋" w:cs="仿宋"/>
          <w:sz w:val="24"/>
          <w:szCs w:val="24"/>
          <w:highlight w:val="none"/>
          <w:u w:val="single"/>
        </w:rPr>
        <w:t xml:space="preserve">   （盖章）         </w:t>
      </w:r>
    </w:p>
    <w:p w14:paraId="26061BB6">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地 址：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地  址：</w:t>
      </w:r>
      <w:r>
        <w:rPr>
          <w:rFonts w:hint="eastAsia" w:ascii="仿宋" w:hAnsi="仿宋" w:eastAsia="仿宋" w:cs="仿宋"/>
          <w:sz w:val="24"/>
          <w:szCs w:val="24"/>
          <w:highlight w:val="none"/>
          <w:u w:val="single"/>
        </w:rPr>
        <w:t xml:space="preserve">                    </w:t>
      </w:r>
    </w:p>
    <w:p w14:paraId="64672849">
      <w:pPr>
        <w:keepNext w:val="0"/>
        <w:keepLines w:val="0"/>
        <w:pageBreakBefore w:val="0"/>
        <w:widowControl w:val="0"/>
        <w:wordWrap/>
        <w:overflowPunct/>
        <w:topLinePunct w:val="0"/>
        <w:autoSpaceDE/>
        <w:autoSpaceDN/>
        <w:bidi w:val="0"/>
        <w:adjustRightInd w:val="0"/>
        <w:snapToGrid w:val="0"/>
        <w:spacing w:line="540" w:lineRule="exact"/>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邮政编码：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邮政编码：</w:t>
      </w:r>
      <w:r>
        <w:rPr>
          <w:rFonts w:hint="eastAsia" w:ascii="仿宋" w:hAnsi="仿宋" w:eastAsia="仿宋" w:cs="仿宋"/>
          <w:sz w:val="24"/>
          <w:szCs w:val="24"/>
          <w:highlight w:val="none"/>
          <w:u w:val="single"/>
        </w:rPr>
        <w:t xml:space="preserve">                   </w:t>
      </w:r>
    </w:p>
    <w:p w14:paraId="63928400">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法定代表人或其授权                   法定代表人或其授权 </w:t>
      </w:r>
    </w:p>
    <w:p w14:paraId="2DAAAC57">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的代理人：</w:t>
      </w:r>
      <w:r>
        <w:rPr>
          <w:rFonts w:hint="eastAsia" w:ascii="仿宋" w:hAnsi="仿宋" w:eastAsia="仿宋" w:cs="仿宋"/>
          <w:sz w:val="24"/>
          <w:szCs w:val="24"/>
          <w:highlight w:val="none"/>
          <w:u w:val="single"/>
        </w:rPr>
        <w:t xml:space="preserve">（签字）      </w:t>
      </w:r>
      <w:r>
        <w:rPr>
          <w:rFonts w:hint="eastAsia" w:ascii="仿宋" w:hAnsi="仿宋" w:eastAsia="仿宋" w:cs="仿宋"/>
          <w:sz w:val="24"/>
          <w:szCs w:val="24"/>
          <w:highlight w:val="none"/>
        </w:rPr>
        <w:t xml:space="preserve">             的代理人：</w:t>
      </w:r>
      <w:r>
        <w:rPr>
          <w:rFonts w:hint="eastAsia" w:ascii="仿宋" w:hAnsi="仿宋" w:eastAsia="仿宋" w:cs="仿宋"/>
          <w:sz w:val="24"/>
          <w:szCs w:val="24"/>
          <w:highlight w:val="none"/>
          <w:u w:val="single"/>
        </w:rPr>
        <w:t xml:space="preserve">（签字）           </w:t>
      </w:r>
    </w:p>
    <w:p w14:paraId="2FFB76AA">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开户银行：</w:t>
      </w:r>
      <w:r>
        <w:rPr>
          <w:rFonts w:hint="eastAsia" w:ascii="仿宋" w:hAnsi="仿宋" w:eastAsia="仿宋" w:cs="仿宋"/>
          <w:sz w:val="24"/>
          <w:szCs w:val="24"/>
          <w:highlight w:val="none"/>
          <w:u w:val="single"/>
        </w:rPr>
        <w:t xml:space="preserve">                   </w:t>
      </w:r>
    </w:p>
    <w:p w14:paraId="35F1C04E">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账号：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账号：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19AD6290">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电话：</w:t>
      </w:r>
      <w:r>
        <w:rPr>
          <w:rFonts w:hint="eastAsia" w:ascii="仿宋" w:hAnsi="仿宋" w:eastAsia="仿宋" w:cs="仿宋"/>
          <w:sz w:val="24"/>
          <w:szCs w:val="24"/>
          <w:highlight w:val="none"/>
          <w:u w:val="single"/>
        </w:rPr>
        <w:t xml:space="preserve">                       </w:t>
      </w:r>
    </w:p>
    <w:p w14:paraId="17600869">
      <w:pPr>
        <w:keepNext w:val="0"/>
        <w:keepLines w:val="0"/>
        <w:pageBreakBefore w:val="0"/>
        <w:widowControl w:val="0"/>
        <w:wordWrap/>
        <w:overflowPunct/>
        <w:topLinePunct w:val="0"/>
        <w:autoSpaceDE/>
        <w:autoSpaceDN/>
        <w:bidi w:val="0"/>
        <w:adjustRightInd w:val="0"/>
        <w:snapToGrid w:val="0"/>
        <w:spacing w:line="540" w:lineRule="exact"/>
        <w:ind w:firstLine="475" w:firstLineChars="198"/>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传真：</w:t>
      </w:r>
      <w:r>
        <w:rPr>
          <w:rFonts w:hint="eastAsia" w:ascii="仿宋" w:hAnsi="仿宋" w:eastAsia="仿宋" w:cs="仿宋"/>
          <w:sz w:val="24"/>
          <w:szCs w:val="24"/>
          <w:highlight w:val="none"/>
          <w:u w:val="single"/>
        </w:rPr>
        <w:t xml:space="preserve">                       </w:t>
      </w:r>
    </w:p>
    <w:p w14:paraId="10829515">
      <w:pPr>
        <w:keepNext w:val="0"/>
        <w:keepLines w:val="0"/>
        <w:pageBreakBefore w:val="0"/>
        <w:widowControl w:val="0"/>
        <w:wordWrap/>
        <w:overflowPunct/>
        <w:topLinePunct w:val="0"/>
        <w:autoSpaceDE/>
        <w:autoSpaceDN/>
        <w:bidi w:val="0"/>
        <w:spacing w:line="540" w:lineRule="exact"/>
        <w:ind w:firstLine="480" w:firstLineChars="200"/>
        <w:rPr>
          <w:rFonts w:hint="eastAsia" w:ascii="仿宋" w:hAnsi="仿宋" w:eastAsia="仿宋" w:cs="仿宋"/>
          <w:b/>
          <w:bCs/>
          <w:sz w:val="22"/>
          <w:szCs w:val="22"/>
          <w:highlight w:val="none"/>
        </w:rPr>
      </w:pPr>
      <w:r>
        <w:rPr>
          <w:rFonts w:hint="eastAsia" w:ascii="仿宋" w:hAnsi="仿宋" w:eastAsia="仿宋" w:cs="仿宋"/>
          <w:sz w:val="24"/>
          <w:szCs w:val="24"/>
          <w:highlight w:val="none"/>
        </w:rPr>
        <w:t>电子邮箱：</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电子邮箱：</w:t>
      </w:r>
      <w:r>
        <w:rPr>
          <w:rFonts w:hint="eastAsia" w:ascii="仿宋" w:hAnsi="仿宋" w:eastAsia="仿宋" w:cs="仿宋"/>
          <w:sz w:val="24"/>
          <w:szCs w:val="24"/>
          <w:highlight w:val="none"/>
          <w:u w:val="single"/>
        </w:rPr>
        <w:t xml:space="preserve">                   </w:t>
      </w:r>
      <w:r>
        <w:rPr>
          <w:rFonts w:hint="eastAsia" w:ascii="仿宋" w:hAnsi="仿宋" w:eastAsia="仿宋" w:cs="仿宋"/>
          <w:szCs w:val="22"/>
          <w:highlight w:val="none"/>
        </w:rPr>
        <w:t xml:space="preserve"> </w:t>
      </w:r>
    </w:p>
    <w:p w14:paraId="76BD4B8A">
      <w:r>
        <w:rPr>
          <w:rFonts w:hint="eastAsia" w:ascii="仿宋" w:hAnsi="仿宋" w:eastAsia="仿宋" w:cs="仿宋"/>
          <w:b/>
          <w:bCs/>
          <w:color w:val="auto"/>
          <w:sz w:val="32"/>
          <w:szCs w:val="32"/>
          <w:highlight w:val="none"/>
          <w:lang w:eastAsia="zh-CN"/>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7A"/>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0"/>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6B67EB"/>
    <w:rsid w:val="076B67EB"/>
    <w:rsid w:val="0C190BE7"/>
    <w:rsid w:val="34334E3E"/>
    <w:rsid w:val="344F06C1"/>
    <w:rsid w:val="373034CD"/>
    <w:rsid w:val="38D81226"/>
    <w:rsid w:val="3C8D17F0"/>
    <w:rsid w:val="431855EA"/>
    <w:rsid w:val="501454D4"/>
    <w:rsid w:val="59172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jc w:val="center"/>
      <w:outlineLvl w:val="0"/>
    </w:pPr>
    <w:rPr>
      <w:rFonts w:ascii="Times New Roman" w:hAnsi="Times New Roman" w:eastAsia="宋体" w:cs="Times New Roman"/>
      <w:sz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hAnsi="Times New Roman" w:eastAsia="宋体" w:cs="Times New Roman"/>
      <w:b/>
      <w:sz w:val="28"/>
    </w:rPr>
  </w:style>
  <w:style w:type="paragraph" w:styleId="4">
    <w:name w:val="Plain Text"/>
    <w:basedOn w:val="1"/>
    <w:qFormat/>
    <w:uiPriority w:val="0"/>
    <w:rPr>
      <w:rFonts w:ascii="宋体" w:hAnsi="Courier New" w:eastAsia="宋体" w:cs="Times New Roman"/>
    </w:rPr>
  </w:style>
  <w:style w:type="paragraph" w:styleId="5">
    <w:name w:val="Body Text Indent 2"/>
    <w:basedOn w:val="1"/>
    <w:qFormat/>
    <w:uiPriority w:val="0"/>
    <w:pPr>
      <w:tabs>
        <w:tab w:val="left" w:pos="360"/>
      </w:tabs>
      <w:spacing w:line="360" w:lineRule="auto"/>
      <w:ind w:firstLine="480" w:firstLineChars="200"/>
    </w:pPr>
    <w:rPr>
      <w:rFonts w:ascii="Times New Roman" w:hAnsi="Times New Roman" w:eastAsia="宋体" w:cs="Times New Roman"/>
      <w:sz w:val="24"/>
    </w:rPr>
  </w:style>
  <w:style w:type="paragraph" w:styleId="6">
    <w:name w:val="footer"/>
    <w:basedOn w:val="1"/>
    <w:qFormat/>
    <w:uiPriority w:val="0"/>
    <w:pPr>
      <w:tabs>
        <w:tab w:val="center" w:pos="4153"/>
        <w:tab w:val="right" w:pos="8306"/>
      </w:tabs>
      <w:adjustRightInd w:val="0"/>
      <w:spacing w:line="240" w:lineRule="atLeast"/>
      <w:jc w:val="left"/>
      <w:textAlignment w:val="baseline"/>
    </w:pPr>
    <w:rPr>
      <w:rFonts w:ascii="Times New Roman" w:hAnsi="Times New Roman" w:eastAsia="宋体" w:cs="Times New Roman"/>
      <w:kern w:val="0"/>
      <w:sz w:val="18"/>
    </w:rPr>
  </w:style>
  <w:style w:type="paragraph" w:customStyle="1" w:styleId="9">
    <w:name w:val="样式 首行缩进:  2 字符"/>
    <w:basedOn w:val="1"/>
    <w:qFormat/>
    <w:uiPriority w:val="0"/>
    <w:pPr>
      <w:spacing w:line="400" w:lineRule="exact"/>
      <w:ind w:firstLine="200" w:firstLineChars="200"/>
    </w:pPr>
    <w:rPr>
      <w:rFonts w:ascii="Times New Roman" w:hAnsi="Times New Roman" w:eastAsia="宋体" w:cs="宋体"/>
      <w:szCs w:val="24"/>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3261</Words>
  <Characters>3304</Characters>
  <Lines>0</Lines>
  <Paragraphs>0</Paragraphs>
  <TotalTime>0</TotalTime>
  <ScaleCrop>false</ScaleCrop>
  <LinksUpToDate>false</LinksUpToDate>
  <CharactersWithSpaces>4065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2025-04-23T08:16:00Z</dcterms:created>
  <dc:creator>任延宏</dc:creator>
  <cp:lastModifiedBy>JYZB</cp:lastModifiedBy>
  <dcterms:modified xsi:type="dcterms:W3CDTF">2025-12-05T06:36:26Z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6DDD7881D8B54A8085C4D112E77F58DD_11</vt:lpwstr>
  </property>
  <property fmtid="{D5CDD505-2E9C-101B-9397-08002B2CF9AE}" pid="4" name="KSOTemplateDocerSaveRecord">
    <vt:lpwstr>eyJoZGlkIjoiMWMzYWVmYWNmMWM3NzMxMWEyMWY4NjgwMDBiMWNhMWIiLCJ1c2VySWQiOiIyNDIxOTA0MzAifQ==</vt:lpwstr>
  </property>
</Properties>
</file>