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版本号：JXRC-25111020251103001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2025年教职工年底福利采购项目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JXRC-251110</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2025年教职工年底福利采购项目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JXRC-251110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2025年教职工年底福利采购项目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采购包1：大米；采购包2：面粉；采购包3：花生油；采购包4：菜籽油。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采购包1（米）：属于专门面向中小企业采购。</w:t>
      </w:r>
    </w:p>
    <w:p>
      <w:pPr>
        <w:pStyle w:val="null3"/>
      </w:pPr>
      <w:r>
        <w:rPr>
          <w:rFonts w:ascii="仿宋_GB2312" w:hAnsi="仿宋_GB2312" w:cs="仿宋_GB2312" w:eastAsia="仿宋_GB2312"/>
        </w:rPr>
        <w:t>采购包2（面粉）：属于专门面向中小企业采购。</w:t>
      </w:r>
    </w:p>
    <w:p>
      <w:pPr>
        <w:pStyle w:val="null3"/>
      </w:pPr>
      <w:r>
        <w:rPr>
          <w:rFonts w:ascii="仿宋_GB2312" w:hAnsi="仿宋_GB2312" w:cs="仿宋_GB2312" w:eastAsia="仿宋_GB2312"/>
        </w:rPr>
        <w:t>采购包3（花生油）：属于专门面向中小企业采购。</w:t>
      </w:r>
    </w:p>
    <w:p>
      <w:pPr>
        <w:pStyle w:val="null3"/>
      </w:pPr>
      <w:r>
        <w:rPr>
          <w:rFonts w:ascii="仿宋_GB2312" w:hAnsi="仿宋_GB2312" w:cs="仿宋_GB2312" w:eastAsia="仿宋_GB2312"/>
        </w:rPr>
        <w:t>采购包4（菜籽油）：属于专门面向中小企业采购。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5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pPr>
      <w:r>
        <w:rPr>
          <w:rFonts w:ascii="仿宋_GB2312" w:hAnsi="仿宋_GB2312" w:cs="仿宋_GB2312" w:eastAsia="仿宋_GB2312"/>
        </w:rPr>
        <w:t>8、投标人许可证：投标人为生产厂家的须提供《食品生产许可证》；投标人为代理商的须提供《食品经营许可证》或食品安全监督管理部门备案凭证及所投产品生产厂家的《食品生产许可证》。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1、供应商为具有独立承担民事责任能力的法人、其他组织或自然人：供应商为具有独立承担民事责任能力的法人、其他组织或自然人</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5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pPr>
      <w:r>
        <w:rPr>
          <w:rFonts w:ascii="仿宋_GB2312" w:hAnsi="仿宋_GB2312" w:cs="仿宋_GB2312" w:eastAsia="仿宋_GB2312"/>
        </w:rPr>
        <w:t>8、投标人许可证：投标人为生产厂家的须提供《食品生产许可证》；投标人为代理商的须提供《食品经营许可证》或食品安全监督管理部门备案凭证及所投产品生产厂家的《食品生产许可证》。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5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pPr>
      <w:r>
        <w:rPr>
          <w:rFonts w:ascii="仿宋_GB2312" w:hAnsi="仿宋_GB2312" w:cs="仿宋_GB2312" w:eastAsia="仿宋_GB2312"/>
        </w:rPr>
        <w:t>8、投标人许可证：投标人为生产厂家的须提供《食品生产许可证》；投标人为代理商的须提供《食品经营许可证》或食品安全监督管理部门备案凭证及所投产品生产厂家的《食品生产许可证》。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5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pPr>
      <w:r>
        <w:rPr>
          <w:rFonts w:ascii="仿宋_GB2312" w:hAnsi="仿宋_GB2312" w:cs="仿宋_GB2312" w:eastAsia="仿宋_GB2312"/>
        </w:rPr>
        <w:t>8、投标人许可证：投标人为生产厂家的须提供《食品生产许可证》；投标人为代理商的须提供《食品经营许可证》或食品安全监督管理部门备案凭证及所投产品生产厂家的《食品生产许可证》。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p>
          <w:p>
            <w:pPr>
              <w:pStyle w:val="null3"/>
            </w:pPr>
            <w:r>
              <w:rPr>
                <w:rFonts w:ascii="仿宋_GB2312" w:hAnsi="仿宋_GB2312" w:cs="仿宋_GB2312" w:eastAsia="仿宋_GB2312"/>
              </w:rPr>
              <w:t>采购包2：400,000.00元</w:t>
            </w:r>
          </w:p>
          <w:p>
            <w:pPr>
              <w:pStyle w:val="null3"/>
            </w:pPr>
            <w:r>
              <w:rPr>
                <w:rFonts w:ascii="仿宋_GB2312" w:hAnsi="仿宋_GB2312" w:cs="仿宋_GB2312" w:eastAsia="仿宋_GB2312"/>
              </w:rPr>
              <w:t>采购包3：675,000.00元</w:t>
            </w:r>
          </w:p>
          <w:p>
            <w:pPr>
              <w:pStyle w:val="null3"/>
            </w:pPr>
            <w:r>
              <w:rPr>
                <w:rFonts w:ascii="仿宋_GB2312" w:hAnsi="仿宋_GB2312" w:cs="仿宋_GB2312" w:eastAsia="仿宋_GB2312"/>
              </w:rPr>
              <w:t>采购包4：425,000.00元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采购包3保证金金额：12,000.00元</w:t>
            </w:r>
          </w:p>
          <w:p>
            <w:pPr>
              <w:pStyle w:val="null3"/>
            </w:pPr>
            <w:r>
              <w:rPr>
                <w:rFonts w:ascii="仿宋_GB2312" w:hAnsi="仿宋_GB2312" w:cs="仿宋_GB2312" w:eastAsia="仿宋_GB2312"/>
              </w:rPr>
              <w:t>采购包4保证金金额：7,500.00元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开户银行：民生银行西安分行营业部（备注：转账时须附言“251110-X包投标保证金”）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说明：履约保证金金额为成交金额的5%，转账金额到账后，可持银行回执到西北大学国有资产管理处换取收据。待验收合格后凭收据和验收单复印件无息退还。 转账账号：西北大学 611301015018001145006 交通银行太白路支行 如遇下列情况之一者，合同履约保证金不予退还，作为对采购人的赔偿：（1）合同签订后不能按合同时限要求供货；（2）所供货物与合同不符或验收不合格的；（3）不能按合同履约的。</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说明：履约保证金金额为成交金额的5%，转账金额到账后，可持银行回执到西北大学国有资产管理处换取收据。待验收合格后凭收据和验收单复印件无息退还。 转账账号：西北大学 611301015018001145006 交通银行太白路支行 如遇下列情况之一者，合同履约保证金不予退还，作为对采购人的赔偿：（1）合同签订后不能按合同时限要求供货；（2）所供货物与合同不符或验收不合格的；（3）不能按合同履约的。</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说明：履约保证金金额为成交金额的5%，转账金额到账后，可持银行回执到西北大学国有资产管理处换取收据。待验收合格后凭收据和验收单复印件无息退还。 转账账号：西北大学 611301015018001145006 交通银行太白路支行 如遇下列情况之一者，合同履约保证金不予退还，作为对采购人的赔偿：（1）合同签订后不能按合同时限要求供货；（2）所供货物与合同不符或验收不合格的；（3）不能按合同履约的。</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说明：履约保证金金额为成交金额的5%，转账金额到账后，可持银行回执到西北大学国有资产管理处换取收据。待验收合格后凭收据和验收单复印件无息退还。 转账账号：西北大学 611301015018001145006 交通银行太白路支行 如遇下列情况之一者，合同履约保证金不予退还，作为对采购人的赔偿：（1）合同签订后不能按合同时限要求供货；（2）所供货物与合同不符或验收不合格的；（3）不能按合同履约的。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35</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详见采购文件及合同条款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采购包1：大米;采购包2：面粉;采购包3：花生油;采购包4：菜籽油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675,000.00</w:t>
      </w:r>
    </w:p>
    <w:p>
      <w:pPr>
        <w:pStyle w:val="null3"/>
      </w:pPr>
      <w:r>
        <w:rPr>
          <w:rFonts w:ascii="仿宋_GB2312" w:hAnsi="仿宋_GB2312" w:cs="仿宋_GB2312" w:eastAsia="仿宋_GB2312"/>
        </w:rPr>
        <w:t>采购包最高限价（元）: 675,000.00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花生油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425,000.00</w:t>
      </w:r>
    </w:p>
    <w:p>
      <w:pPr>
        <w:pStyle w:val="null3"/>
      </w:pPr>
      <w:r>
        <w:rPr>
          <w:rFonts w:ascii="仿宋_GB2312" w:hAnsi="仿宋_GB2312" w:cs="仿宋_GB2312" w:eastAsia="仿宋_GB2312"/>
        </w:rPr>
        <w:t>采购包最高限价（元）: 425,000.00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菜籽油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（1）东北稻花香</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（2）优质一等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（3）标准：GB/T19266</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（4）产地：东北五常市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（5）生产日期：2025年10月1日以后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（6）使用符合国家标准的包装物米粒饱满，颗粒没有生霉，无其他杂质、碎米以上为最低限度的要求，供应商的响应内容应达到或优于以上要求，并符合国家有关标准和规范要求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（7）供应商需安排至少9人在采购人4个校区发放3天</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（1）雪花粉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（2）精制及以上小麦面粉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（3）标准：GB/T1355</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生产日期：2025年10月1日以后</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（5）采用先进的研磨制粉工艺加工，面粉色泽纯正。无异味，具有小麦的天然香味</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（6）包装材料清洁、卫生，符合国家食品安全标准规定以上为最低限度的要求，供应商的响应内容应达到或优于以上要求，并符合国家有关标准和规范要求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（7）供应商需安排至少9人在采购人4个校区发放3天</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标的名称：花生油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（1）非转基因物理压榨花生油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（2）质量等级一级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（3）标准GB/T1534</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（4）生产日期：2025年10月1日以后</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（5）无酸败、焦糊及其他异味</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（6）色泽透明均匀，无异物，以上为最低限度的要求，供应商的响应内容应达到或优于以上要求，并符合国家有关标准和规范要求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（7）供应商需安排至少9人在采购人4个校区发放3天</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标的名称：菜籽油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（1）非转基因物理压榨菜籽油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（2）质量等级二级及以上标准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（3）标准：GB/T1536</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（4）生产日期：2025年10月1日以后</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（5）无酸败、焦糊及其他异味</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（6）色泽透明均匀，无异物，以上为最低限度的要求，供应商的响应内容应达到或优于以上要求，并符合国家有关标准和规范要求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（7）供应商需安排至少9人在采购人4个校区发放3天</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自合同签订之日起10天内到货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自合同签订之日起10天内到货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自合同签订之日起10天内到货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自合同签订之日起10天内到货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西北大学指定地点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西北大学指定地点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西北大学指定地点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合同生效后，待货物发放完成，并在2026年4月份前未收到产品质量投诉问题后，根据实际发放数量据实结算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合同生效后，待货物发放完成，并在2026年4月份前未收到产品质量投诉问题后，根据实际发放数量据实结算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合同生效后，待货物发放完成，并在2026年4月份前未收到产品质量投诉问题后，根据实际发放数量据实结算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合同生效后，待货物发放完成，并在2026年4月份前未收到产品质量投诉问题后，根据实际发放数量据实结算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自学校验收合格之日起1年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自学校验收合格之日起1年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自学校验收合格之日起1年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自学校验收合格之日起1年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1、保质期内供应商无条件更换新产品，并配送至指定地点。 2、供应商应按照国家有关法律法规和“三包”规定以及采购文件要求提供产品及配套服务。 3、供应商所提供的食品符合出厂规范、符合国家现行食品质量标准、质检报告、包装完整无破损。 4、供应商应提供至少一名专职工作人员与采购人进行相关业务沟通，协助处理各种突发问题。 5、如出现食用安全事故的，成交供应商需承担全部责任并负责妥善处理，情节严重的移交司法机关进行处理。 6、售后服务效率要求：即时响应（包括电话响应）；电话响应无法解决时， 12 小时内到达现场。修复时间 3 小时内；如 3 小时内无法修复，应提供相应解决方案。 7、样品要求： （1）样品清单（详见附件） （2）递交样品截止时间：同投标文件递交截止时间。 （3）递交地点：西安市南稍门十字东南角大话南门壹中心18层1806室 （4）供应商代表必须在递交样品截止时间前将样品送达指定地点，逾期不予受理。 （5）采购人、采购代理机构对递交的样品进行检查，统一编号并封样留存，作为产品检验的依据，如质量下降，将依法追究成交供应商的责任。 （6）样品退还办法：无效供应商样品开标当天退还，未成交供应商样品在中标公告发出后五个工作日内自行领取，如未在规定时间内领取样品，则样品由采购代理机构代为处理，后期不得有任何异议。成交供应商样品在全部产品验收合格后由采购人退还。 （7）各供应商自行承担样品搬运过程中发生的损失。 8、为顺利推进政府采购电子化交易平台应用工作，供应商需要在线提交所有通过电子化交易平台实施的政府采购项目的响应文件，同时，线下递交密封完好的纸质版响应文件（一正一副），密封封套上标注项目名称和供应商名称。纸质版响应文件递交截止时间：同线上响应文件递交截止时间。纸质版响应文件递交地址：西安市南稍门十字东南角大话南门壹中心18层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提供自2025年5月1日以来至少一个月已缴纳的社会保障资金的证明（社会保障资金缴存单据或社保机构开具的社会保险参保缴费情况证明等)；依法不需要缴纳社会保障资金的供应商应提供相关证明文件。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投标人许可证</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投标人为生产厂家的须提供《食品生产许可证》；投标人为代理商的须提供《食品经营许可证》或食品安全监督管理部门备案凭证及所投产品生产厂家的《食品生产许可证》。</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供应商为具有独立承担民事责任能力的法人、其他组织或自然人</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提供自2025年5月1日以来至少一个月已缴纳的社会保障资金的证明（社会保障资金缴存单据或社保机构开具的社会保险参保缴费情况证明等)；依法不需要缴纳社会保障资金的供应商应提供相关证明文件。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投标人许可证</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投标人为生产厂家的须提供《食品生产许可证》；投标人为代理商的须提供《食品经营许可证》或食品安全监督管理部门备案凭证及所投产品生产厂家的《食品生产许可证》。</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提供自2025年5月1日以来至少一个月已缴纳的社会保障资金的证明（社会保障资金缴存单据或社保机构开具的社会保险参保缴费情况证明等)；依法不需要缴纳社会保障资金的供应商应提供相关证明文件。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投标人许可证</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投标人为生产厂家的须提供《食品生产许可证》；投标人为代理商的须提供《食品经营许可证》或食品安全监督管理部门备案凭证及所投产品生产厂家的《食品生产许可证》。</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提供自2025年5月1日以来至少一个月已缴纳的社会保障资金的证明（社会保障资金缴存单据或社保机构开具的社会保险参保缴费情况证明等)；依法不需要缴纳社会保障资金的供应商应提供相关证明文件。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投标人许可证</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投标人为生产厂家的须提供《食品生产许可证》；投标人为代理商的须提供《食品经营许可证》或食品安全监督管理部门备案凭证及所投产品生产厂家的《食品生产许可证》。</w:t>
            </w:r>
          </w:p>
        </w:tc>
        <w:tc>
          <w:tcPr>
            <w:tcW w:type="dxa" w:w="1661"/>
          </w:tcPr>
          <w:p>
            <w:pPr>
              <w:pStyle w:val="null3"/>
            </w:pPr>
            <w:r>
              <w:rPr>
                <w:rFonts w:ascii="仿宋_GB2312" w:hAnsi="仿宋_GB2312" w:cs="仿宋_GB2312" w:eastAsia="仿宋_GB2312"/>
              </w:rPr>
              <w:t>供应商资格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开标一览表 投标方案 技术响应偏离表 中小企业声明函 供应商业绩 投标保证金缴纳凭证 投标函 其他材料 残疾人福利性单位声明函 供应商基本信息 标的清单 投标文件封面 供应商企业关联关系说明书 供应商承诺书 投标分项报价表--采购包1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招标文件的其他实质性要求，对于其中任意一项条款，供应商如不满足，其响应文件可以被否决</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投标保证金缴纳凭证</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开标一览表 投标方案 技术响应偏离表 中小企业声明函 供应商业绩 投标保证金缴纳凭证 投标函 其他材料 残疾人福利性单位声明函 供应商基本信息 标的清单 投标文件封面 供应商企业关联关系说明书 供应商承诺书 投标分项报价表--采购包2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招标文件的其他实质性要求，对于其中任意一项条款，供应商如不满足，其响应文件可以被否决</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投标保证金缴纳凭证</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开标一览表 投标方案 技术响应偏离表 中小企业声明函 供应商业绩 投标函 投标保证金缴纳凭证.docx 其他材料 残疾人福利性单位声明函 供应商基本信息 标的清单 投标文件封面 供应商企业关联关系说明书 供应商承诺书 供应商资格 监狱企业的证明文件 投标分项报价表-采购包3</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招标文件的其他实质性要求，对于其中任意一项条款，供应商如不满足，其响应文件可以被否决</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投标保证金缴纳凭证.docx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开标一览表 投标方案 技术响应偏离表 中小企业声明函 供应商业绩 投标保证金缴纳凭证 投标函 其他材料 残疾人福利性单位声明函 供应商基本信息 标的清单 投标文件封面 供应商企业关联关系说明书 供应商承诺书 供应商资格 监狱企业的证明文件 投标分项报价表-采购包4</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招标文件的其他实质性要求，对于其中任意一项条款，供应商如不满足，其响应文件可以被否决</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投标保证金缴纳凭证</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产品技术参数的响应程度</w:t>
            </w:r>
          </w:p>
        </w:tc>
        <w:tc>
          <w:tcPr>
            <w:tcW w:type="dxa" w:w="2492"/>
          </w:tcPr>
          <w:p>
            <w:pPr>
              <w:pStyle w:val="null3"/>
            </w:pPr>
            <w:r>
              <w:rPr>
                <w:rFonts w:ascii="仿宋_GB2312" w:hAnsi="仿宋_GB2312" w:cs="仿宋_GB2312" w:eastAsia="仿宋_GB2312"/>
              </w:rPr>
              <w:t>所有技术参数（共7项）完全符合、响应招标文件技术要求，没有负偏离计14分，每负偏离一项扣2分，扣完为止。 备注：供应商应在响应文件中尽可能多地提供佐证材料予以证明其技术指标响应性（佐证材料包括但不限于产品彩页、官方截图、检测报告等），并在技术响应偏离表中标注对应页码及位置。</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提供合理完善的供货方案，包含①整体配送计划方案②详细的专职配送队伍安排（包括配送人员的健康证、身份证及拟配运输车辆的车型、数量） 二、评审标准 1、完整性：方案须全面，对评审内容中的各项要求有详细描述； 2、可实施性：切合本项目实际情况，实施步骤清晰、合理； 3、针对性：方案能够紧扣项目实际情况，内容科学合理。 三、赋分依据（满分6分） ①整体配送计划方案：每完全满足一个评审标准得1分，满分3分；未提供不得分； ②详细的专职配送队伍安排（包括配送人员的健康证、身份证及拟配运输车辆的车型、数量）:每完全满足一个评审标准得1分，满分3分；未提供不得分。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发放方案</w:t>
            </w:r>
          </w:p>
        </w:tc>
        <w:tc>
          <w:tcPr>
            <w:tcW w:type="dxa" w:w="2492"/>
          </w:tcPr>
          <w:p>
            <w:pPr>
              <w:pStyle w:val="null3"/>
            </w:pPr>
            <w:r>
              <w:rPr>
                <w:rFonts w:ascii="仿宋_GB2312" w:hAnsi="仿宋_GB2312" w:cs="仿宋_GB2312" w:eastAsia="仿宋_GB2312"/>
              </w:rPr>
              <w:t>评审内容 提供合理完善的发放方案，包含①详细的发放人员名单（包括人员健康证、身份证）②场地布置方案（区域规划合理、保证场地整洁等） 二、评审标准 1、完整性：方案须全面，对评审内容中的各项要求有详细描述； 2、可实施性：切合本项目实际情况，实施步骤清晰、合理； 3、针对性：方案能够紧扣项目实际情况，内容科学合理。 三、赋分依据（满分6分） ①详细的发放人员名单（包括人员健康证、身份证）：每完全满足一个评审标准得1分，满分3分；未提供不得分； ②场地布置方案:每完全满足一个评审标准得1分，满分3分；未提供不得分。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提供的产品供应渠道正常、稳定且质量有保证，无假货、次货,检验手续合法有效，具备完善的管理制度流程，确保食品安全：提供①产品来源渠道证明(包括但不限于销售协议、代理协议、购销合同、检验报告等证明材料)②管理制度流程 二、评审标准 1、完整性：方案须全面，对评审内容中的各项要求有详细描述； 2、可实施性：切合本项目实际情况，实施步骤清晰、合理； 3、针对性：方案能够紧扣项目实际情况，内容科学合理。 三、赋分依据（满分6分） ①产品来源渠道证明(包括但不限于销售协议、代理协议、购销合同、检验报告等证明材料)：每完全满足一个评审标准得1分，满分3分；未提供不得分； ②管理制度流程:每完全满足一个评审标准得1分，满分3分；未提供不得分。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存储条件</w:t>
            </w:r>
          </w:p>
        </w:tc>
        <w:tc>
          <w:tcPr>
            <w:tcW w:type="dxa" w:w="2492"/>
          </w:tcPr>
          <w:p>
            <w:pPr>
              <w:pStyle w:val="null3"/>
            </w:pPr>
            <w:r>
              <w:rPr>
                <w:rFonts w:ascii="仿宋_GB2312" w:hAnsi="仿宋_GB2312" w:cs="仿宋_GB2312" w:eastAsia="仿宋_GB2312"/>
              </w:rPr>
              <w:t>一、评审内容 投标人具有可靠的产品储藏、保鲜体系和储存场所：①空间能够保证空气良好的流通性及适宜的储藏的温度②具有分区标识及防鼠防虫措施 二、评审标准 1、完整性：方案须全面，对评审内容中的各项要求有详细描述； 2、可实施性：切合本项目实际情况，实施步骤清晰、合理； 3、针对性：方案能够紧扣项目实际情况，内容科学合理。 三、赋分依据（满分6分） ①空间能够保证空气良好的流通性及适宜的储藏的温度：每完全满足一个评审标准得1分，满分3分；未提供不得分； ②具有分区标识及防鼠防虫措施:每完全满足一个评审标准得1分，满分3分；未提供不得分。 注：提供相关证明文件（包括租赁合同或购房合同、储存场所照片及相应储存设备购置发票或现场实地设备照片等）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投标人针对本项目制定突发事件处理方案，包括②问题食材更换等特殊情况 二、评审标准 1、完整性：方案须全面，对评审内容中的各项要求有详细描述； 2、可实施性：切合本项目实际情况，实施步骤清晰、合理； 3、针对性：方案能够紧扣项目实际情况，内容科学合理。 三、赋分依据（满分6分） ①针对恶劣天气影响：每完全满足一个评审标准得1分，满分3分；未提供不得分； ②问题食材更换等特殊情况:每完全满足一个评审标准得1分，满分3分；未提供不得分。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根据项目实际需求提供售后服务方案。内容包含①响应时间、方式②造成不良影响时所能提供的赔偿、解决方案。 二、评审标准 1.完整性：方案须全面，对评审内容中的各项要求有详细描述； 2.可实施性：切合本项目实际情况，提出步骤清晰、合理的方案； 3.针对性：方案能够紧扣项目实际情况，内容科学合理。 三、赋分依据（满分6分） ①响应时间、方式：每完全满足一个评审标准得1分，满分3分；未提供不得分； ②造成不良影响时所能提供的赔偿、解决方案：每完全满足一个评审标准得1分，满分3分；未提供不得分。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供应商针对本项目提实质性的增值服务。每提供一项得0.5分，共计1分。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一、评审内容 根据供应商提供的样品检测报告、外观形态、包装标识等方面进行综合评审。 二、评审标准 1、检测报告：完整有效得3分；不完整得1.5分；检测报告模糊不清、难以辨识或未提供检测报告不得分； 2、外观形态：色泽均匀、形态饱满、气味清香得3分；颜色无明显杂色，颗粒圆润，略带米香得1.5分；色泽不均、含较多碎米、无米香或带有异味不得分； 3、包装标识：包装密封防潮、不易破损、标识内容符合国家标准得3分；包装密封尚可，防潮效果一般，日常使用不易破损，标识内容符合国家标准得1.5分；包装密封性差，防潮能力弱、开裂破损、标识模糊不清不得分。 注：未提供样品此项不得分。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供应商提供自2022年11月1日至今（以签订合同时间为准）同类项目供货业绩(以完整的合同复印件为准)，每提供一份有效业绩证明得1分，最高得5分。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价格分统一采用低价优先法计算，即满足招标文件要求且投标价格最低的投标报价为评标基准价，其价格分为满分。其他投标人的价格分统一按照下列公式计算：价格分=(评标基准价／投标报价)×35。 注：1、计算分数时四舍五入取小数点后两位。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投标分项报价表--采购包1</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产品技术参数的响应程度</w:t>
            </w:r>
          </w:p>
        </w:tc>
        <w:tc>
          <w:tcPr>
            <w:tcW w:type="dxa" w:w="2492"/>
          </w:tcPr>
          <w:p>
            <w:pPr>
              <w:pStyle w:val="null3"/>
            </w:pPr>
            <w:r>
              <w:rPr>
                <w:rFonts w:ascii="仿宋_GB2312" w:hAnsi="仿宋_GB2312" w:cs="仿宋_GB2312" w:eastAsia="仿宋_GB2312"/>
              </w:rPr>
              <w:t>所有技术参数（共7项）完全符合、响应招标文件技术要求，没有负偏离计14分，每负偏离一项扣2分，扣完为止。 备注：供应商应在响应文件中尽可能多地提供佐证材料予以证明其技术指标响应性（佐证材料包括但不限于产品彩页、官方截图、检测报告等），并在技术响应偏离表中标注对应页码及位置。</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提供合理完善的供货方案，包含①整体配送计划方案②详细的专职配送队伍安排（包括配送人员的健康证、身份证及拟配运输车辆的车型、数量） 二、评审标准 1、完整性：方案须全面，对评审内容中的各项要求有详细描述； 2、可实施性：切合本项目实际情况，实施步骤清晰、合理； 3、针对性：方案能够紧扣项目实际情况，内容科学合理。 三、赋分依据（满分6分） ①整体配送计划方案：每完全满足一个评审标准得1分，满分3分；未提供不得分； ②详细的专职配送队伍安排（包括配送人员的健康证、身份证及拟配运输车辆的车型、数量）:每完全满足一个评审标准得1分，满分3分；未提供不得分。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发放方案</w:t>
            </w:r>
          </w:p>
        </w:tc>
        <w:tc>
          <w:tcPr>
            <w:tcW w:type="dxa" w:w="2492"/>
          </w:tcPr>
          <w:p>
            <w:pPr>
              <w:pStyle w:val="null3"/>
            </w:pPr>
            <w:r>
              <w:rPr>
                <w:rFonts w:ascii="仿宋_GB2312" w:hAnsi="仿宋_GB2312" w:cs="仿宋_GB2312" w:eastAsia="仿宋_GB2312"/>
              </w:rPr>
              <w:t>一、评审内容 提供合理完善的发放方案，包含①详细的发放人员名单（包括人员健康证、身份证）②场地布置方案（区域规划合理、保证场地整洁等） 二、评审标准 1、完整性：方案须全面，对评审内容中的各项要求有详细描述； 2、可实施性：切合本项目实际情况，实施步骤清晰、合理； 3、针对性：方案能够紧扣项目实际情况，内容科学合理。 三、赋分依据（满分6分） ①详细的发放人员名单（包括人员健康证、身份证）：每完全满足一个评审标准得1分，满分3分；未提供不得分； ②场地布置方案:每完全满足一个评审标准得1分，满分3分；未提供不得分。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提供的产品供应渠道正常、稳定且质量有保证，无假货、次货,检验手续合法有效，具备完善的管理制度流程，确保食品安全：提供①产品来源渠道证明(包括但不限于销售协议、代理协议、购销合同、检验报告等证明材料)②管理制度流程 二、评审标准 1、完整性：方案须全面，对评审内容中的各项要求有详细描述； 2、可实施性：切合本项目实际情况，实施步骤清晰、合理； 3、针对性：方案能够紧扣项目实际情况，内容科学合理。 三、赋分依据（满分6分） ①产品来源渠道证明(包括但不限于销售协议、代理协议、购销合同、检验报告等证明材料)：每完全满足一个评审标准得1分，满分3分；未提供不得分； ②管理制度流程:每完全满足一个评审标准得1分，满分3分；未提供不得分。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存储条件</w:t>
            </w:r>
          </w:p>
        </w:tc>
        <w:tc>
          <w:tcPr>
            <w:tcW w:type="dxa" w:w="2492"/>
          </w:tcPr>
          <w:p>
            <w:pPr>
              <w:pStyle w:val="null3"/>
            </w:pPr>
            <w:r>
              <w:rPr>
                <w:rFonts w:ascii="仿宋_GB2312" w:hAnsi="仿宋_GB2312" w:cs="仿宋_GB2312" w:eastAsia="仿宋_GB2312"/>
              </w:rPr>
              <w:t>一、评审内容 投标人具有可靠的产品储藏、保鲜体系和储存场所：①空间能够保证空气良好的流通性及适宜的储藏的温度②具有分区标识及防鼠防虫措施 二、评审标准 1、完整性：方案须全面，对评审内容中的各项要求有详细描述； 2、可实施性：切合本项目实际情况，实施步骤清晰、合理； 3、针对性：方案能够紧扣项目实际情况，内容科学合理。 三、赋分依据（满分6分） ①空间能够保证空气良好的流通性及适宜的储藏的温度：每完全满足一个评审标准得1分，满分3分；未提供不得分； ②具有分区标识及防鼠防虫措施:每完全满足一个评审标准得1分，满分3分；未提供不得分。 注：提供相关证明文件（包括租赁合同或购房合同、储存场所照片及相应储存设备购置发票或现场实地设备照片等）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投标人针对本项目制定突发事件处理方案，包括②问题食材更换等特殊情况 二、评审标准 1、完整性：方案须全面，对评审内容中的各项要求有详细描述； 2、可实施性：切合本项目实际情况，实施步骤清晰、合理； 3、针对性：方案能够紧扣项目实际情况，内容科学合理。 三、赋分依据（满分6分） ①针对恶劣天气影响：每完全满足一个评审标准得1分，满分3分；未提供不得分； ②问题食材更换等特殊情况:每完全满足一个评审标准得1分，满分3分；未提供不得分。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根据项目实际需求提供售后服务方案。内容包含①响应时间、方式②造成不良影响时所能提供的赔偿、解决方案。 二、评审标准 1.完整性：方案须全面，对评审内容中的各项要求有详细描述； 2.可实施性：切合本项目实际情况，提出步骤清晰、合理的方案； 3.针对性：方案能够紧扣项目实际情况，内容科学合理。 三、赋分依据（满分6分） ①响应时间、方式：每完全满足一个评审标准得1分，满分3分；未提供不得分； ②造成不良影响时所能提供的赔偿、解决方案：每完全满足一个评审标准得1分，满分3分；未提供不得分。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供应商针对本项目提实质性的增值服务。每提供一项得0.5分，共计1分。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一、评审内容 根据供应商提供的样品检测报告、外观形态、包装标识等方面进行综合评审。 二、评审标准 1、检测报告：完整有效得3分；不完整得1.5分；检测报告模糊不清、难以辨识或未提供检测报告不得分； 2、外观形态：色泽均匀、颗粒均匀细腻、带有麦香得3分；颜色无明显杂色，无明显结块，略带麦香得1.5分；色泽不均、含较多结块、无麦香或带有异味不得分； 3、包装标识：包装密封防潮、不易破损、标识内容符合国家标准得3分；包装密封尚可，防潮效果一般，日常使用不易破损，标识内容符合国家标准得1.5分；包装密封性差，防潮能力弱、开裂破损、标识模糊不清不得分。 注：未提供样品此项不得分。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供应商提供自2022年11月1日至今（以签订合同时间为准）同类项目供货业绩(以完整的合同复印件为准)，每提供一份有效业绩证明得1分，最高得5分。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价格分统一采用低价优先法计算，即满足招标文件要求且投标价格最低的投标报价为评标基准价，其价格分为满分。其他投标人的价格分统一按照下列公式计算：价格分=(评标基准价／投标报价)×35。 注：1、计算分数时四舍五入取小数点后两位。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投标分项报价表--采购包2</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产品技术参数的响应程度</w:t>
            </w:r>
          </w:p>
        </w:tc>
        <w:tc>
          <w:tcPr>
            <w:tcW w:type="dxa" w:w="2492"/>
          </w:tcPr>
          <w:p>
            <w:pPr>
              <w:pStyle w:val="null3"/>
            </w:pPr>
            <w:r>
              <w:rPr>
                <w:rFonts w:ascii="仿宋_GB2312" w:hAnsi="仿宋_GB2312" w:cs="仿宋_GB2312" w:eastAsia="仿宋_GB2312"/>
              </w:rPr>
              <w:t>所有技术参数（共7项）完全符合、响应招标文件技术要求，没有负偏离计14分，每负偏离一项扣2分，扣完为止。 备注：供应商应在响应文件中尽可能多地提供佐证材料予以证明其技术指标响应性（佐证材料包括但不限于产品彩页、官方截图、检测报告等），并在技术响应偏离表中标注对应页码及位置。</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提供合理完善的供货方案，包含①整体配送计划方案②详细的专职配送队伍安排（包括配送人员的健康证、身份证及拟配运输车辆的车型、数量） 二、评审标准 1、完整性：方案须全面，对评审内容中的各项要求有详细描述； 2、可实施性：切合本项目实际情况，实施步骤清晰、合理； 3、针对性：方案能够紧扣项目实际情况，内容科学合理。 三、赋分依据（满分6分） ①整体配送计划方案：每完全满足一个评审标准得1分，满分3分；未提供不得分； ②详细的专职配送队伍安排（包括配送人员的健康证、身份证及拟配运输车辆的车型、数量）:每完全满足一个评审标准得1分，满分3分；未提供不得分。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发放方案</w:t>
            </w:r>
          </w:p>
        </w:tc>
        <w:tc>
          <w:tcPr>
            <w:tcW w:type="dxa" w:w="2492"/>
          </w:tcPr>
          <w:p>
            <w:pPr>
              <w:pStyle w:val="null3"/>
            </w:pPr>
            <w:r>
              <w:rPr>
                <w:rFonts w:ascii="仿宋_GB2312" w:hAnsi="仿宋_GB2312" w:cs="仿宋_GB2312" w:eastAsia="仿宋_GB2312"/>
              </w:rPr>
              <w:t>一、评审内容 提供合理完善的发放方案，包含①详细的发放人员名单（包括人员健康证、身份证）②场地布置方案（区域规划合理、保证场地整洁等） 二、评审标准 1、完整性：方案须全面，对评审内容中的各项要求有详细描述； 2、可实施性：切合本项目实际情况，实施步骤清晰、合理； 3、针对性：方案能够紧扣项目实际情况，内容科学合理。 三、赋分依据（满分6分） ①详细的发放人员名单（包括人员健康证、身份证）：每完全满足一个评审标准得1分，满分3分；未提供不得分； ②场地布置方案:每完全满足一个评审标准得1分，满分3分；未提供不得分。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提供的产品供应渠道正常、稳定且质量有保证，无假货、次货,检验手续合法有效，具备完善的管理制度流程，确保食品安全：提供①产品来源渠道证明(包括但不限于销售协议、代理协议、购销合同、检验报告等证明材料)②管理制度流程 二、评审标准 1、完整性：方案须全面，对评审内容中的各项要求有详细描述； 2、可实施性：切合本项目实际情况，实施步骤清晰、合理； 3、针对性：方案能够紧扣项目实际情况，内容科学合理。 三、赋分依据（满分6分） ①产品来源渠道证明(包括但不限于销售协议、代理协议、购销合同、检验报告等证明材料)：每完全满足一个评审标准得1分，满分3分；未提供不得分； ②管理制度流程:每完全满足一个评审标准得1分，满分3分；未提供不得分。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存储条件</w:t>
            </w:r>
          </w:p>
        </w:tc>
        <w:tc>
          <w:tcPr>
            <w:tcW w:type="dxa" w:w="2492"/>
          </w:tcPr>
          <w:p>
            <w:pPr>
              <w:pStyle w:val="null3"/>
            </w:pPr>
            <w:r>
              <w:rPr>
                <w:rFonts w:ascii="仿宋_GB2312" w:hAnsi="仿宋_GB2312" w:cs="仿宋_GB2312" w:eastAsia="仿宋_GB2312"/>
              </w:rPr>
              <w:t>一、评审内容 投标人具有可靠的产品储藏、保鲜体系和储存场所：①空间能够保证空气良好的流通性及适宜的储藏的温度②具有分区标识及防鼠防虫措施 二、评审标准 1、完整性：方案须全面，对评审内容中的各项要求有详细描述； 2、可实施性：切合本项目实际情况，实施步骤清晰、合理； 3、针对性：方案能够紧扣项目实际情况，内容科学合理。 三、赋分依据（满分6分） ①空间能够保证空气良好的流通性及适宜的储藏的温度：每完全满足一个评审标准得1分，满分3分；未提供不得分； ②具有分区标识及防鼠防虫措施:每完全满足一个评审标准得1分，满分3分；未提供不得分。 注：提供相关证明文件（包括租赁合同或购房合同、储存场所照片及相应储存设备购置发票或现场实地设备照片等）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投标人针对本项目制定突发事件处理方案，包括②问题食材更换等特殊情况 二、评审标准 1、完整性：方案须全面，对评审内容中的各项要求有详细描述； 2、可实施性：切合本项目实际情况，实施步骤清晰、合理； 3、针对性：方案能够紧扣项目实际情况，内容科学合理。 三、赋分依据（满分6分） ①针对恶劣天气影响：每完全满足一个评审标准得1分，满分3分；未提供不得分； ②问题食材更换等特殊情况:每完全满足一个评审标准得1分，满分3分；未提供不得分。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根据项目实际需求提供售后服务方案。内容包含①响应时间、方式②造成不良影响时所能提供的赔偿、解决方案。 二、评审标准 1.完整性：方案须全面，对评审内容中的各项要求有详细描述； 2.可实施性：切合本项目实际情况，提出步骤清晰、合理的方案； 3.针对性：方案能够紧扣项目实际情况，内容科学合理。 三、赋分依据（满分6分） ①响应时间、方式：每完全满足一个评审标准得1分，满分3分；未提供不得分； ②造成不良影响时所能提供的赔偿、解决方案：每完全满足一个评审标准得1分，满分3分；未提供不得分。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供应商针对本项目提实质性的增值服务。每提供一项得0.5分，共计1分。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一、评审内容 根据供应商提供的样品检测报告、外观形态、包装标识等方面进行综合评审。 二、评审标准 1、检测报告：完整有效得3分；不完整得1.5分；检测报告模糊不清、难以辨识或未提供检测报告不得分； 2、外观形态：色泽均匀透亮、质地清澈无杂质、香气清新得3分；色泽基本均匀，偶见少量细微沉淀，略带香气得1.5分；色泽不均、含较多沉淀或悬浮物、无香气或带有异味不得分； 3、包装标识：包装密封防潮、不易破损、标识内容符合国家标准得3分；包装密封尚可，防潮效果一般，日常使用不易破损，标识内容符合国家标准得1.5分；包装密封性差，防潮能力弱、开裂破损、标识模糊不清不得分。 注：未提供样品此项不得分。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供应商提供自2022年11月1日至今（以签订合同时间为准）同类项目供货业绩(以完整的合同复印件为准)，每提供一份有效业绩证明得1分，最高得5分。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价格分统一采用低价优先法计算，即满足招标文件要求且投标价格最低的投标报价为评标基准价，其价格分为满分。其他投标人的价格分统一按照下列公式计算：价格分=(评标基准价／投标报价)×35。 注：1、计算分数时四舍五入取小数点后两位。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投标分项报价表-采购包3</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产品技术参数的响应程度</w:t>
            </w:r>
          </w:p>
        </w:tc>
        <w:tc>
          <w:tcPr>
            <w:tcW w:type="dxa" w:w="2492"/>
          </w:tcPr>
          <w:p>
            <w:pPr>
              <w:pStyle w:val="null3"/>
            </w:pPr>
            <w:r>
              <w:rPr>
                <w:rFonts w:ascii="仿宋_GB2312" w:hAnsi="仿宋_GB2312" w:cs="仿宋_GB2312" w:eastAsia="仿宋_GB2312"/>
              </w:rPr>
              <w:t>所有技术参数（共7项）完全符合、响应招标文件技术要求，没有负偏离计14分，每负偏离一项扣2分，扣完为止。 备注：供应商应在响应文件中尽可能多地提供佐证材料予以证明其技术指标响应性（佐证材料包括但不限于产品彩页、官方截图、检测报告等），并在技术响应偏离表中标注对应页码及位置。</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提供合理完善的供货方案，包含①整体配送计划方案②详细的专职配送队伍安排（包括配送人员的健康证、身份证及拟配运输车辆的车型、数量） 二、评审标准 1、完整性：方案须全面，对评审内容中的各项要求有详细描述； 2、可实施性：切合本项目实际情况，实施步骤清晰、合理； 3、针对性：方案能够紧扣项目实际情况，内容科学合理。 三、赋分依据（满分6分） ①整体配送计划方案：每完全满足一个评审标准得1分，满分3分；未提供不得分； ②详细的专职配送队伍安排（包括配送人员的健康证、身份证及拟配运输车辆的车型、数量）:每完全满足一个评审标准得1分，满分3分；未提供不得分。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发放方案</w:t>
            </w:r>
          </w:p>
        </w:tc>
        <w:tc>
          <w:tcPr>
            <w:tcW w:type="dxa" w:w="2492"/>
          </w:tcPr>
          <w:p>
            <w:pPr>
              <w:pStyle w:val="null3"/>
            </w:pPr>
            <w:r>
              <w:rPr>
                <w:rFonts w:ascii="仿宋_GB2312" w:hAnsi="仿宋_GB2312" w:cs="仿宋_GB2312" w:eastAsia="仿宋_GB2312"/>
              </w:rPr>
              <w:t>一、评审内容 提供合理完善的发放方案，包含①详细的发放人员名单（包括人员健康证、身份证）②场地布置方案（区域规划合理、保证场地整洁等） 二、评审标准 1、完整性：方案须全面，对评审内容中的各项要求有详细描述； 2、可实施性：切合本项目实际情况，实施步骤清晰、合理； 3、针对性：方案能够紧扣项目实际情况，内容科学合理。 三、赋分依据（满分6分） ①详细的发放人员名单（包括人员健康证、身份证）：每完全满足一个评审标准得1分，满分3分；未提供不得分； ②场地布置方案:每完全满足一个评审标准得1分，满分3分；未提供不得分。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提供的产品供应渠道正常、稳定且质量有保证，无假货、次货,检验手续合法有效，具备完善的管理制度流程，确保食品安全：提供①产品来源渠道证明(包括但不限于销售协议、代理协议、购销合同、检验报告等证明材料)②管理制度流程 二、评审标准 1、完整性：方案须全面，对评审内容中的各项要求有详细描述； 2、可实施性：切合本项目实际情况，实施步骤清晰、合理； 3、针对性：方案能够紧扣项目实际情况，内容科学合理。 三、赋分依据（满分6分） ①产品来源渠道证明(包括但不限于销售协议、代理协议、购销合同、检验报告等证明材料)：每完全满足一个评审标准得1分，满分3分；未提供不得分； ②管理制度流程:每完全满足一个评审标准得1分，满分3分；未提供不得分。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存储条件</w:t>
            </w:r>
          </w:p>
        </w:tc>
        <w:tc>
          <w:tcPr>
            <w:tcW w:type="dxa" w:w="2492"/>
          </w:tcPr>
          <w:p>
            <w:pPr>
              <w:pStyle w:val="null3"/>
            </w:pPr>
            <w:r>
              <w:rPr>
                <w:rFonts w:ascii="仿宋_GB2312" w:hAnsi="仿宋_GB2312" w:cs="仿宋_GB2312" w:eastAsia="仿宋_GB2312"/>
              </w:rPr>
              <w:t>一、评审内容 投标人具有可靠的产品储藏、保鲜体系和储存场所：①空间能够保证空气良好的流通性及适宜的储藏的温度②具有分区标识及防鼠防虫措施 二、评审标准 1、完整性：方案须全面，对评审内容中的各项要求有详细描述； 2、可实施性：切合本项目实际情况，实施步骤清晰、合理； 3、针对性：方案能够紧扣项目实际情况，内容科学合理。 三、赋分依据（满分6分） ①空间能够保证空气良好的流通性及适宜的储藏的温度：每完全满足一个评审标准得1分，满分3分；未提供不得分； ②具有分区标识及防鼠防虫措施:每完全满足一个评审标准得1分，满分3分；未提供不得分。 注：提供相关证明文件（包括租赁合同或购房合同、储存场所照片及相应储存设备购置发票或现场实地设备照片等）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投标人针对本项目制定突发事件处理方案，包括②问题食材更换等特殊情况 二、评审标准 1、完整性：方案须全面，对评审内容中的各项要求有详细描述； 2、可实施性：切合本项目实际情况，实施步骤清晰、合理； 3、针对性：方案能够紧扣项目实际情况，内容科学合理。 三、赋分依据（满分6分） ①针对恶劣天气影响：每完全满足一个评审标准得1分，满分3分；未提供不得分； ②问题食材更换等特殊情况:每完全满足一个评审标准得1分，满分3分；未提供不得分。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根据项目实际需求提供售后服务方案。内容包含①响应时间、方式②造成不良影响时所能提供的赔偿、解决方案。 二、评审标准 1.完整性：方案须全面，对评审内容中的各项要求有详细描述； 2.可实施性：切合本项目实际情况，提出步骤清晰、合理的方案； 3.针对性：方案能够紧扣项目实际情况，内容科学合理。 三、赋分依据（满分6分） ①响应时间、方式：每完全满足一个评审标准得1分，满分3分；未提供不得分； ②造成不良影响时所能提供的赔偿、解决方案：每完全满足一个评审标准得1分，满分3分；未提供不得分。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供应商针对本项目提实质性的增值服务。每提供一项得0.5分，共计1分。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一、评审内容 根据供应商提供的样品检测报告、外观形态、包装标识等方面进行综合评审。 二、评审标准 1、检测报告：完整有效得3分；不完整得1.5分；检测报告模糊不清、难以辨识或未提供检测报告不得分； 2、外观形态：色泽均匀透亮、质地清澈无杂质、香气清新得3分；色泽基本均匀，偶见少量细微沉淀，略带香气得1.5分；色泽不均、含较多沉淀或悬浮物、无香气或带有异味不得分； 3、包装标识：包装密封防潮、不易破损、标识内容符合国家标准得3分；包装密封尚可，防潮效果一般，日常使用不易破损，标识内容符合国家标准得1.5分；包装密封性差，防潮能力弱、开裂破损、标识模糊不清不得分。 注：未提供样品此项不得分。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供应商提供自2022年11月1日至今（以签订合同时间为准）同类项目供货业绩(以完整的合同复印件为准)，每提供一份有效业绩证明得1分，最高得5分。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价格分统一采用低价优先法计算，即满足招标文件要求且投标价格最低的投标报价为评标基准价，其价格分为满分。其他投标人的价格分统一按照下列公式计算：价格分=(评标基准价／投标报价)×35。 注：1、计算分数时四舍五入取小数点后两位。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投标分项报价表-采购包4</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详见附件：投标分项报价表--采购包1</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详见附件：投标保证金缴纳凭证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详见附件：投标分项报价表--采购包2</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详见附件：投标保证金缴纳凭证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详见附件：投标分项报价表-采购包3</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详见附件：商务响应偏离表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详见附件：投标分项报价表-采购包4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