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2F61A">
      <w:pPr>
        <w:pStyle w:val="5"/>
        <w:bidi w:val="0"/>
        <w:rPr>
          <w:rFonts w:hint="default"/>
          <w:lang w:val="en-US" w:eastAsia="zh-CN"/>
        </w:rPr>
      </w:pPr>
      <w:bookmarkStart w:id="0" w:name="_Toc11219"/>
      <w:r>
        <w:rPr>
          <w:rFonts w:hint="eastAsia"/>
          <w:lang w:val="en-US" w:eastAsia="zh-CN"/>
        </w:rPr>
        <w:t>合同</w:t>
      </w:r>
      <w:bookmarkEnd w:id="0"/>
      <w:r>
        <w:rPr>
          <w:rFonts w:hint="eastAsia"/>
          <w:lang w:val="en-US" w:eastAsia="zh-CN"/>
        </w:rPr>
        <w:t>文本（仅供参考，可自拟</w:t>
      </w:r>
      <w:bookmarkStart w:id="1" w:name="_GoBack"/>
      <w:bookmarkEnd w:id="1"/>
      <w:r>
        <w:rPr>
          <w:rFonts w:hint="eastAsia"/>
          <w:lang w:val="en-US" w:eastAsia="zh-CN"/>
        </w:rPr>
        <w:t>）</w:t>
      </w:r>
    </w:p>
    <w:p w14:paraId="351F8F4D">
      <w:pPr>
        <w:ind w:left="0" w:leftChars="0" w:firstLine="0" w:firstLineChars="0"/>
        <w:jc w:val="center"/>
        <w:rPr>
          <w:rFonts w:hint="eastAsia"/>
          <w:b/>
          <w:bCs/>
          <w:sz w:val="52"/>
          <w:szCs w:val="52"/>
          <w:lang w:eastAsia="zh-CN"/>
        </w:rPr>
      </w:pPr>
    </w:p>
    <w:p w14:paraId="764FCAA0">
      <w:pPr>
        <w:spacing w:line="500" w:lineRule="exact"/>
        <w:jc w:val="left"/>
        <w:rPr>
          <w:rFonts w:cs="Times New Roman"/>
          <w:color w:val="auto"/>
          <w:shd w:val="clear" w:color="auto" w:fill="FFFFFF"/>
          <w:lang w:bidi="ar"/>
        </w:rPr>
      </w:pPr>
      <w:r>
        <w:rPr>
          <w:rFonts w:cs="Times New Roman"/>
          <w:color w:val="auto"/>
          <w:shd w:val="clear" w:color="auto" w:fill="FFFFFF"/>
          <w:lang w:bidi="ar"/>
        </w:rPr>
        <w:t>根据《中华人民共和国民法典》、《中华人民共和国政府采购法》及相关法律法规的有关规定，遵循平等、自愿、公平和诚实信用原则，甲、乙双就</w:t>
      </w:r>
      <w:r>
        <w:rPr>
          <w:rFonts w:cs="Times New Roman"/>
          <w:color w:val="auto"/>
          <w:u w:val="single"/>
          <w:shd w:val="clear" w:color="auto" w:fill="FFFFFF"/>
          <w:lang w:bidi="ar"/>
        </w:rPr>
        <w:t>      </w:t>
      </w:r>
      <w:r>
        <w:rPr>
          <w:rFonts w:cs="Times New Roman"/>
          <w:color w:val="auto"/>
          <w:shd w:val="clear" w:color="auto" w:fill="FFFFFF"/>
          <w:lang w:bidi="ar"/>
        </w:rPr>
        <w:t>事项，经协商一致，订立本合同。</w:t>
      </w:r>
    </w:p>
    <w:p w14:paraId="52FF54A5">
      <w:pPr>
        <w:spacing w:line="500" w:lineRule="exact"/>
        <w:jc w:val="left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一、合同内容</w:t>
      </w:r>
    </w:p>
    <w:p w14:paraId="7DE46B64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标准组织服务，确保各项服务达到要求，保证甲方工作能够</w:t>
      </w:r>
      <w:r>
        <w:rPr>
          <w:rFonts w:ascii="宋体" w:hAnsi="宋体"/>
          <w:sz w:val="24"/>
        </w:rPr>
        <w:t>正常进行</w:t>
      </w:r>
      <w:r>
        <w:rPr>
          <w:rFonts w:hint="eastAsia" w:ascii="宋体" w:hAnsi="宋体"/>
          <w:sz w:val="24"/>
        </w:rPr>
        <w:t>。</w:t>
      </w:r>
    </w:p>
    <w:p w14:paraId="1BC71CE1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3B638CCF">
      <w:pPr>
        <w:spacing w:line="500" w:lineRule="exact"/>
        <w:ind w:left="48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40E17AD8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278E8B86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</w:t>
      </w:r>
      <w:r>
        <w:rPr>
          <w:rFonts w:hint="eastAsia" w:ascii="宋体" w:hAnsi="宋体"/>
          <w:sz w:val="24"/>
          <w:lang w:bidi="ar"/>
        </w:rPr>
        <w:t>包含项目开发及质保期内产生的一切费用及人员培训等费用。</w:t>
      </w:r>
    </w:p>
    <w:p w14:paraId="11103F1A">
      <w:pPr>
        <w:numPr>
          <w:ilvl w:val="0"/>
          <w:numId w:val="1"/>
        </w:numPr>
        <w:spacing w:line="500" w:lineRule="exact"/>
        <w:ind w:firstLine="420"/>
        <w:contextualSpacing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36AF5683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2FE7FEB5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none"/>
          <w:lang w:bidi="ar"/>
        </w:rPr>
        <w:t>付款条件说明1：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 w14:paraId="7F913A25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lang w:bidi="ar"/>
        </w:rPr>
      </w:pPr>
      <w:r>
        <w:rPr>
          <w:rFonts w:hint="eastAsia" w:ascii="宋体" w:hAnsi="宋体"/>
          <w:sz w:val="24"/>
          <w:lang w:bidi="ar"/>
        </w:rPr>
        <w:t>付款条件说明2：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 w14:paraId="13C65F37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 w14:paraId="7DA1021B">
      <w:pPr>
        <w:widowControl/>
        <w:spacing w:line="500" w:lineRule="exact"/>
        <w:ind w:firstLine="48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（一）服务期限：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。</w:t>
      </w:r>
    </w:p>
    <w:p w14:paraId="099B878D">
      <w:pPr>
        <w:spacing w:line="500" w:lineRule="exact"/>
        <w:ind w:firstLine="48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（二）服务地点：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。</w:t>
      </w:r>
    </w:p>
    <w:p w14:paraId="1CC4497E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1F898D5B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1A2DBA7F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61413BA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5B194AB7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（一）技术资料</w:t>
      </w:r>
    </w:p>
    <w:p w14:paraId="2906C079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（二）人员培训</w:t>
      </w:r>
    </w:p>
    <w:p w14:paraId="52433508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（三）服务承诺</w:t>
      </w:r>
    </w:p>
    <w:p w14:paraId="667A1140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338DC6DA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hint="eastAsia" w:ascii="宋体" w:hAnsi="宋体"/>
          <w:sz w:val="24"/>
        </w:rPr>
        <w:t>民法典》中的相关条款执行。</w:t>
      </w:r>
    </w:p>
    <w:p w14:paraId="0F8A0585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（二）未按合同要求的提供服务或服务质量不能满足采购人要求，采购人有权终止合同，甚至对供方违约行为进行追究。</w:t>
      </w:r>
    </w:p>
    <w:p w14:paraId="3C4B96A9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 w14:paraId="6FA68460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36A30596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中标人支付；验收合格须交接项目实施的全部资料，并填写政府采购项目验收报告单。验收须以合同、招投标文件、澄清、及国家相应的标准、规范等为依据。</w:t>
      </w:r>
    </w:p>
    <w:p w14:paraId="48E2BADB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43BBEE6D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7D035935">
      <w:pPr>
        <w:spacing w:line="500" w:lineRule="exact"/>
        <w:ind w:left="120" w:leftChars="50" w:firstLine="360" w:firstLine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（二）本合同一式陆份，甲方肆份，乙方壹份，采购</w:t>
      </w:r>
      <w:r>
        <w:rPr>
          <w:rFonts w:ascii="宋体" w:hAnsi="宋体"/>
          <w:sz w:val="24"/>
        </w:rPr>
        <w:t>代理机构</w:t>
      </w:r>
      <w:r>
        <w:rPr>
          <w:rFonts w:hint="eastAsia" w:ascii="宋体" w:hAnsi="宋体"/>
          <w:sz w:val="24"/>
        </w:rPr>
        <w:t>壹份，甲乙双方签字盖章后生效。</w:t>
      </w:r>
    </w:p>
    <w:p w14:paraId="1EFBFBE4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招标文件、投标文件也是合同的组成部分，合同中未约定的以招标文件、投标文件为准。</w:t>
      </w:r>
    </w:p>
    <w:p w14:paraId="3834DCC0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754898A2">
      <w:pPr>
        <w:spacing w:line="50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53087B70">
      <w:pPr>
        <w:spacing w:line="50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 月    日</w:t>
      </w:r>
    </w:p>
    <w:p w14:paraId="4495F78E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511BD5CD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6D51FE78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（本页无正文）</w:t>
      </w:r>
    </w:p>
    <w:tbl>
      <w:tblPr>
        <w:tblStyle w:val="7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63876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4643" w:type="dxa"/>
            <w:noWrap w:val="0"/>
            <w:vAlign w:val="top"/>
          </w:tcPr>
          <w:p w14:paraId="12050D64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甲方名称</w:t>
            </w:r>
            <w:r>
              <w:rPr>
                <w:rFonts w:hint="eastAsia" w:ascii="宋体" w:hAnsi="宋体" w:eastAsia="宋体"/>
                <w:spacing w:val="-20"/>
                <w:sz w:val="24"/>
                <w:szCs w:val="24"/>
                <w:highlight w:val="none"/>
                <w:lang w:eastAsia="zh-CN"/>
              </w:rPr>
              <w:t>（盖章）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:</w:t>
            </w:r>
          </w:p>
          <w:p w14:paraId="105C9C8B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地址：</w:t>
            </w:r>
          </w:p>
          <w:p w14:paraId="0455BB6B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代表人（签字）：</w:t>
            </w:r>
          </w:p>
          <w:p w14:paraId="4605369E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电话：</w:t>
            </w:r>
          </w:p>
          <w:p w14:paraId="3EDAC405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开户银行：</w:t>
            </w:r>
          </w:p>
          <w:p w14:paraId="7A43FFC0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67635153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乙方名称</w:t>
            </w:r>
            <w:r>
              <w:rPr>
                <w:rFonts w:hint="eastAsia" w:ascii="宋体" w:hAnsi="宋体" w:eastAsia="宋体"/>
                <w:spacing w:val="-20"/>
                <w:sz w:val="24"/>
                <w:szCs w:val="24"/>
                <w:highlight w:val="none"/>
                <w:lang w:eastAsia="zh-CN"/>
              </w:rPr>
              <w:t>（盖章）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:</w:t>
            </w:r>
          </w:p>
          <w:p w14:paraId="2061651F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地址：</w:t>
            </w:r>
          </w:p>
          <w:p w14:paraId="3C02DAF2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代表人（签字）：</w:t>
            </w:r>
          </w:p>
          <w:p w14:paraId="21752518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电话：</w:t>
            </w:r>
          </w:p>
          <w:p w14:paraId="728DECD9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开户银行：</w:t>
            </w:r>
          </w:p>
          <w:p w14:paraId="1A19AB95">
            <w:pPr>
              <w:widowControl/>
              <w:autoSpaceDE w:val="0"/>
              <w:autoSpaceDN w:val="0"/>
              <w:snapToGrid w:val="0"/>
              <w:spacing w:line="440" w:lineRule="exact"/>
              <w:ind w:right="-154"/>
              <w:textAlignment w:val="bottom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帐号：</w:t>
            </w:r>
          </w:p>
        </w:tc>
      </w:tr>
    </w:tbl>
    <w:p w14:paraId="75B76B1D">
      <w:pPr>
        <w:keepNext/>
        <w:keepLines w:val="0"/>
        <w:pageBreakBefore w:val="0"/>
        <w:widowControl w:val="0"/>
        <w:kinsoku/>
        <w:autoSpaceDE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44"/>
          <w:sz w:val="24"/>
        </w:rPr>
      </w:pPr>
    </w:p>
    <w:p w14:paraId="00FF8D6F">
      <w:pPr>
        <w:keepNext/>
        <w:keepLines w:val="0"/>
        <w:pageBreakBefore w:val="0"/>
        <w:widowControl w:val="0"/>
        <w:kinsoku/>
        <w:autoSpaceDE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bCs/>
          <w:kern w:val="44"/>
          <w:sz w:val="24"/>
        </w:rPr>
        <w:t>经双方协商，在不改变合同实质性内容的基础上，可采用其他合同格式。</w:t>
      </w:r>
    </w:p>
    <w:p w14:paraId="04F21AA8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 w:right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footerReference r:id="rId5" w:type="default"/>
          <w:pgSz w:w="12070" w:h="16950"/>
          <w:pgMar w:top="1440" w:right="1544" w:bottom="1112" w:left="1810" w:header="0" w:footer="898" w:gutter="0"/>
          <w:pgNumType w:fmt="decimal" w:start="1"/>
          <w:cols w:space="720" w:num="1"/>
          <w:formProt w:val="0"/>
          <w:docGrid w:linePitch="312" w:charSpace="0"/>
        </w:sectPr>
      </w:pPr>
    </w:p>
    <w:p w14:paraId="4AB4C3B4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F16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97CA9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97CA9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829F6"/>
    <w:rsid w:val="124E5814"/>
    <w:rsid w:val="20B829F6"/>
    <w:rsid w:val="22DB33C0"/>
    <w:rsid w:val="2E0B3C17"/>
    <w:rsid w:val="4365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00" w:lineRule="exact"/>
      <w:ind w:firstLine="602" w:firstLineChars="200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ind w:firstLine="0" w:firstLineChars="0"/>
      <w:jc w:val="center"/>
      <w:outlineLvl w:val="0"/>
    </w:pPr>
    <w:rPr>
      <w:b/>
      <w:sz w:val="36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Body Text First Indent"/>
    <w:basedOn w:val="2"/>
    <w:next w:val="4"/>
    <w:qFormat/>
    <w:uiPriority w:val="0"/>
    <w:pPr>
      <w:spacing w:line="360" w:lineRule="auto"/>
      <w:ind w:firstLine="420"/>
    </w:pPr>
    <w:rPr>
      <w:rFonts w:ascii="宋体" w:hAnsi="宋体" w:eastAsia="宋体"/>
      <w:sz w:val="24"/>
    </w:r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932</Words>
  <Characters>932</Characters>
  <Lines>0</Lines>
  <Paragraphs>0</Paragraphs>
  <TotalTime>12</TotalTime>
  <ScaleCrop>false</ScaleCrop>
  <LinksUpToDate>false</LinksUpToDate>
  <CharactersWithSpaces>1020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2025-10-13T08:46:00Z</dcterms:created>
  <dc:creator>豆豆</dc:creator>
  <cp:lastModifiedBy>豆豆</cp:lastModifiedBy>
  <dcterms:modified xsi:type="dcterms:W3CDTF">2025-10-13T09:05:47Z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B073165862554B598DEFBDABFAC3351D_13</vt:lpwstr>
  </property>
  <property fmtid="{D5CDD505-2E9C-101B-9397-08002B2CF9AE}" pid="4" name="KSOTemplateDocerSaveRecord">
    <vt:lpwstr>eyJoZGlkIjoiNjFlMmMxMTgzNDc3ZTM5N2U5ODIwZWVmZWIzZDAzMWYiLCJ1c2VySWQiOiIxMjE0NzY5MjM0In0=</vt:lpwstr>
  </property>
</Properties>
</file>