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46E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详细评审-拆卸安装方案</w:t>
      </w:r>
      <w:bookmarkStart w:id="0" w:name="_GoBack"/>
      <w:bookmarkEnd w:id="0"/>
    </w:p>
    <w:p w14:paraId="161F80C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77E11A7"/>
    <w:rsid w:val="322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2025-11-04T02:48:22Z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