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F39C4">
      <w:pPr>
        <w:pStyle w:val="4"/>
        <w:keepLines/>
        <w:kinsoku/>
        <w:spacing w:line="360" w:lineRule="auto"/>
        <w:jc w:val="both"/>
        <w:rPr>
          <w:rFonts w:hint="eastAsia" w:ascii="宋体" w:hAnsi="宋体" w:eastAsia="宋体" w:cs="宋体"/>
          <w:lang w:eastAsia="zh-CN"/>
        </w:rPr>
      </w:pPr>
    </w:p>
    <w:p w14:paraId="68887DB0">
      <w:pPr>
        <w:spacing w:line="360" w:lineRule="atLeast"/>
        <w:jc w:val="center"/>
        <w:outlineLvl w:val="0"/>
        <w:rPr>
          <w:rFonts w:hint="eastAsia" w:ascii="宋体" w:hAnsi="宋体" w:eastAsia="宋体" w:cs="宋体"/>
          <w:b/>
          <w:sz w:val="32"/>
          <w:szCs w:val="32"/>
        </w:rPr>
      </w:pPr>
      <w:bookmarkStart w:id="0" w:name="_Toc1037"/>
      <w:bookmarkStart w:id="1" w:name="_Toc26518"/>
      <w:bookmarkStart w:id="2" w:name="_Toc17740"/>
      <w:bookmarkStart w:id="3" w:name="_Toc10438"/>
      <w:bookmarkStart w:id="4" w:name="_Toc175068210"/>
      <w:bookmarkStart w:id="5" w:name="_Toc103265987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 w:eastAsia="宋体" w:cs="宋体"/>
          <w:b/>
          <w:sz w:val="32"/>
          <w:szCs w:val="32"/>
        </w:rPr>
        <w:t>报价表</w:t>
      </w:r>
      <w:bookmarkEnd w:id="0"/>
      <w:bookmarkEnd w:id="1"/>
      <w:bookmarkEnd w:id="2"/>
      <w:bookmarkEnd w:id="3"/>
      <w:bookmarkEnd w:id="4"/>
      <w:bookmarkEnd w:id="5"/>
    </w:p>
    <w:p w14:paraId="47ECCE7D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       </w:t>
      </w:r>
    </w:p>
    <w:p w14:paraId="4F4AF0DB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p w14:paraId="3A95636E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：                                                             单位：元</w:t>
      </w:r>
    </w:p>
    <w:tbl>
      <w:tblPr>
        <w:tblStyle w:val="8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2137"/>
        <w:gridCol w:w="2723"/>
        <w:gridCol w:w="2848"/>
      </w:tblGrid>
      <w:tr w14:paraId="62CF4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2234" w:type="dxa"/>
            <w:tcBorders>
              <w:tl2br w:val="single" w:color="auto" w:sz="4" w:space="0"/>
            </w:tcBorders>
            <w:noWrap w:val="0"/>
            <w:vAlign w:val="top"/>
          </w:tcPr>
          <w:p w14:paraId="0239ACAC">
            <w:pPr>
              <w:kinsoku w:val="0"/>
              <w:spacing w:line="500" w:lineRule="exact"/>
              <w:ind w:firstLine="720" w:firstLineChars="3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0547A99C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</w:p>
          <w:p w14:paraId="624D5ADE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内容</w:t>
            </w:r>
          </w:p>
        </w:tc>
        <w:tc>
          <w:tcPr>
            <w:tcW w:w="2137" w:type="dxa"/>
            <w:noWrap w:val="0"/>
            <w:vAlign w:val="center"/>
          </w:tcPr>
          <w:p w14:paraId="5CC0F59D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2724" w:type="dxa"/>
            <w:noWrap w:val="0"/>
            <w:vAlign w:val="center"/>
          </w:tcPr>
          <w:p w14:paraId="729E54C7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交付时间</w:t>
            </w:r>
          </w:p>
        </w:tc>
        <w:tc>
          <w:tcPr>
            <w:tcW w:w="2849" w:type="dxa"/>
            <w:noWrap w:val="0"/>
            <w:vAlign w:val="center"/>
          </w:tcPr>
          <w:p w14:paraId="4365DBBA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101B6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234" w:type="dxa"/>
            <w:noWrap w:val="0"/>
            <w:vAlign w:val="center"/>
          </w:tcPr>
          <w:p w14:paraId="01A8F583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37" w:type="dxa"/>
            <w:noWrap w:val="0"/>
            <w:vAlign w:val="center"/>
          </w:tcPr>
          <w:p w14:paraId="31AACDE9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24" w:type="dxa"/>
            <w:noWrap w:val="0"/>
            <w:vAlign w:val="center"/>
          </w:tcPr>
          <w:p w14:paraId="7ADACD65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49" w:type="dxa"/>
            <w:noWrap w:val="0"/>
            <w:vAlign w:val="center"/>
          </w:tcPr>
          <w:p w14:paraId="6A56C1B9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D27A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44" w:type="dxa"/>
            <w:gridSpan w:val="4"/>
            <w:noWrap w:val="0"/>
            <w:vAlign w:val="center"/>
          </w:tcPr>
          <w:p w14:paraId="3A7B3053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总报价：人民币（大写）                                       ¥       元</w:t>
            </w:r>
          </w:p>
        </w:tc>
      </w:tr>
      <w:tr w14:paraId="0FB0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944" w:type="dxa"/>
            <w:gridSpan w:val="4"/>
            <w:noWrap w:val="0"/>
            <w:vAlign w:val="center"/>
          </w:tcPr>
          <w:p w14:paraId="4410B98D">
            <w:pPr>
              <w:kinsoku w:val="0"/>
              <w:spacing w:line="500" w:lineRule="exac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投标总报价为货物部分报价+工程部分报价之和。</w:t>
            </w:r>
          </w:p>
          <w:p w14:paraId="0CCBC783">
            <w:pPr>
              <w:kinsoku w:val="0"/>
              <w:spacing w:line="500" w:lineRule="exact"/>
              <w:ind w:firstLine="720" w:firstLineChars="3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</w:rPr>
              <w:t>表内报价内容以元为单位，保留小数点后两位。</w:t>
            </w:r>
          </w:p>
        </w:tc>
      </w:tr>
    </w:tbl>
    <w:p w14:paraId="7812AFA0">
      <w:pPr>
        <w:kinsoku w:val="0"/>
        <w:spacing w:line="500" w:lineRule="exact"/>
        <w:rPr>
          <w:rFonts w:hint="eastAsia" w:ascii="宋体" w:hAnsi="宋体" w:eastAsia="宋体" w:cs="宋体"/>
        </w:rPr>
      </w:pPr>
    </w:p>
    <w:p w14:paraId="3E8FDC6B">
      <w:pPr>
        <w:kinsoku w:val="0"/>
        <w:spacing w:line="500" w:lineRule="exac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16B043DA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27BD3BF5">
      <w:pPr>
        <w:pStyle w:val="5"/>
        <w:jc w:val="center"/>
        <w:rPr>
          <w:rFonts w:hint="eastAsia" w:ascii="宋体" w:hAnsi="宋体" w:eastAsia="宋体" w:cs="宋体"/>
          <w:sz w:val="24"/>
        </w:rPr>
      </w:pPr>
    </w:p>
    <w:p w14:paraId="2992B185">
      <w:pPr>
        <w:pStyle w:val="5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5E62A526">
      <w:pPr>
        <w:pStyle w:val="5"/>
        <w:jc w:val="center"/>
        <w:rPr>
          <w:rFonts w:hint="eastAsia" w:ascii="宋体" w:hAnsi="宋体" w:eastAsia="宋体" w:cs="宋体"/>
        </w:rPr>
      </w:pPr>
    </w:p>
    <w:p w14:paraId="615A8015">
      <w:pPr>
        <w:pStyle w:val="5"/>
        <w:jc w:val="center"/>
        <w:rPr>
          <w:rFonts w:hint="eastAsia" w:hAnsi="宋体" w:eastAsia="宋体"/>
          <w:b/>
          <w:sz w:val="32"/>
          <w:lang w:eastAsia="zh-CN"/>
        </w:rPr>
      </w:pPr>
      <w:r>
        <w:rPr>
          <w:rFonts w:hint="eastAsia" w:hAnsi="宋体"/>
          <w:b/>
          <w:sz w:val="32"/>
        </w:rPr>
        <w:t>分项报价表</w:t>
      </w:r>
      <w:r>
        <w:rPr>
          <w:rFonts w:hint="eastAsia" w:hAnsi="宋体" w:eastAsia="宋体"/>
          <w:b/>
          <w:sz w:val="32"/>
          <w:lang w:eastAsia="zh-CN"/>
        </w:rPr>
        <w:t>（</w:t>
      </w:r>
      <w:r>
        <w:rPr>
          <w:rFonts w:hint="eastAsia" w:hAnsi="宋体" w:eastAsia="宋体"/>
          <w:b/>
          <w:sz w:val="32"/>
          <w:lang w:val="en-US" w:eastAsia="zh-CN"/>
        </w:rPr>
        <w:t>货物部分</w:t>
      </w:r>
      <w:r>
        <w:rPr>
          <w:rFonts w:hint="eastAsia" w:hAnsi="宋体" w:eastAsia="宋体"/>
          <w:b/>
          <w:sz w:val="32"/>
          <w:lang w:eastAsia="zh-CN"/>
        </w:rPr>
        <w:t>）</w:t>
      </w:r>
    </w:p>
    <w:p w14:paraId="37656B0A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5A907D24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8"/>
        <w:tblW w:w="10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1033"/>
        <w:gridCol w:w="797"/>
        <w:gridCol w:w="1037"/>
      </w:tblGrid>
      <w:tr w14:paraId="57988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63250E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280857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42BD27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67D5E4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35E1F3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14:paraId="5F3273DB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制造商</w:t>
            </w:r>
          </w:p>
        </w:tc>
        <w:tc>
          <w:tcPr>
            <w:tcW w:w="1033" w:type="dxa"/>
            <w:vAlign w:val="center"/>
          </w:tcPr>
          <w:p w14:paraId="380594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4BCCFF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738CBB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583D6A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3A394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895E85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187C85B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1DE437E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1F8A1AA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21E481E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DF583AF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4908CD0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EF92A9D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4D1D62B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00FAEFC">
            <w:pPr>
              <w:pStyle w:val="5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F38C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B06CF1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1A49C0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5642120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824AD9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9304B9C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848A75E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4E90678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6F82F5F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0C870740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5708017D">
            <w:pPr>
              <w:pStyle w:val="5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4E0F0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6C386A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778B7F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67AECAA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20099B1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D7F0AE6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C0408D9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A8E58CB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CC6392E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5BE89489">
            <w:pPr>
              <w:pStyle w:val="5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6B311845">
            <w:pPr>
              <w:pStyle w:val="5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4551A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vAlign w:val="center"/>
          </w:tcPr>
          <w:p w14:paraId="3AD963D5">
            <w:pPr>
              <w:pStyle w:val="5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6B51A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5FE83">
            <w:pPr>
              <w:pStyle w:val="5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5FA4BA5F">
      <w:pPr>
        <w:pStyle w:val="5"/>
        <w:rPr>
          <w:rFonts w:hint="eastAsia" w:hAnsi="宋体"/>
          <w:sz w:val="24"/>
          <w:szCs w:val="24"/>
        </w:rPr>
      </w:pPr>
    </w:p>
    <w:p w14:paraId="5F49373E">
      <w:pPr>
        <w:pStyle w:val="5"/>
        <w:rPr>
          <w:rFonts w:hint="eastAsia" w:hAnsi="宋体"/>
          <w:sz w:val="24"/>
          <w:szCs w:val="24"/>
        </w:rPr>
      </w:pPr>
    </w:p>
    <w:p w14:paraId="7849A958">
      <w:pPr>
        <w:pStyle w:val="5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35C938D1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11C4EAD1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 w14:paraId="52DB5B77">
      <w:pPr>
        <w:rPr>
          <w:rFonts w:hint="eastAsia" w:ascii="宋体" w:hAnsi="宋体" w:eastAsia="宋体" w:cs="宋体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</w:t>
      </w:r>
    </w:p>
    <w:p w14:paraId="73C83BE3">
      <w:pPr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</w:p>
    <w:p w14:paraId="398FA9AA">
      <w:pPr>
        <w:pStyle w:val="5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工程量清单计价表</w:t>
      </w:r>
      <w:r>
        <w:rPr>
          <w:rFonts w:hint="eastAsia" w:hAnsi="宋体" w:eastAsia="宋体"/>
          <w:b/>
          <w:sz w:val="32"/>
          <w:lang w:eastAsia="zh-CN"/>
        </w:rPr>
        <w:t>（</w:t>
      </w:r>
      <w:r>
        <w:rPr>
          <w:rFonts w:hint="eastAsia" w:hAnsi="宋体" w:eastAsia="宋体"/>
          <w:b/>
          <w:sz w:val="32"/>
          <w:lang w:val="en-US" w:eastAsia="zh-CN"/>
        </w:rPr>
        <w:t>工程部分</w:t>
      </w:r>
      <w:r>
        <w:rPr>
          <w:rFonts w:hint="eastAsia" w:hAnsi="宋体" w:eastAsia="宋体"/>
          <w:b/>
          <w:sz w:val="32"/>
          <w:lang w:eastAsia="zh-CN"/>
        </w:rPr>
        <w:t>）</w:t>
      </w:r>
    </w:p>
    <w:p w14:paraId="0764E10C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       </w:t>
      </w:r>
    </w:p>
    <w:p w14:paraId="5C2FDFF4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p w14:paraId="297E6A2A">
      <w:pPr>
        <w:kinsoku w:val="0"/>
        <w:spacing w:line="500" w:lineRule="exact"/>
        <w:ind w:left="-2" w:leftChars="-50" w:hanging="103" w:hangingChars="43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：                                                             单位：元</w:t>
      </w:r>
    </w:p>
    <w:p w14:paraId="58688A1F">
      <w:pPr>
        <w:kinsoku w:val="0"/>
        <w:spacing w:line="500" w:lineRule="exact"/>
        <w:jc w:val="center"/>
        <w:rPr>
          <w:rFonts w:hint="eastAsia" w:ascii="宋体" w:hAnsi="宋体" w:eastAsia="宋体" w:cs="宋体"/>
          <w:sz w:val="24"/>
          <w:lang w:val="en-US" w:eastAsia="zh-CN"/>
        </w:rPr>
      </w:pPr>
    </w:p>
    <w:p w14:paraId="6B683952">
      <w:pPr>
        <w:kinsoku w:val="0"/>
        <w:spacing w:line="500" w:lineRule="exact"/>
        <w:jc w:val="center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以广联达生成版本为准。</w:t>
      </w:r>
    </w:p>
    <w:p w14:paraId="0828C722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00510CDB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4E10BD33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767595D1">
      <w:pPr>
        <w:kinsoku w:val="0"/>
        <w:spacing w:line="48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15F69AB0">
      <w:pPr>
        <w:kinsoku w:val="0"/>
        <w:spacing w:line="48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17B48E3E">
      <w:pPr>
        <w:pStyle w:val="5"/>
        <w:jc w:val="center"/>
        <w:rPr>
          <w:rFonts w:hint="eastAsia" w:ascii="宋体" w:hAnsi="宋体" w:eastAsia="宋体" w:cs="宋体"/>
        </w:rPr>
      </w:pPr>
    </w:p>
    <w:p w14:paraId="6764F6DA">
      <w:pPr>
        <w:keepLines/>
        <w:kinsoku/>
        <w:wordWrap w:val="0"/>
        <w:topLinePunct/>
        <w:autoSpaceDE/>
        <w:autoSpaceDN/>
        <w:spacing w:line="360" w:lineRule="auto"/>
        <w:ind w:right="48" w:firstLine="643" w:firstLineChars="200"/>
        <w:rPr>
          <w:rFonts w:hint="eastAsia" w:ascii="宋体" w:hAnsi="宋体" w:eastAsia="宋体" w:cs="宋体"/>
          <w:position w:val="15"/>
          <w:sz w:val="24"/>
          <w:szCs w:val="24"/>
          <w:lang w:eastAsia="zh-CN"/>
        </w:rPr>
        <w:sectPr>
          <w:footerReference r:id="rId5" w:type="default"/>
          <w:pgSz w:w="11900" w:h="16840"/>
          <w:pgMar w:top="1440" w:right="1080" w:bottom="1440" w:left="1080" w:header="0" w:footer="112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宋体" w:hAnsi="宋体" w:eastAsia="宋体" w:cs="宋体"/>
          <w:b/>
          <w:bCs/>
          <w:sz w:val="32"/>
        </w:rPr>
        <w:br w:type="page"/>
      </w:r>
    </w:p>
    <w:p w14:paraId="49F11E2E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E1741">
    <w:pPr>
      <w:rPr>
        <w:rFonts w:asciiTheme="minorEastAsia" w:hAnsiTheme="minorEastAsia" w:eastAsiaTheme="minorEastAsia"/>
        <w:lang w:eastAsia="zh-CN"/>
      </w:rPr>
    </w:pPr>
    <w:r>
      <w:rPr>
        <w:rFonts w:asciiTheme="minorEastAsia" w:hAnsiTheme="minorEastAsia" w:eastAsiaTheme="minorEastAsia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DBEC7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ofIv8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HyL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DDBEC7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02FE20CD"/>
    <w:rsid w:val="04CD7FA9"/>
    <w:rsid w:val="135B0E75"/>
    <w:rsid w:val="16DC407B"/>
    <w:rsid w:val="1772678E"/>
    <w:rsid w:val="203A0EAC"/>
    <w:rsid w:val="21055F36"/>
    <w:rsid w:val="230E1A60"/>
    <w:rsid w:val="240306B4"/>
    <w:rsid w:val="2D1A7254"/>
    <w:rsid w:val="30731155"/>
    <w:rsid w:val="354B26A0"/>
    <w:rsid w:val="38983E4E"/>
    <w:rsid w:val="3D687B67"/>
    <w:rsid w:val="4134176D"/>
    <w:rsid w:val="43A15B81"/>
    <w:rsid w:val="482A083B"/>
    <w:rsid w:val="49D071C0"/>
    <w:rsid w:val="4AA91443"/>
    <w:rsid w:val="4EE03A01"/>
    <w:rsid w:val="5BC36B85"/>
    <w:rsid w:val="5FE33352"/>
    <w:rsid w:val="65644F35"/>
    <w:rsid w:val="65B512EC"/>
    <w:rsid w:val="697668D2"/>
    <w:rsid w:val="6C0410C4"/>
    <w:rsid w:val="77456248"/>
    <w:rsid w:val="7A8773DD"/>
    <w:rsid w:val="7AC77CAB"/>
    <w:rsid w:val="7E74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ind w:firstLine="480"/>
      <w:outlineLvl w:val="0"/>
    </w:pPr>
    <w:rPr>
      <w:rFonts w:ascii="微软雅黑" w:hAnsi="微软雅黑" w:eastAsia="微软雅黑"/>
      <w:b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</w:style>
  <w:style w:type="paragraph" w:styleId="5">
    <w:name w:val="Plain Text"/>
    <w:basedOn w:val="1"/>
    <w:link w:val="10"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纯文本 Char"/>
    <w:link w:val="5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1">
    <w:name w:val="页眉 Char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336</Words>
  <Characters>336</Characters>
  <Lines>2</Lines>
  <Paragraphs>1</Paragraphs>
  <TotalTime>0</TotalTime>
  <ScaleCrop>false</ScaleCrop>
  <LinksUpToDate>false</LinksUpToDate>
  <CharactersWithSpaces>930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2025-11-07T08:43:59Z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