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版本号：SXWZ2025ZB-YADX-25020251105001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智慧资产管理平台升级改造项目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SXWZ2025ZB-YADX-250</w:t>
      </w:r>
      <w:r>
        <w:br/>
      </w:r>
      <w:r>
        <w:br/>
      </w:r>
      <w:r>
        <w:br/>
      </w:r>
    </w:p>
    <w:p>
      <w:pPr>
        <w:pStyle w:val="null3"/>
        <w:jc w:val="center"/>
        <w:outlineLvl w:val="5"/>
      </w:pPr>
      <w:r>
        <w:rPr>
          <w:rFonts w:ascii="仿宋_GB2312" w:hAnsi="仿宋_GB2312" w:cs="仿宋_GB2312" w:eastAsia="仿宋_GB2312"/>
          <w:sz w:val="15"/>
          <w:b/>
        </w:rPr>
        <w:t>延安大学</w:t>
      </w:r>
    </w:p>
    <w:p>
      <w:pPr>
        <w:pStyle w:val="null3"/>
        <w:jc w:val="center"/>
        <w:outlineLvl w:val="5"/>
      </w:pPr>
      <w:r>
        <w:rPr>
          <w:rFonts w:ascii="仿宋_GB2312" w:hAnsi="仿宋_GB2312" w:cs="仿宋_GB2312" w:eastAsia="仿宋_GB2312"/>
          <w:sz w:val="15"/>
          <w:b/>
        </w:rPr>
        <w:t>陕西万泽招标有限公司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智慧资产管理平台升级改造项目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SXWZ2025ZB-YADX-250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智慧资产管理平台升级改造项目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延安大学智慧资产管理平台升级改造项目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1、投标主体资格：提供合格有效的法人或其他组织的营业执照等证明文件，自然人参与的提供其身份证原件；</w:t>
      </w:r>
    </w:p>
    <w:p>
      <w:pPr>
        <w:pStyle w:val="null3"/>
      </w:pPr>
      <w:r>
        <w:rPr>
          <w:rFonts w:ascii="仿宋_GB2312" w:hAnsi="仿宋_GB2312" w:cs="仿宋_GB2312" w:eastAsia="仿宋_GB2312"/>
        </w:rPr>
        <w:t>2、社会保障资金缴纳证明：2024年10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3、税收缴纳证明：2024年10月至今已缴纳的至少一个月纳税证明或完税证明，依法免税的单位应提供相关证明材料；（以税款所属时间为准）;</w:t>
      </w:r>
    </w:p>
    <w:p>
      <w:pPr>
        <w:pStyle w:val="null3"/>
      </w:pPr>
      <w:r>
        <w:rPr>
          <w:rFonts w:ascii="仿宋_GB2312" w:hAnsi="仿宋_GB2312" w:cs="仿宋_GB2312" w:eastAsia="仿宋_GB2312"/>
        </w:rPr>
        <w:t>4、财务状况证明：提供经会计师事务所审计的2024年度财务审计报告，或在开标日期前六个月内其基本开户银行出具的资信证明;</w:t>
      </w:r>
    </w:p>
    <w:p>
      <w:pPr>
        <w:pStyle w:val="null3"/>
      </w:pPr>
      <w:r>
        <w:rPr>
          <w:rFonts w:ascii="仿宋_GB2312" w:hAnsi="仿宋_GB2312" w:cs="仿宋_GB2312" w:eastAsia="仿宋_GB2312"/>
        </w:rPr>
        <w:t>5、供应商信誉证明：供应商应出具参加本次政府采购活动前3年内在经营活动中没有重大违法违纪，以及未被列入失信被执行人、重大税收违法案件当事人名单、政府采购严重违法失信行为记录名单的书面声明；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6、法定代表人证明及法定代表人授权委托书：须提供法定代表人授权委托书及被授权人身份证原件；法定代表人参加投标时,提供法定代表人身份证原件。</w:t>
      </w:r>
    </w:p>
    <w:p>
      <w:pPr>
        <w:pStyle w:val="null3"/>
      </w:pPr>
      <w:r>
        <w:rPr>
          <w:rFonts w:ascii="仿宋_GB2312" w:hAnsi="仿宋_GB2312" w:cs="仿宋_GB2312" w:eastAsia="仿宋_GB2312"/>
        </w:rPr>
        <w:t>7、是否接受联合体投标：本项目不接受联合体参与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延安大学 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0911-2650182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陕西省西安市高新区唐延路旺座现代城C座2502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崔方明 陈晓航 刘嘉辉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采购包1：790,000.00元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说明：1、交纳履约保证金时须注明项目编号+用途(履约保证金)。2、合同签订前，投标人须向采购人提交合同总价的5%作为履约保证金；3、自验收合格之日起，如无质量等问题，30个工作日内一次付清。</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代理服务费收费标准：采购代理费用按委托代理采购项目中标（成交）金额的百分之一(1%）收取，由中标（成交）供应商向中选人支付。 采购代理服务费收取标准设置下限和上限。不足人民币肆仟元整（￥4000.00）的，按人民币肆仟元整（￥4000.00）收取；超过人民币伍万元整（￥50000.00）的，按人民币伍万元整（￥50000.00）收取。 供应商将招标代理服务费计入投标报价但不单独列明，中标单位在领取中标通知书前，须向采购代理机构一次性支付招标代理服务费；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延安大学智慧资产管理平台升级改造项目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790,000.00</w:t>
      </w:r>
    </w:p>
    <w:p>
      <w:pPr>
        <w:pStyle w:val="null3"/>
      </w:pPr>
      <w:r>
        <w:rPr>
          <w:rFonts w:ascii="仿宋_GB2312" w:hAnsi="仿宋_GB2312" w:cs="仿宋_GB2312" w:eastAsia="仿宋_GB2312"/>
        </w:rPr>
        <w:t>采购包最高限价（元）: 790,000.00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智慧资产管理平台升级改造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标的名称：智慧资产管理平台升级改造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项目概况：</w:t>
            </w:r>
          </w:p>
          <w:p>
            <w:pPr>
              <w:pStyle w:val="null3"/>
              <w:ind w:firstLine="400"/>
            </w:pPr>
            <w:r>
              <w:rPr>
                <w:rFonts w:ascii="仿宋_GB2312" w:hAnsi="仿宋_GB2312" w:cs="仿宋_GB2312" w:eastAsia="仿宋_GB2312"/>
                <w:sz w:val="21"/>
              </w:rPr>
              <w:t>本次采购的产品有智慧资产管理平台软件一套以及自助终端设备两台，主要功能是满足财务预算一体化，实现学校资产的全生命周期线上管理，资产管理业务的一站式办理。优化业务流程，加强数据互通与信息的及时反馈，实现让数据多跑路、师生少跑路，实现财务资产更深入融合</w:t>
            </w:r>
            <w:r>
              <w:rPr>
                <w:rFonts w:ascii="仿宋_GB2312" w:hAnsi="仿宋_GB2312" w:cs="仿宋_GB2312" w:eastAsia="仿宋_GB2312"/>
                <w:sz w:val="21"/>
              </w:rPr>
              <w:t>“两单合一”，前置财务审批，进一步提升资产管理服务质量。</w:t>
            </w:r>
          </w:p>
          <w:p>
            <w:pPr>
              <w:pStyle w:val="null3"/>
            </w:pPr>
            <w:r>
              <w:rPr>
                <w:rFonts w:ascii="仿宋_GB2312" w:hAnsi="仿宋_GB2312" w:cs="仿宋_GB2312" w:eastAsia="仿宋_GB2312"/>
                <w:sz w:val="24"/>
                <w:b/>
              </w:rPr>
              <w:t>一、智慧资产管理平台</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1</w:t>
            </w:r>
            <w:r>
              <w:rPr>
                <w:rFonts w:ascii="仿宋_GB2312" w:hAnsi="仿宋_GB2312" w:cs="仿宋_GB2312" w:eastAsia="仿宋_GB2312"/>
                <w:sz w:val="24"/>
                <w:b/>
              </w:rPr>
              <w:t>套</w:t>
            </w:r>
          </w:p>
          <w:p>
            <w:pPr>
              <w:pStyle w:val="null3"/>
            </w:pPr>
            <w:r>
              <w:rPr>
                <w:rFonts w:ascii="仿宋_GB2312" w:hAnsi="仿宋_GB2312" w:cs="仿宋_GB2312" w:eastAsia="仿宋_GB2312"/>
                <w:sz w:val="20"/>
              </w:rPr>
              <w:t>（一）首页门户</w:t>
            </w:r>
          </w:p>
          <w:p>
            <w:pPr>
              <w:pStyle w:val="null3"/>
            </w:pPr>
            <w:r>
              <w:rPr>
                <w:rFonts w:ascii="仿宋_GB2312" w:hAnsi="仿宋_GB2312" w:cs="仿宋_GB2312" w:eastAsia="仿宋_GB2312"/>
                <w:sz w:val="20"/>
              </w:rPr>
              <w:t>1.</w:t>
            </w:r>
            <w:r>
              <w:rPr>
                <w:rFonts w:ascii="仿宋_GB2312" w:hAnsi="仿宋_GB2312" w:cs="仿宋_GB2312" w:eastAsia="仿宋_GB2312"/>
                <w:sz w:val="20"/>
              </w:rPr>
              <w:t>支持按三种角色配置不同首页：普通教职工（个人）用户首页、二级部门</w:t>
            </w:r>
            <w:r>
              <w:rPr>
                <w:rFonts w:ascii="仿宋_GB2312" w:hAnsi="仿宋_GB2312" w:cs="仿宋_GB2312" w:eastAsia="仿宋_GB2312"/>
                <w:sz w:val="20"/>
              </w:rPr>
              <w:t>/</w:t>
            </w:r>
            <w:r>
              <w:rPr>
                <w:rFonts w:ascii="仿宋_GB2312" w:hAnsi="仿宋_GB2312" w:cs="仿宋_GB2312" w:eastAsia="仿宋_GB2312"/>
                <w:sz w:val="20"/>
              </w:rPr>
              <w:t>二级学院用户首页以及资产管理部门用户首页；</w:t>
            </w:r>
          </w:p>
          <w:p>
            <w:pPr>
              <w:pStyle w:val="null3"/>
            </w:pPr>
            <w:r>
              <w:rPr>
                <w:rFonts w:ascii="仿宋_GB2312" w:hAnsi="仿宋_GB2312" w:cs="仿宋_GB2312" w:eastAsia="仿宋_GB2312"/>
                <w:sz w:val="20"/>
              </w:rPr>
              <w:t>2.</w:t>
            </w:r>
            <w:r>
              <w:rPr>
                <w:rFonts w:ascii="仿宋_GB2312" w:hAnsi="仿宋_GB2312" w:cs="仿宋_GB2312" w:eastAsia="仿宋_GB2312"/>
                <w:sz w:val="20"/>
              </w:rPr>
              <w:t>系统首页门户查看通知公告、待办事项、名下</w:t>
            </w:r>
            <w:r>
              <w:rPr>
                <w:rFonts w:ascii="仿宋_GB2312" w:hAnsi="仿宋_GB2312" w:cs="仿宋_GB2312" w:eastAsia="仿宋_GB2312"/>
                <w:sz w:val="20"/>
              </w:rPr>
              <w:t>/</w:t>
            </w:r>
            <w:r>
              <w:rPr>
                <w:rFonts w:ascii="仿宋_GB2312" w:hAnsi="仿宋_GB2312" w:cs="仿宋_GB2312" w:eastAsia="仿宋_GB2312"/>
                <w:sz w:val="20"/>
              </w:rPr>
              <w:t>管辖资产等；</w:t>
            </w:r>
          </w:p>
          <w:p>
            <w:pPr>
              <w:pStyle w:val="null3"/>
            </w:pPr>
            <w:r>
              <w:rPr>
                <w:rFonts w:ascii="仿宋_GB2312" w:hAnsi="仿宋_GB2312" w:cs="仿宋_GB2312" w:eastAsia="仿宋_GB2312"/>
                <w:sz w:val="20"/>
              </w:rPr>
              <w:t>3.</w:t>
            </w:r>
            <w:r>
              <w:rPr>
                <w:rFonts w:ascii="仿宋_GB2312" w:hAnsi="仿宋_GB2312" w:cs="仿宋_GB2312" w:eastAsia="仿宋_GB2312"/>
                <w:sz w:val="20"/>
              </w:rPr>
              <w:t>能直观展示出资产主要业务导航，并支持点击穿透到实际业务功能界面；</w:t>
            </w:r>
          </w:p>
          <w:p>
            <w:pPr>
              <w:pStyle w:val="null3"/>
            </w:pPr>
            <w:r>
              <w:rPr>
                <w:rFonts w:ascii="仿宋_GB2312" w:hAnsi="仿宋_GB2312" w:cs="仿宋_GB2312" w:eastAsia="仿宋_GB2312"/>
                <w:sz w:val="20"/>
              </w:rPr>
              <w:t>4.</w:t>
            </w:r>
            <w:r>
              <w:rPr>
                <w:rFonts w:ascii="仿宋_GB2312" w:hAnsi="仿宋_GB2312" w:cs="仿宋_GB2312" w:eastAsia="仿宋_GB2312"/>
                <w:sz w:val="20"/>
              </w:rPr>
              <w:t>支持按学校实际要求设置首页其他内容。</w:t>
            </w:r>
          </w:p>
          <w:p>
            <w:pPr>
              <w:pStyle w:val="null3"/>
            </w:pPr>
            <w:r>
              <w:rPr>
                <w:rFonts w:ascii="仿宋_GB2312" w:hAnsi="仿宋_GB2312" w:cs="仿宋_GB2312" w:eastAsia="仿宋_GB2312"/>
                <w:sz w:val="20"/>
              </w:rPr>
              <w:t>（二）智慧资产管理系统</w:t>
            </w:r>
          </w:p>
          <w:p>
            <w:pPr>
              <w:pStyle w:val="null3"/>
            </w:pPr>
            <w:r>
              <w:rPr>
                <w:rFonts w:ascii="仿宋_GB2312" w:hAnsi="仿宋_GB2312" w:cs="仿宋_GB2312" w:eastAsia="仿宋_GB2312"/>
                <w:sz w:val="20"/>
              </w:rPr>
              <w:t>1.</w:t>
            </w:r>
            <w:r>
              <w:rPr>
                <w:rFonts w:ascii="仿宋_GB2312" w:hAnsi="仿宋_GB2312" w:cs="仿宋_GB2312" w:eastAsia="仿宋_GB2312"/>
                <w:sz w:val="20"/>
              </w:rPr>
              <w:t>名下管辖资产：新建开发此功能模块，实现三级管理，具体包括：可以通过该功能进入到个人名下或管辖资产列表，清晰的展示出资产明细情况；列表支持按照不同的分类页签统计，直接点击分类页签就能展示出该分类下的资产明细；资产列表中对资产的状态能够用颜色或突出显示出不同的资产业务状态；支持定义查询方案、按不同字段高级查询；支持标签打印、导出资产列表；支持点击每个资产进入到卡片查看资产的卡片明细情况。</w:t>
            </w:r>
          </w:p>
          <w:p>
            <w:pPr>
              <w:pStyle w:val="null3"/>
            </w:pPr>
            <w:r>
              <w:rPr>
                <w:rFonts w:ascii="仿宋_GB2312" w:hAnsi="仿宋_GB2312" w:cs="仿宋_GB2312" w:eastAsia="仿宋_GB2312"/>
                <w:sz w:val="20"/>
              </w:rPr>
              <w:t>2.</w:t>
            </w:r>
            <w:r>
              <w:rPr>
                <w:rFonts w:ascii="仿宋_GB2312" w:hAnsi="仿宋_GB2312" w:cs="仿宋_GB2312" w:eastAsia="仿宋_GB2312"/>
                <w:sz w:val="20"/>
              </w:rPr>
              <w:t>资产卡片：在现有系统上改造或新建开发资产卡片功能模块，资产卡片设计既要遵循财政部统一要求标准，也要满足教育部行业分类要求。包括：资产卡片分为表头和表体两部分，能将资产的关键信息（名称、价值、状态、大类、部门及人员等）、资产照片显眼的展示在表头部分。资产卡片的详细信息展示在表体部分；表体资产卡片详细信息应该包括卡片基本信息、卡片业务记录、照片及附件；需要支持财政要求的资产管理融入预算一体化标准体系，对我校现有系统进行资产标准信息卡的改造，数据初始化。</w:t>
            </w:r>
          </w:p>
          <w:p>
            <w:pPr>
              <w:pStyle w:val="null3"/>
            </w:pPr>
            <w:r>
              <w:rPr>
                <w:rFonts w:ascii="仿宋_GB2312" w:hAnsi="仿宋_GB2312" w:cs="仿宋_GB2312" w:eastAsia="仿宋_GB2312"/>
                <w:sz w:val="20"/>
              </w:rPr>
              <w:t>3.</w:t>
            </w:r>
            <w:r>
              <w:rPr>
                <w:rFonts w:ascii="仿宋_GB2312" w:hAnsi="仿宋_GB2312" w:cs="仿宋_GB2312" w:eastAsia="仿宋_GB2312"/>
                <w:sz w:val="20"/>
              </w:rPr>
              <w:t>资产建账入库：支持新建申请建账单，填写建账单基本信息、添加资产、添加各类附件，提交申请；支持按学校的流程设置业务审批流；保留现有或开发系统的财政资产数据同步功能，将资产建账单、卡片数据在线或离线数据包形式上报到陕西省财政资产管理系统，实现数据标准及数据准确性一致，避免重复录入带来的工作量。</w:t>
            </w:r>
          </w:p>
          <w:p>
            <w:pPr>
              <w:pStyle w:val="null3"/>
            </w:pPr>
            <w:r>
              <w:rPr>
                <w:rFonts w:ascii="仿宋_GB2312" w:hAnsi="仿宋_GB2312" w:cs="仿宋_GB2312" w:eastAsia="仿宋_GB2312"/>
                <w:sz w:val="20"/>
              </w:rPr>
              <w:t>4.</w:t>
            </w:r>
            <w:r>
              <w:rPr>
                <w:rFonts w:ascii="仿宋_GB2312" w:hAnsi="仿宋_GB2312" w:cs="仿宋_GB2312" w:eastAsia="仿宋_GB2312"/>
                <w:sz w:val="20"/>
              </w:rPr>
              <w:t>资产转移分配：主要是用于校内资产的转移、交接等业务，具体包括资产交接、部门内资产调拨、部门外资产调拨等功能，实现资产在全生命周期中的资产变动；转移分配业务数据需要根据省财政厅资产系统要求推送，实现数据业务备案，无需在省财政厅资产系统中重复录入。（转移分配功能在现有系统里有，本次需要对标财政预算一体化新资产系统标准体系，并结合校内实际业务需求、业务流程，进行改造性升级开发，也可以重新开发实现同样的功能，替换本功能模块）</w:t>
            </w:r>
          </w:p>
          <w:p>
            <w:pPr>
              <w:pStyle w:val="null3"/>
            </w:pPr>
            <w:r>
              <w:rPr>
                <w:rFonts w:ascii="仿宋_GB2312" w:hAnsi="仿宋_GB2312" w:cs="仿宋_GB2312" w:eastAsia="仿宋_GB2312"/>
                <w:sz w:val="20"/>
              </w:rPr>
              <w:t>5.</w:t>
            </w:r>
            <w:r>
              <w:rPr>
                <w:rFonts w:ascii="仿宋_GB2312" w:hAnsi="仿宋_GB2312" w:cs="仿宋_GB2312" w:eastAsia="仿宋_GB2312"/>
                <w:sz w:val="20"/>
              </w:rPr>
              <w:t>资产盘点：实现资产的实物盘点管理，可以根据实际需要创建盘点任务，并下发资产盘点任务；可以自定义盘点范围、盘点资产类型、参与人等；支持盘点任务查询，查看盘点状态以及盘点进度；支持在线录入、导出线下盘点、扫描枪等不同方式。该功能可保留现有系统功能或重新开发替换，实现同样的功能需求。</w:t>
            </w:r>
          </w:p>
          <w:p>
            <w:pPr>
              <w:pStyle w:val="null3"/>
            </w:pPr>
            <w:r>
              <w:rPr>
                <w:rFonts w:ascii="仿宋_GB2312" w:hAnsi="仿宋_GB2312" w:cs="仿宋_GB2312" w:eastAsia="仿宋_GB2312"/>
                <w:sz w:val="20"/>
              </w:rPr>
              <w:t>6.</w:t>
            </w:r>
            <w:r>
              <w:rPr>
                <w:rFonts w:ascii="仿宋_GB2312" w:hAnsi="仿宋_GB2312" w:cs="仿宋_GB2312" w:eastAsia="仿宋_GB2312"/>
                <w:sz w:val="20"/>
              </w:rPr>
              <w:t>折旧管理：保留现有或开发系统功能，包括折旧策略设置，折旧年限批量设置、折旧初始化，计提折旧、补提折旧等功能，满足新会计制度要求，完成资产折旧相关工作。</w:t>
            </w:r>
          </w:p>
          <w:p>
            <w:pPr>
              <w:pStyle w:val="null3"/>
            </w:pPr>
            <w:r>
              <w:rPr>
                <w:rFonts w:ascii="仿宋_GB2312" w:hAnsi="仿宋_GB2312" w:cs="仿宋_GB2312" w:eastAsia="仿宋_GB2312"/>
                <w:sz w:val="20"/>
              </w:rPr>
              <w:t>7.</w:t>
            </w:r>
            <w:r>
              <w:rPr>
                <w:rFonts w:ascii="仿宋_GB2312" w:hAnsi="仿宋_GB2312" w:cs="仿宋_GB2312" w:eastAsia="仿宋_GB2312"/>
                <w:sz w:val="20"/>
              </w:rPr>
              <w:t>处置管理：支持责任到人或部门的设置，资产管理员可提交校内资产处置申请单，走流程；校级管理员可汇总已通过审批的校内处置单，进行提交审批，实现资产精细化管理，责任到人制度；保留现有或开发处置业务上报备案功能，将业务单据及数据需要与陕西省财政资产管理系统在线或离线数据包形式上报，避免二次录入，浪费人力。</w:t>
            </w:r>
          </w:p>
          <w:p>
            <w:pPr>
              <w:pStyle w:val="null3"/>
            </w:pPr>
            <w:r>
              <w:rPr>
                <w:rFonts w:ascii="仿宋_GB2312" w:hAnsi="仿宋_GB2312" w:cs="仿宋_GB2312" w:eastAsia="仿宋_GB2312"/>
                <w:sz w:val="20"/>
              </w:rPr>
              <w:t>8.</w:t>
            </w:r>
            <w:r>
              <w:rPr>
                <w:rFonts w:ascii="仿宋_GB2312" w:hAnsi="仿宋_GB2312" w:cs="仿宋_GB2312" w:eastAsia="仿宋_GB2312"/>
                <w:sz w:val="20"/>
              </w:rPr>
              <w:t>查询中心：包含业务类查询、统计类查询等多口径查询以及决策分析；实现校领导、部门主管领导、资产管理员，教职工等不同身份对资产的购置、存量、处置等进行分析，提供实时管理数据和信息，实现多业务归口综合查询并提取关键指标数据。按照学校实际查询需要，定制开发查询中心模块，内置相关的查询模板。</w:t>
            </w:r>
          </w:p>
          <w:p>
            <w:pPr>
              <w:pStyle w:val="null3"/>
            </w:pPr>
            <w:r>
              <w:rPr>
                <w:rFonts w:ascii="仿宋_GB2312" w:hAnsi="仿宋_GB2312" w:cs="仿宋_GB2312" w:eastAsia="仿宋_GB2312"/>
                <w:sz w:val="20"/>
              </w:rPr>
              <w:t>9.</w:t>
            </w:r>
            <w:r>
              <w:rPr>
                <w:rFonts w:ascii="仿宋_GB2312" w:hAnsi="仿宋_GB2312" w:cs="仿宋_GB2312" w:eastAsia="仿宋_GB2312"/>
                <w:sz w:val="20"/>
              </w:rPr>
              <w:t>资产财务管理功能：新建开发资产财务管理功能，支持资产财务对账单新建、数据报送财务单、折旧摊销报送财务单等功能。</w:t>
            </w:r>
          </w:p>
          <w:p>
            <w:pPr>
              <w:pStyle w:val="null3"/>
            </w:pPr>
            <w:r>
              <w:rPr>
                <w:rFonts w:ascii="仿宋_GB2312" w:hAnsi="仿宋_GB2312" w:cs="仿宋_GB2312" w:eastAsia="仿宋_GB2312"/>
                <w:sz w:val="20"/>
              </w:rPr>
              <w:t>10.</w:t>
            </w:r>
            <w:r>
              <w:rPr>
                <w:rFonts w:ascii="仿宋_GB2312" w:hAnsi="仿宋_GB2312" w:cs="仿宋_GB2312" w:eastAsia="仿宋_GB2312"/>
                <w:sz w:val="20"/>
              </w:rPr>
              <w:t>信息变动：保留现有或开发信息变动功能，支持重要信息（增减值）变动、普通信息变动，可根据学校实际业务设置重要信息审批流程，普通信息无需流程。变动单及结果需要按我院现在功能或重新开发实现同步衔接到陕西省财政资产管理系统，避免重复录入。</w:t>
            </w:r>
          </w:p>
          <w:p>
            <w:pPr>
              <w:pStyle w:val="null3"/>
            </w:pPr>
            <w:r>
              <w:rPr>
                <w:rFonts w:ascii="仿宋_GB2312" w:hAnsi="仿宋_GB2312" w:cs="仿宋_GB2312" w:eastAsia="仿宋_GB2312"/>
                <w:sz w:val="20"/>
              </w:rPr>
              <w:t>11.</w:t>
            </w:r>
            <w:r>
              <w:rPr>
                <w:rFonts w:ascii="仿宋_GB2312" w:hAnsi="仿宋_GB2312" w:cs="仿宋_GB2312" w:eastAsia="仿宋_GB2312"/>
                <w:sz w:val="20"/>
              </w:rPr>
              <w:t>数据同步：将系统内基本信息数据、资产卡片数据、变动业务、处置业务、调拨业务等业务数据在线或离线数据包形式上报到陕西省财政资产管理系统中，避免重复录入，提高工作效率，提高数据的准确性。我校现有资产管理系统已有该功能，需要保留或重新开发新功能实现上述要求。</w:t>
            </w:r>
          </w:p>
          <w:p>
            <w:pPr>
              <w:pStyle w:val="null3"/>
            </w:pPr>
            <w:r>
              <w:rPr>
                <w:rFonts w:ascii="仿宋_GB2312" w:hAnsi="仿宋_GB2312" w:cs="仿宋_GB2312" w:eastAsia="仿宋_GB2312"/>
                <w:sz w:val="20"/>
              </w:rPr>
              <w:t>12.</w:t>
            </w:r>
            <w:r>
              <w:rPr>
                <w:rFonts w:ascii="仿宋_GB2312" w:hAnsi="仿宋_GB2312" w:cs="仿宋_GB2312" w:eastAsia="仿宋_GB2312"/>
                <w:sz w:val="20"/>
              </w:rPr>
              <w:t>资产退库：资产入库后，因为产品质量问题、商家服务等问题发生的退货和换货业务或因为历史原因建账重复，需要将已入库资产进行退库处理业务。</w:t>
            </w:r>
          </w:p>
          <w:p>
            <w:pPr>
              <w:pStyle w:val="null3"/>
            </w:pPr>
            <w:r>
              <w:rPr>
                <w:rFonts w:ascii="仿宋_GB2312" w:hAnsi="仿宋_GB2312" w:cs="仿宋_GB2312" w:eastAsia="仿宋_GB2312"/>
                <w:sz w:val="20"/>
              </w:rPr>
              <w:t>13.</w:t>
            </w:r>
            <w:r>
              <w:rPr>
                <w:rFonts w:ascii="仿宋_GB2312" w:hAnsi="仿宋_GB2312" w:cs="仿宋_GB2312" w:eastAsia="仿宋_GB2312"/>
                <w:sz w:val="20"/>
              </w:rPr>
              <w:t>资产使用管理（保留）：主要是指对资产的出租、出借、收益的管理，包括：出租出借申请：支持填写出租出借申请单，并支持上传附件，按学校实际流程提交审批；对资产的收益进行登记管理，便于后期查询统计。</w:t>
            </w:r>
          </w:p>
          <w:p>
            <w:pPr>
              <w:pStyle w:val="null3"/>
            </w:pPr>
            <w:r>
              <w:rPr>
                <w:rFonts w:ascii="仿宋_GB2312" w:hAnsi="仿宋_GB2312" w:cs="仿宋_GB2312" w:eastAsia="仿宋_GB2312"/>
                <w:sz w:val="20"/>
              </w:rPr>
              <w:t>14.</w:t>
            </w:r>
            <w:r>
              <w:rPr>
                <w:rFonts w:ascii="仿宋_GB2312" w:hAnsi="仿宋_GB2312" w:cs="仿宋_GB2312" w:eastAsia="仿宋_GB2312"/>
                <w:sz w:val="20"/>
              </w:rPr>
              <w:t>基础数据管理：实现基础数据的统一管理与维护功能，所有基础数据支持手工录入和</w:t>
            </w:r>
            <w:r>
              <w:rPr>
                <w:rFonts w:ascii="仿宋_GB2312" w:hAnsi="仿宋_GB2312" w:cs="仿宋_GB2312" w:eastAsia="仿宋_GB2312"/>
                <w:sz w:val="20"/>
              </w:rPr>
              <w:t>Excel</w:t>
            </w:r>
            <w:r>
              <w:rPr>
                <w:rFonts w:ascii="仿宋_GB2312" w:hAnsi="仿宋_GB2312" w:cs="仿宋_GB2312" w:eastAsia="仿宋_GB2312"/>
                <w:sz w:val="20"/>
              </w:rPr>
              <w:t>导入功能。提供部门信息、教职工信息、存放地点、项目经费和资产归属等基础数据管理功能。</w:t>
            </w:r>
          </w:p>
          <w:p>
            <w:pPr>
              <w:pStyle w:val="null3"/>
            </w:pPr>
            <w:r>
              <w:rPr>
                <w:rFonts w:ascii="仿宋_GB2312" w:hAnsi="仿宋_GB2312" w:cs="仿宋_GB2312" w:eastAsia="仿宋_GB2312"/>
                <w:sz w:val="20"/>
              </w:rPr>
              <w:t>15.</w:t>
            </w:r>
            <w:r>
              <w:rPr>
                <w:rFonts w:ascii="仿宋_GB2312" w:hAnsi="仿宋_GB2312" w:cs="仿宋_GB2312" w:eastAsia="仿宋_GB2312"/>
                <w:sz w:val="20"/>
              </w:rPr>
              <w:t>资产调剂平台：新建开发资产调剂平台模块，为了盘活我校的闲置资产，开发资产调剂平台，将我校闲置资产发布到资产调剂平台，供用户查阅，可申请将闲置资产调剂到自己名下使用。用户可以发布闲置资产，也可以将未被领用的发布资产下架，不再发布。</w:t>
            </w:r>
          </w:p>
          <w:p>
            <w:pPr>
              <w:pStyle w:val="null3"/>
            </w:pPr>
            <w:r>
              <w:rPr>
                <w:rFonts w:ascii="仿宋_GB2312" w:hAnsi="仿宋_GB2312" w:cs="仿宋_GB2312" w:eastAsia="仿宋_GB2312"/>
                <w:sz w:val="20"/>
              </w:rPr>
              <w:t>16.</w:t>
            </w:r>
            <w:r>
              <w:rPr>
                <w:rFonts w:ascii="仿宋_GB2312" w:hAnsi="仿宋_GB2312" w:cs="仿宋_GB2312" w:eastAsia="仿宋_GB2312"/>
                <w:sz w:val="20"/>
              </w:rPr>
              <w:t>处置公示平台：新建开发处置公示平台模块，实现校内资产处置的卡片可进入处置公示平台，进行处置报废之前的公示。</w:t>
            </w:r>
          </w:p>
          <w:p>
            <w:pPr>
              <w:pStyle w:val="null3"/>
            </w:pPr>
            <w:r>
              <w:rPr>
                <w:rFonts w:ascii="仿宋_GB2312" w:hAnsi="仿宋_GB2312" w:cs="仿宋_GB2312" w:eastAsia="仿宋_GB2312"/>
                <w:sz w:val="20"/>
              </w:rPr>
              <w:t>17.</w:t>
            </w:r>
            <w:r>
              <w:rPr>
                <w:rFonts w:ascii="仿宋_GB2312" w:hAnsi="仿宋_GB2312" w:cs="仿宋_GB2312" w:eastAsia="仿宋_GB2312"/>
                <w:sz w:val="20"/>
              </w:rPr>
              <w:t>流程展示：按需求新建开发指定业务的流程展示模块，用户在新建每个资产管理业务单据时都能将流程清晰的展示在上面，便于用户了解业务完整的流程。</w:t>
            </w:r>
          </w:p>
          <w:p>
            <w:pPr>
              <w:pStyle w:val="null3"/>
            </w:pPr>
            <w:r>
              <w:rPr>
                <w:rFonts w:ascii="仿宋_GB2312" w:hAnsi="仿宋_GB2312" w:cs="仿宋_GB2312" w:eastAsia="仿宋_GB2312"/>
                <w:sz w:val="20"/>
              </w:rPr>
              <w:t>18.</w:t>
            </w:r>
            <w:r>
              <w:rPr>
                <w:rFonts w:ascii="仿宋_GB2312" w:hAnsi="仿宋_GB2312" w:cs="仿宋_GB2312" w:eastAsia="仿宋_GB2312"/>
                <w:sz w:val="20"/>
              </w:rPr>
              <w:t>业务须知：按要求新建开发指定业务的业务须知模块，可以按照学校实际需求，对资产一些业务办理界面给出业务须知介绍，能根据实际管理办法设置内容，可点击展开也可收缩隐藏。</w:t>
            </w:r>
          </w:p>
          <w:p>
            <w:pPr>
              <w:pStyle w:val="null3"/>
            </w:pPr>
            <w:r>
              <w:rPr>
                <w:rFonts w:ascii="仿宋_GB2312" w:hAnsi="仿宋_GB2312" w:cs="仿宋_GB2312" w:eastAsia="仿宋_GB2312"/>
                <w:sz w:val="20"/>
              </w:rPr>
              <w:t>19.</w:t>
            </w:r>
            <w:r>
              <w:rPr>
                <w:rFonts w:ascii="仿宋_GB2312" w:hAnsi="仿宋_GB2312" w:cs="仿宋_GB2312" w:eastAsia="仿宋_GB2312"/>
                <w:sz w:val="20"/>
              </w:rPr>
              <w:t>移动端（新建）</w:t>
            </w:r>
          </w:p>
          <w:p>
            <w:pPr>
              <w:pStyle w:val="null3"/>
            </w:pPr>
            <w:r>
              <w:rPr>
                <w:rFonts w:ascii="仿宋_GB2312" w:hAnsi="仿宋_GB2312" w:cs="仿宋_GB2312" w:eastAsia="仿宋_GB2312"/>
                <w:sz w:val="20"/>
              </w:rPr>
              <w:t>①开发资产管理平台移动端（微信或</w:t>
            </w:r>
            <w:r>
              <w:rPr>
                <w:rFonts w:ascii="仿宋_GB2312" w:hAnsi="仿宋_GB2312" w:cs="仿宋_GB2312" w:eastAsia="仿宋_GB2312"/>
                <w:sz w:val="20"/>
              </w:rPr>
              <w:t>APP</w:t>
            </w:r>
            <w:r>
              <w:rPr>
                <w:rFonts w:ascii="仿宋_GB2312" w:hAnsi="仿宋_GB2312" w:cs="仿宋_GB2312" w:eastAsia="仿宋_GB2312"/>
                <w:sz w:val="20"/>
              </w:rPr>
              <w:t>程序）；</w:t>
            </w:r>
          </w:p>
          <w:p>
            <w:pPr>
              <w:pStyle w:val="null3"/>
            </w:pPr>
            <w:r>
              <w:rPr>
                <w:rFonts w:ascii="仿宋_GB2312" w:hAnsi="仿宋_GB2312" w:cs="仿宋_GB2312" w:eastAsia="仿宋_GB2312"/>
                <w:sz w:val="20"/>
              </w:rPr>
              <w:t>②支持</w:t>
            </w:r>
            <w:r>
              <w:rPr>
                <w:rFonts w:ascii="仿宋_GB2312" w:hAnsi="仿宋_GB2312" w:cs="仿宋_GB2312" w:eastAsia="仿宋_GB2312"/>
                <w:sz w:val="20"/>
              </w:rPr>
              <w:t>H5</w:t>
            </w:r>
            <w:r>
              <w:rPr>
                <w:rFonts w:ascii="仿宋_GB2312" w:hAnsi="仿宋_GB2312" w:cs="仿宋_GB2312" w:eastAsia="仿宋_GB2312"/>
                <w:sz w:val="20"/>
              </w:rPr>
              <w:t>形式集成到学校统一的移动端程序。</w:t>
            </w:r>
          </w:p>
          <w:p>
            <w:pPr>
              <w:pStyle w:val="null3"/>
            </w:pPr>
            <w:r>
              <w:rPr>
                <w:rFonts w:ascii="仿宋_GB2312" w:hAnsi="仿宋_GB2312" w:cs="仿宋_GB2312" w:eastAsia="仿宋_GB2312"/>
                <w:sz w:val="20"/>
              </w:rPr>
              <w:t>③支持移动审批：网络环境允许的情况下，系统中部分支持审批的功能可直接在手机上移动审批；</w:t>
            </w:r>
          </w:p>
          <w:p>
            <w:pPr>
              <w:pStyle w:val="null3"/>
            </w:pPr>
            <w:r>
              <w:rPr>
                <w:rFonts w:ascii="仿宋_GB2312" w:hAnsi="仿宋_GB2312" w:cs="仿宋_GB2312" w:eastAsia="仿宋_GB2312"/>
                <w:sz w:val="20"/>
              </w:rPr>
              <w:t>④移动盘点</w:t>
            </w:r>
            <w:r>
              <w:rPr>
                <w:rFonts w:ascii="仿宋_GB2312" w:hAnsi="仿宋_GB2312" w:cs="仿宋_GB2312" w:eastAsia="仿宋_GB2312"/>
                <w:sz w:val="20"/>
              </w:rPr>
              <w:t xml:space="preserve">: </w:t>
            </w:r>
            <w:r>
              <w:rPr>
                <w:rFonts w:ascii="仿宋_GB2312" w:hAnsi="仿宋_GB2312" w:cs="仿宋_GB2312" w:eastAsia="仿宋_GB2312"/>
                <w:sz w:val="20"/>
              </w:rPr>
              <w:t>在网络环境及手机环境支持下，可通过手机扫描盘点，与资产管理系统衔接；</w:t>
            </w:r>
          </w:p>
          <w:p>
            <w:pPr>
              <w:pStyle w:val="null3"/>
            </w:pPr>
            <w:r>
              <w:rPr>
                <w:rFonts w:ascii="仿宋_GB2312" w:hAnsi="仿宋_GB2312" w:cs="仿宋_GB2312" w:eastAsia="仿宋_GB2312"/>
                <w:sz w:val="20"/>
              </w:rPr>
              <w:t>⑤查询：查询名下资产、查询管辖资产信息等；</w:t>
            </w:r>
          </w:p>
          <w:p>
            <w:pPr>
              <w:pStyle w:val="null3"/>
            </w:pPr>
            <w:r>
              <w:rPr>
                <w:rFonts w:ascii="仿宋_GB2312" w:hAnsi="仿宋_GB2312" w:cs="仿宋_GB2312" w:eastAsia="仿宋_GB2312"/>
                <w:sz w:val="20"/>
              </w:rPr>
              <w:t>⑥支持发布通知公告、待办信息等；</w:t>
            </w:r>
          </w:p>
          <w:p>
            <w:pPr>
              <w:pStyle w:val="null3"/>
            </w:pPr>
            <w:r>
              <w:rPr>
                <w:rFonts w:ascii="仿宋_GB2312" w:hAnsi="仿宋_GB2312" w:cs="仿宋_GB2312" w:eastAsia="仿宋_GB2312"/>
                <w:sz w:val="20"/>
              </w:rPr>
              <w:t>⑦推送待办信息。</w:t>
            </w:r>
          </w:p>
          <w:p>
            <w:pPr>
              <w:pStyle w:val="null3"/>
            </w:pPr>
            <w:r>
              <w:rPr>
                <w:rFonts w:ascii="仿宋_GB2312" w:hAnsi="仿宋_GB2312" w:cs="仿宋_GB2312" w:eastAsia="仿宋_GB2312"/>
                <w:sz w:val="20"/>
              </w:rPr>
              <w:t>20.</w:t>
            </w:r>
            <w:r>
              <w:rPr>
                <w:rFonts w:ascii="仿宋_GB2312" w:hAnsi="仿宋_GB2312" w:cs="仿宋_GB2312" w:eastAsia="仿宋_GB2312"/>
                <w:sz w:val="20"/>
              </w:rPr>
              <w:t>与智慧校园平台接口（预留）</w:t>
            </w:r>
          </w:p>
          <w:p>
            <w:pPr>
              <w:pStyle w:val="null3"/>
            </w:pPr>
            <w:r>
              <w:rPr>
                <w:rFonts w:ascii="仿宋_GB2312" w:hAnsi="仿宋_GB2312" w:cs="仿宋_GB2312" w:eastAsia="仿宋_GB2312"/>
                <w:sz w:val="20"/>
              </w:rPr>
              <w:t>①实现单点登录：平台支持与数据化校园平台实现统一身份认证，用户能够通过数字化校园平台直接访问系统，无需再次输入用户名及密码，实现单点登录。</w:t>
            </w:r>
          </w:p>
          <w:p>
            <w:pPr>
              <w:pStyle w:val="null3"/>
            </w:pPr>
            <w:r>
              <w:rPr>
                <w:rFonts w:ascii="仿宋_GB2312" w:hAnsi="仿宋_GB2312" w:cs="仿宋_GB2312" w:eastAsia="仿宋_GB2312"/>
                <w:sz w:val="20"/>
              </w:rPr>
              <w:t>②数据共享：同步学校人员、部门等基础数据。资产变动管理要与人员管理系统对接，在人员发生岗位变动时，其名下资产必须先进行移交方可办理其他调转手续，在平台中展示资产相关数据。与陕西省财政资产管理系统数据同步接口校内资产日常管理产生的资产卡片数据、变动、处置等业务数据，按财政要求均需要上报到陕西省财政资产管理系统，需要开发接口实现在线或离线的数据上报，避免大量的重复录入上报数据的成本，提高资产数据上报效率，从而实现账账相符，资产国标统一、数据规范统一。</w:t>
            </w:r>
          </w:p>
          <w:p>
            <w:pPr>
              <w:pStyle w:val="null3"/>
            </w:pPr>
            <w:r>
              <w:rPr>
                <w:rFonts w:ascii="仿宋_GB2312" w:hAnsi="仿宋_GB2312" w:cs="仿宋_GB2312" w:eastAsia="仿宋_GB2312"/>
                <w:sz w:val="20"/>
              </w:rPr>
              <w:t>21.</w:t>
            </w:r>
            <w:r>
              <w:rPr>
                <w:rFonts w:ascii="仿宋_GB2312" w:hAnsi="仿宋_GB2312" w:cs="仿宋_GB2312" w:eastAsia="仿宋_GB2312"/>
                <w:sz w:val="20"/>
              </w:rPr>
              <w:t>与学校财务系统接口（升级）</w:t>
            </w:r>
          </w:p>
          <w:p>
            <w:pPr>
              <w:pStyle w:val="null3"/>
            </w:pPr>
            <w:r>
              <w:rPr>
                <w:rFonts w:ascii="仿宋_GB2312" w:hAnsi="仿宋_GB2312" w:cs="仿宋_GB2312" w:eastAsia="仿宋_GB2312"/>
                <w:sz w:val="20"/>
              </w:rPr>
              <w:t>①新建的资产系统为学校资产唯一入口，对接财务中间库，资产系统中建账入库单通过后，将入库单推送到中间库，由财务系统接收验收单后，做账、生成凭证，将凭证号、入账日期对应反写到中间库卡片中，由资产系统接收并赋值；</w:t>
            </w:r>
          </w:p>
          <w:p>
            <w:pPr>
              <w:pStyle w:val="null3"/>
            </w:pPr>
            <w:r>
              <w:rPr>
                <w:rFonts w:ascii="仿宋_GB2312" w:hAnsi="仿宋_GB2312" w:cs="仿宋_GB2312" w:eastAsia="仿宋_GB2312"/>
                <w:sz w:val="20"/>
              </w:rPr>
              <w:t xml:space="preserve">②资产管理系统补提折旧、计提折旧，之后将折旧数据按照财务大类推送大类汇总的折旧结果到中间库，由财务软件接收并使用折旧结果信息（财务是按照财务大类整体折旧）              </w:t>
            </w: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二、自助终端设备</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2</w:t>
            </w:r>
            <w:r>
              <w:rPr>
                <w:rFonts w:ascii="仿宋_GB2312" w:hAnsi="仿宋_GB2312" w:cs="仿宋_GB2312" w:eastAsia="仿宋_GB2312"/>
                <w:sz w:val="24"/>
                <w:b/>
              </w:rPr>
              <w:t>台</w:t>
            </w:r>
          </w:p>
          <w:p>
            <w:pPr>
              <w:pStyle w:val="null3"/>
            </w:pPr>
            <w:r>
              <w:rPr>
                <w:rFonts w:ascii="仿宋_GB2312" w:hAnsi="仿宋_GB2312" w:cs="仿宋_GB2312" w:eastAsia="仿宋_GB2312"/>
                <w:sz w:val="20"/>
              </w:rPr>
              <w:t>支持教职工在自助报账终端完成标签打印、业务单据打印、业务查询及出资产查询功能，也可以使用标签打印机对资产卡片进行标签的打印。</w:t>
            </w:r>
          </w:p>
          <w:p>
            <w:pPr>
              <w:pStyle w:val="null3"/>
            </w:pPr>
            <w:r>
              <w:rPr>
                <w:rFonts w:ascii="仿宋_GB2312" w:hAnsi="仿宋_GB2312" w:cs="仿宋_GB2312" w:eastAsia="仿宋_GB2312"/>
                <w:sz w:val="20"/>
              </w:rPr>
              <w:t>设备参数：</w:t>
            </w:r>
          </w:p>
          <w:p>
            <w:pPr>
              <w:pStyle w:val="null3"/>
            </w:pPr>
            <w:r>
              <w:rPr>
                <w:rFonts w:ascii="仿宋_GB2312" w:hAnsi="仿宋_GB2312" w:cs="仿宋_GB2312" w:eastAsia="仿宋_GB2312"/>
                <w:sz w:val="20"/>
              </w:rPr>
              <w:t>①</w:t>
            </w:r>
            <w:r>
              <w:rPr>
                <w:rFonts w:ascii="仿宋_GB2312" w:hAnsi="仿宋_GB2312" w:cs="仿宋_GB2312" w:eastAsia="仿宋_GB2312"/>
                <w:sz w:val="20"/>
              </w:rPr>
              <w:t>触摸屏自助终端</w:t>
            </w:r>
            <w:r>
              <w:rPr>
                <w:rFonts w:ascii="仿宋_GB2312" w:hAnsi="仿宋_GB2312" w:cs="仿宋_GB2312" w:eastAsia="仿宋_GB2312"/>
                <w:sz w:val="20"/>
              </w:rPr>
              <w:t>工业级显示器</w:t>
            </w:r>
          </w:p>
          <w:p>
            <w:pPr>
              <w:pStyle w:val="null3"/>
            </w:pPr>
            <w:r>
              <w:rPr>
                <w:rFonts w:ascii="仿宋_GB2312" w:hAnsi="仿宋_GB2312" w:cs="仿宋_GB2312" w:eastAsia="仿宋_GB2312"/>
                <w:sz w:val="20"/>
              </w:rPr>
              <w:t>显示面板：</w:t>
            </w:r>
            <w:r>
              <w:rPr>
                <w:rFonts w:ascii="仿宋_GB2312" w:hAnsi="仿宋_GB2312" w:cs="仿宋_GB2312" w:eastAsia="仿宋_GB2312"/>
                <w:sz w:val="20"/>
              </w:rPr>
              <w:t>21.5</w:t>
            </w:r>
            <w:r>
              <w:rPr>
                <w:rFonts w:ascii="仿宋_GB2312" w:hAnsi="仿宋_GB2312" w:cs="仿宋_GB2312" w:eastAsia="仿宋_GB2312"/>
                <w:sz w:val="20"/>
              </w:rPr>
              <w:t>寸（</w:t>
            </w:r>
            <w:r>
              <w:rPr>
                <w:rFonts w:ascii="仿宋_GB2312" w:hAnsi="仿宋_GB2312" w:cs="仿宋_GB2312" w:eastAsia="仿宋_GB2312"/>
                <w:sz w:val="20"/>
              </w:rPr>
              <w:t>LG</w:t>
            </w:r>
            <w:r>
              <w:rPr>
                <w:rFonts w:ascii="仿宋_GB2312" w:hAnsi="仿宋_GB2312" w:cs="仿宋_GB2312" w:eastAsia="仿宋_GB2312"/>
                <w:sz w:val="20"/>
              </w:rPr>
              <w:t>）工业级</w:t>
            </w:r>
            <w:r>
              <w:rPr>
                <w:rFonts w:ascii="仿宋_GB2312" w:hAnsi="仿宋_GB2312" w:cs="仿宋_GB2312" w:eastAsia="仿宋_GB2312"/>
                <w:sz w:val="20"/>
              </w:rPr>
              <w:t>LED</w:t>
            </w:r>
            <w:r>
              <w:rPr>
                <w:rFonts w:ascii="仿宋_GB2312" w:hAnsi="仿宋_GB2312" w:cs="仿宋_GB2312" w:eastAsia="仿宋_GB2312"/>
                <w:sz w:val="20"/>
              </w:rPr>
              <w:t>液晶模块</w:t>
            </w:r>
          </w:p>
          <w:p>
            <w:pPr>
              <w:pStyle w:val="null3"/>
            </w:pPr>
            <w:r>
              <w:rPr>
                <w:rFonts w:ascii="仿宋_GB2312" w:hAnsi="仿宋_GB2312" w:cs="仿宋_GB2312" w:eastAsia="仿宋_GB2312"/>
                <w:sz w:val="20"/>
              </w:rPr>
              <w:t>显示区域：</w:t>
            </w:r>
            <w:r>
              <w:rPr>
                <w:rFonts w:ascii="仿宋_GB2312" w:hAnsi="仿宋_GB2312" w:cs="仿宋_GB2312" w:eastAsia="仿宋_GB2312"/>
                <w:sz w:val="20"/>
              </w:rPr>
              <w:t>476*268mm</w:t>
            </w:r>
          </w:p>
          <w:p>
            <w:pPr>
              <w:pStyle w:val="null3"/>
            </w:pPr>
            <w:r>
              <w:rPr>
                <w:rFonts w:ascii="仿宋_GB2312" w:hAnsi="仿宋_GB2312" w:cs="仿宋_GB2312" w:eastAsia="仿宋_GB2312"/>
                <w:sz w:val="20"/>
              </w:rPr>
              <w:t>液晶高清分辨率：</w:t>
            </w:r>
            <w:r>
              <w:rPr>
                <w:rFonts w:ascii="仿宋_GB2312" w:hAnsi="仿宋_GB2312" w:cs="仿宋_GB2312" w:eastAsia="仿宋_GB2312"/>
                <w:sz w:val="20"/>
              </w:rPr>
              <w:t>1920*1180</w:t>
            </w:r>
          </w:p>
          <w:p>
            <w:pPr>
              <w:pStyle w:val="null3"/>
            </w:pPr>
            <w:r>
              <w:rPr>
                <w:rFonts w:ascii="仿宋_GB2312" w:hAnsi="仿宋_GB2312" w:cs="仿宋_GB2312" w:eastAsia="仿宋_GB2312"/>
                <w:sz w:val="20"/>
              </w:rPr>
              <w:t>亮度</w:t>
            </w:r>
            <w:r>
              <w:rPr>
                <w:rFonts w:ascii="仿宋_GB2312" w:hAnsi="仿宋_GB2312" w:cs="仿宋_GB2312" w:eastAsia="仿宋_GB2312"/>
                <w:sz w:val="20"/>
              </w:rPr>
              <w:t>450cd/</w:t>
            </w:r>
            <w:r>
              <w:rPr>
                <w:rFonts w:ascii="仿宋_GB2312" w:hAnsi="仿宋_GB2312" w:cs="仿宋_GB2312" w:eastAsia="仿宋_GB2312"/>
                <w:sz w:val="20"/>
              </w:rPr>
              <w:t>㎡ 对 比 度：</w:t>
            </w:r>
            <w:r>
              <w:rPr>
                <w:rFonts w:ascii="仿宋_GB2312" w:hAnsi="仿宋_GB2312" w:cs="仿宋_GB2312" w:eastAsia="仿宋_GB2312"/>
                <w:sz w:val="20"/>
              </w:rPr>
              <w:t>1100</w:t>
            </w:r>
            <w:r>
              <w:rPr>
                <w:rFonts w:ascii="仿宋_GB2312" w:hAnsi="仿宋_GB2312" w:cs="仿宋_GB2312" w:eastAsia="仿宋_GB2312"/>
                <w:sz w:val="20"/>
              </w:rPr>
              <w:t>：</w:t>
            </w:r>
            <w:r>
              <w:rPr>
                <w:rFonts w:ascii="仿宋_GB2312" w:hAnsi="仿宋_GB2312" w:cs="仿宋_GB2312" w:eastAsia="仿宋_GB2312"/>
                <w:sz w:val="20"/>
              </w:rPr>
              <w:t>1</w:t>
            </w:r>
          </w:p>
          <w:p>
            <w:pPr>
              <w:pStyle w:val="null3"/>
            </w:pPr>
            <w:r>
              <w:rPr>
                <w:rFonts w:ascii="仿宋_GB2312" w:hAnsi="仿宋_GB2312" w:cs="仿宋_GB2312" w:eastAsia="仿宋_GB2312"/>
                <w:sz w:val="20"/>
              </w:rPr>
              <w:t>响应时间：</w:t>
            </w:r>
            <w:r>
              <w:rPr>
                <w:rFonts w:ascii="仿宋_GB2312" w:hAnsi="仿宋_GB2312" w:cs="仿宋_GB2312" w:eastAsia="仿宋_GB2312"/>
                <w:sz w:val="20"/>
              </w:rPr>
              <w:t xml:space="preserve">4.5ms </w:t>
            </w:r>
            <w:r>
              <w:rPr>
                <w:rFonts w:ascii="仿宋_GB2312" w:hAnsi="仿宋_GB2312" w:cs="仿宋_GB2312" w:eastAsia="仿宋_GB2312"/>
                <w:sz w:val="20"/>
              </w:rPr>
              <w:t>清 晰 度：</w:t>
            </w:r>
            <w:r>
              <w:rPr>
                <w:rFonts w:ascii="仿宋_GB2312" w:hAnsi="仿宋_GB2312" w:cs="仿宋_GB2312" w:eastAsia="仿宋_GB2312"/>
                <w:sz w:val="20"/>
              </w:rPr>
              <w:t>1180p</w:t>
            </w:r>
          </w:p>
          <w:p>
            <w:pPr>
              <w:pStyle w:val="null3"/>
            </w:pPr>
            <w:r>
              <w:rPr>
                <w:rFonts w:ascii="仿宋_GB2312" w:hAnsi="仿宋_GB2312" w:cs="仿宋_GB2312" w:eastAsia="仿宋_GB2312"/>
                <w:sz w:val="20"/>
              </w:rPr>
              <w:t>使用寿命：</w:t>
            </w:r>
            <w:r>
              <w:rPr>
                <w:rFonts w:ascii="仿宋_GB2312" w:hAnsi="仿宋_GB2312" w:cs="仿宋_GB2312" w:eastAsia="仿宋_GB2312"/>
                <w:sz w:val="20"/>
              </w:rPr>
              <w:t>60000~80000</w:t>
            </w:r>
            <w:r>
              <w:rPr>
                <w:rFonts w:ascii="仿宋_GB2312" w:hAnsi="仿宋_GB2312" w:cs="仿宋_GB2312" w:eastAsia="仿宋_GB2312"/>
                <w:sz w:val="20"/>
              </w:rPr>
              <w:t>小时</w:t>
            </w:r>
          </w:p>
          <w:p>
            <w:pPr>
              <w:pStyle w:val="null3"/>
            </w:pPr>
            <w:r>
              <w:rPr>
                <w:rFonts w:ascii="仿宋_GB2312" w:hAnsi="仿宋_GB2312" w:cs="仿宋_GB2312" w:eastAsia="仿宋_GB2312"/>
                <w:sz w:val="20"/>
              </w:rPr>
              <w:t>触摸屏：</w:t>
            </w:r>
            <w:r>
              <w:rPr>
                <w:rFonts w:ascii="仿宋_GB2312" w:hAnsi="仿宋_GB2312" w:cs="仿宋_GB2312" w:eastAsia="仿宋_GB2312"/>
                <w:sz w:val="20"/>
              </w:rPr>
              <w:t>21.5</w:t>
            </w:r>
            <w:r>
              <w:rPr>
                <w:rFonts w:ascii="仿宋_GB2312" w:hAnsi="仿宋_GB2312" w:cs="仿宋_GB2312" w:eastAsia="仿宋_GB2312"/>
                <w:sz w:val="20"/>
              </w:rPr>
              <w:t>寸</w:t>
            </w:r>
            <w:r>
              <w:rPr>
                <w:rFonts w:ascii="仿宋_GB2312" w:hAnsi="仿宋_GB2312" w:cs="仿宋_GB2312" w:eastAsia="仿宋_GB2312"/>
                <w:sz w:val="20"/>
              </w:rPr>
              <w:t>TouchKit</w:t>
            </w:r>
            <w:r>
              <w:rPr>
                <w:rFonts w:ascii="仿宋_GB2312" w:hAnsi="仿宋_GB2312" w:cs="仿宋_GB2312" w:eastAsia="仿宋_GB2312"/>
                <w:sz w:val="20"/>
              </w:rPr>
              <w:t>电容触控系统不小于此要求</w:t>
            </w:r>
          </w:p>
          <w:p>
            <w:pPr>
              <w:pStyle w:val="null3"/>
            </w:pPr>
            <w:r>
              <w:rPr>
                <w:rFonts w:ascii="仿宋_GB2312" w:hAnsi="仿宋_GB2312" w:cs="仿宋_GB2312" w:eastAsia="仿宋_GB2312"/>
                <w:sz w:val="20"/>
              </w:rPr>
              <w:t>触摸物理耐久性：承受超过</w:t>
            </w:r>
            <w:r>
              <w:rPr>
                <w:rFonts w:ascii="仿宋_GB2312" w:hAnsi="仿宋_GB2312" w:cs="仿宋_GB2312" w:eastAsia="仿宋_GB2312"/>
                <w:sz w:val="20"/>
              </w:rPr>
              <w:t>6000</w:t>
            </w:r>
            <w:r>
              <w:rPr>
                <w:rFonts w:ascii="仿宋_GB2312" w:hAnsi="仿宋_GB2312" w:cs="仿宋_GB2312" w:eastAsia="仿宋_GB2312"/>
                <w:sz w:val="20"/>
              </w:rPr>
              <w:t>万次以上的单点触摸</w:t>
            </w:r>
          </w:p>
          <w:p>
            <w:pPr>
              <w:pStyle w:val="null3"/>
            </w:pPr>
            <w:r>
              <w:rPr>
                <w:rFonts w:ascii="仿宋_GB2312" w:hAnsi="仿宋_GB2312" w:cs="仿宋_GB2312" w:eastAsia="仿宋_GB2312"/>
                <w:sz w:val="20"/>
              </w:rPr>
              <w:t>报告分辨率：</w:t>
            </w:r>
            <w:r>
              <w:rPr>
                <w:rFonts w:ascii="仿宋_GB2312" w:hAnsi="仿宋_GB2312" w:cs="仿宋_GB2312" w:eastAsia="仿宋_GB2312"/>
                <w:sz w:val="20"/>
              </w:rPr>
              <w:t>32767 x 32767</w:t>
            </w:r>
          </w:p>
          <w:p>
            <w:pPr>
              <w:pStyle w:val="null3"/>
            </w:pPr>
            <w:r>
              <w:rPr>
                <w:rFonts w:ascii="仿宋_GB2312" w:hAnsi="仿宋_GB2312" w:cs="仿宋_GB2312" w:eastAsia="仿宋_GB2312"/>
                <w:sz w:val="20"/>
              </w:rPr>
              <w:t>定制机柜：全钢制造，大于等于</w:t>
            </w:r>
            <w:r>
              <w:rPr>
                <w:rFonts w:ascii="仿宋_GB2312" w:hAnsi="仿宋_GB2312" w:cs="仿宋_GB2312" w:eastAsia="仿宋_GB2312"/>
                <w:sz w:val="20"/>
              </w:rPr>
              <w:t>1.5mm</w:t>
            </w:r>
            <w:r>
              <w:rPr>
                <w:rFonts w:ascii="仿宋_GB2312" w:hAnsi="仿宋_GB2312" w:cs="仿宋_GB2312" w:eastAsia="仿宋_GB2312"/>
                <w:sz w:val="20"/>
              </w:rPr>
              <w:t>冷轧钢板，汽车烤漆，防静电，内置音箱环绕立体声及一体电源，带安全锁，带电源开关，带固定支架，带脚垫。前维护，带校园卡挡板，带身份证挡板，机身颜色：白</w:t>
            </w:r>
            <w:r>
              <w:rPr>
                <w:rFonts w:ascii="仿宋_GB2312" w:hAnsi="仿宋_GB2312" w:cs="仿宋_GB2312" w:eastAsia="仿宋_GB2312"/>
                <w:sz w:val="20"/>
              </w:rPr>
              <w:t>+</w:t>
            </w:r>
            <w:r>
              <w:rPr>
                <w:rFonts w:ascii="仿宋_GB2312" w:hAnsi="仿宋_GB2312" w:cs="仿宋_GB2312" w:eastAsia="仿宋_GB2312"/>
                <w:sz w:val="20"/>
              </w:rPr>
              <w:t>蓝</w:t>
            </w:r>
          </w:p>
          <w:p>
            <w:pPr>
              <w:pStyle w:val="null3"/>
            </w:pPr>
            <w:r>
              <w:rPr>
                <w:rFonts w:ascii="仿宋_GB2312" w:hAnsi="仿宋_GB2312" w:cs="仿宋_GB2312" w:eastAsia="仿宋_GB2312"/>
                <w:sz w:val="20"/>
              </w:rPr>
              <w:t>主机配置：工控主板</w:t>
            </w:r>
            <w:r>
              <w:rPr>
                <w:rFonts w:ascii="仿宋_GB2312" w:hAnsi="仿宋_GB2312" w:cs="仿宋_GB2312" w:eastAsia="仿宋_GB2312"/>
                <w:sz w:val="20"/>
              </w:rPr>
              <w:t xml:space="preserve"> H81</w:t>
            </w:r>
            <w:r>
              <w:rPr>
                <w:rFonts w:ascii="仿宋_GB2312" w:hAnsi="仿宋_GB2312" w:cs="仿宋_GB2312" w:eastAsia="仿宋_GB2312"/>
                <w:sz w:val="20"/>
              </w:rPr>
              <w:t xml:space="preserve">主板 </w:t>
            </w:r>
            <w:r>
              <w:rPr>
                <w:rFonts w:ascii="仿宋_GB2312" w:hAnsi="仿宋_GB2312" w:cs="仿宋_GB2312" w:eastAsia="仿宋_GB2312"/>
                <w:sz w:val="20"/>
              </w:rPr>
              <w:t>/intel i3 4</w:t>
            </w:r>
            <w:r>
              <w:rPr>
                <w:rFonts w:ascii="仿宋_GB2312" w:hAnsi="仿宋_GB2312" w:cs="仿宋_GB2312" w:eastAsia="仿宋_GB2312"/>
                <w:sz w:val="20"/>
              </w:rPr>
              <w:t>代</w:t>
            </w:r>
            <w:r>
              <w:rPr>
                <w:rFonts w:ascii="仿宋_GB2312" w:hAnsi="仿宋_GB2312" w:cs="仿宋_GB2312" w:eastAsia="仿宋_GB2312"/>
                <w:sz w:val="20"/>
              </w:rPr>
              <w:t>CPU/8G</w:t>
            </w:r>
            <w:r>
              <w:rPr>
                <w:rFonts w:ascii="仿宋_GB2312" w:hAnsi="仿宋_GB2312" w:cs="仿宋_GB2312" w:eastAsia="仿宋_GB2312"/>
                <w:sz w:val="20"/>
              </w:rPr>
              <w:t>内存</w:t>
            </w:r>
            <w:r>
              <w:rPr>
                <w:rFonts w:ascii="仿宋_GB2312" w:hAnsi="仿宋_GB2312" w:cs="仿宋_GB2312" w:eastAsia="仿宋_GB2312"/>
                <w:sz w:val="20"/>
              </w:rPr>
              <w:t>/128G</w:t>
            </w:r>
            <w:r>
              <w:rPr>
                <w:rFonts w:ascii="仿宋_GB2312" w:hAnsi="仿宋_GB2312" w:cs="仿宋_GB2312" w:eastAsia="仿宋_GB2312"/>
                <w:sz w:val="20"/>
              </w:rPr>
              <w:t>固态盘不小于此要求</w:t>
            </w:r>
          </w:p>
          <w:p>
            <w:pPr>
              <w:pStyle w:val="null3"/>
            </w:pPr>
            <w:r>
              <w:rPr>
                <w:rFonts w:ascii="仿宋_GB2312" w:hAnsi="仿宋_GB2312" w:cs="仿宋_GB2312" w:eastAsia="仿宋_GB2312"/>
                <w:sz w:val="20"/>
              </w:rPr>
              <w:t>工业电源</w:t>
            </w:r>
            <w:r>
              <w:rPr>
                <w:rFonts w:ascii="仿宋_GB2312" w:hAnsi="仿宋_GB2312" w:cs="仿宋_GB2312" w:eastAsia="仿宋_GB2312"/>
                <w:sz w:val="20"/>
              </w:rPr>
              <w:t>7*24</w:t>
            </w:r>
            <w:r>
              <w:rPr>
                <w:rFonts w:ascii="仿宋_GB2312" w:hAnsi="仿宋_GB2312" w:cs="仿宋_GB2312" w:eastAsia="仿宋_GB2312"/>
                <w:sz w:val="20"/>
              </w:rPr>
              <w:t>小时不间断供电</w:t>
            </w:r>
          </w:p>
          <w:p>
            <w:pPr>
              <w:pStyle w:val="null3"/>
            </w:pPr>
            <w:r>
              <w:rPr>
                <w:rFonts w:ascii="仿宋_GB2312" w:hAnsi="仿宋_GB2312" w:cs="仿宋_GB2312" w:eastAsia="仿宋_GB2312"/>
                <w:sz w:val="20"/>
              </w:rPr>
              <w:t>②</w:t>
            </w:r>
            <w:r>
              <w:rPr>
                <w:rFonts w:ascii="仿宋_GB2312" w:hAnsi="仿宋_GB2312" w:cs="仿宋_GB2312" w:eastAsia="仿宋_GB2312"/>
                <w:sz w:val="20"/>
              </w:rPr>
              <w:t>条码打印机</w:t>
            </w:r>
            <w:r>
              <w:rPr>
                <w:rFonts w:ascii="仿宋_GB2312" w:hAnsi="仿宋_GB2312" w:cs="仿宋_GB2312" w:eastAsia="仿宋_GB2312"/>
                <w:sz w:val="20"/>
              </w:rPr>
              <w:t>：</w:t>
            </w:r>
            <w:r>
              <w:rPr>
                <w:rFonts w:ascii="仿宋_GB2312" w:hAnsi="仿宋_GB2312" w:cs="仿宋_GB2312" w:eastAsia="仿宋_GB2312"/>
                <w:sz w:val="20"/>
              </w:rPr>
              <w:t>树脂不干胶二维码热转纸条码打印机</w:t>
            </w:r>
            <w:r>
              <w:rPr>
                <w:rFonts w:ascii="仿宋_GB2312" w:hAnsi="仿宋_GB2312" w:cs="仿宋_GB2312" w:eastAsia="仿宋_GB2312"/>
                <w:sz w:val="20"/>
              </w:rPr>
              <w:t xml:space="preserve">, </w:t>
            </w:r>
            <w:r>
              <w:rPr>
                <w:rFonts w:ascii="仿宋_GB2312" w:hAnsi="仿宋_GB2312" w:cs="仿宋_GB2312" w:eastAsia="仿宋_GB2312"/>
                <w:sz w:val="20"/>
              </w:rPr>
              <w:t>可打印铜版纸、哑银纸、珠宝标签等。</w:t>
            </w:r>
          </w:p>
          <w:p>
            <w:pPr>
              <w:pStyle w:val="null3"/>
            </w:pPr>
            <w:r>
              <w:rPr>
                <w:rFonts w:ascii="仿宋_GB2312" w:hAnsi="仿宋_GB2312" w:cs="仿宋_GB2312" w:eastAsia="仿宋_GB2312"/>
                <w:sz w:val="20"/>
              </w:rPr>
              <w:t>带自动切刀</w:t>
            </w:r>
          </w:p>
          <w:p>
            <w:pPr>
              <w:pStyle w:val="null3"/>
            </w:pPr>
            <w:r>
              <w:rPr>
                <w:rFonts w:ascii="仿宋_GB2312" w:hAnsi="仿宋_GB2312" w:cs="仿宋_GB2312" w:eastAsia="仿宋_GB2312"/>
                <w:sz w:val="20"/>
              </w:rPr>
              <w:t>最大打印宽度：</w:t>
            </w:r>
            <w:r>
              <w:rPr>
                <w:rFonts w:ascii="仿宋_GB2312" w:hAnsi="仿宋_GB2312" w:cs="仿宋_GB2312" w:eastAsia="仿宋_GB2312"/>
                <w:sz w:val="20"/>
              </w:rPr>
              <w:t>110mm</w:t>
            </w:r>
            <w:r>
              <w:rPr>
                <w:rFonts w:ascii="仿宋_GB2312" w:hAnsi="仿宋_GB2312" w:cs="仿宋_GB2312" w:eastAsia="仿宋_GB2312"/>
                <w:sz w:val="20"/>
              </w:rPr>
              <w:t>，最大打印速度：</w:t>
            </w:r>
            <w:r>
              <w:rPr>
                <w:rFonts w:ascii="仿宋_GB2312" w:hAnsi="仿宋_GB2312" w:cs="仿宋_GB2312" w:eastAsia="仿宋_GB2312"/>
                <w:sz w:val="20"/>
              </w:rPr>
              <w:t>150mm/s</w:t>
            </w:r>
          </w:p>
          <w:p>
            <w:pPr>
              <w:pStyle w:val="null3"/>
            </w:pPr>
            <w:r>
              <w:rPr>
                <w:rFonts w:ascii="仿宋_GB2312" w:hAnsi="仿宋_GB2312" w:cs="仿宋_GB2312" w:eastAsia="仿宋_GB2312"/>
                <w:sz w:val="20"/>
              </w:rPr>
              <w:t>打印分辨率：</w:t>
            </w:r>
            <w:r>
              <w:rPr>
                <w:rFonts w:ascii="仿宋_GB2312" w:hAnsi="仿宋_GB2312" w:cs="仿宋_GB2312" w:eastAsia="仿宋_GB2312"/>
                <w:sz w:val="20"/>
              </w:rPr>
              <w:t>300DPI</w:t>
            </w:r>
          </w:p>
          <w:p>
            <w:pPr>
              <w:pStyle w:val="null3"/>
            </w:pPr>
            <w:r>
              <w:rPr>
                <w:rFonts w:ascii="仿宋_GB2312" w:hAnsi="仿宋_GB2312" w:cs="仿宋_GB2312" w:eastAsia="仿宋_GB2312"/>
                <w:sz w:val="20"/>
              </w:rPr>
              <w:t>支持打印字符及一维码、二维码</w:t>
            </w:r>
          </w:p>
          <w:p>
            <w:pPr>
              <w:pStyle w:val="null3"/>
            </w:pPr>
            <w:r>
              <w:rPr>
                <w:rFonts w:ascii="仿宋_GB2312" w:hAnsi="仿宋_GB2312" w:cs="仿宋_GB2312" w:eastAsia="仿宋_GB2312"/>
                <w:sz w:val="20"/>
              </w:rPr>
              <w:t>碳带长度：</w:t>
            </w:r>
            <w:r>
              <w:rPr>
                <w:rFonts w:ascii="仿宋_GB2312" w:hAnsi="仿宋_GB2312" w:cs="仿宋_GB2312" w:eastAsia="仿宋_GB2312"/>
                <w:sz w:val="20"/>
              </w:rPr>
              <w:t>≥70m</w:t>
            </w:r>
            <w:r>
              <w:rPr>
                <w:rFonts w:ascii="仿宋_GB2312" w:hAnsi="仿宋_GB2312" w:cs="仿宋_GB2312" w:eastAsia="仿宋_GB2312"/>
                <w:sz w:val="20"/>
              </w:rPr>
              <w:t>，支持碳带宽度：</w:t>
            </w:r>
            <w:r>
              <w:rPr>
                <w:rFonts w:ascii="仿宋_GB2312" w:hAnsi="仿宋_GB2312" w:cs="仿宋_GB2312" w:eastAsia="仿宋_GB2312"/>
                <w:sz w:val="20"/>
              </w:rPr>
              <w:t>33-120mm</w:t>
            </w:r>
          </w:p>
          <w:p>
            <w:pPr>
              <w:pStyle w:val="null3"/>
            </w:pPr>
            <w:r>
              <w:rPr>
                <w:rFonts w:ascii="仿宋_GB2312" w:hAnsi="仿宋_GB2312" w:cs="仿宋_GB2312" w:eastAsia="仿宋_GB2312"/>
                <w:sz w:val="20"/>
              </w:rPr>
              <w:t>支持介质类型：卷筒式、折叠式</w:t>
            </w:r>
          </w:p>
          <w:p>
            <w:pPr>
              <w:pStyle w:val="null3"/>
            </w:pPr>
            <w:r>
              <w:rPr>
                <w:rFonts w:ascii="仿宋_GB2312" w:hAnsi="仿宋_GB2312" w:cs="仿宋_GB2312" w:eastAsia="仿宋_GB2312"/>
                <w:sz w:val="20"/>
              </w:rPr>
              <w:t>带电源、故障、状态（无纸</w:t>
            </w:r>
            <w:r>
              <w:rPr>
                <w:rFonts w:ascii="仿宋_GB2312" w:hAnsi="仿宋_GB2312" w:cs="仿宋_GB2312" w:eastAsia="仿宋_GB2312"/>
                <w:sz w:val="20"/>
              </w:rPr>
              <w:t>/</w:t>
            </w:r>
            <w:r>
              <w:rPr>
                <w:rFonts w:ascii="仿宋_GB2312" w:hAnsi="仿宋_GB2312" w:cs="仿宋_GB2312" w:eastAsia="仿宋_GB2312"/>
                <w:sz w:val="20"/>
              </w:rPr>
              <w:t>碳带）指示灯</w:t>
            </w:r>
          </w:p>
          <w:p>
            <w:pPr>
              <w:pStyle w:val="null3"/>
            </w:pPr>
            <w:r>
              <w:rPr>
                <w:rFonts w:ascii="仿宋_GB2312" w:hAnsi="仿宋_GB2312" w:cs="仿宋_GB2312" w:eastAsia="仿宋_GB2312"/>
                <w:sz w:val="20"/>
              </w:rPr>
              <w:t>通讯接口：</w:t>
            </w:r>
            <w:r>
              <w:rPr>
                <w:rFonts w:ascii="仿宋_GB2312" w:hAnsi="仿宋_GB2312" w:cs="仿宋_GB2312" w:eastAsia="仿宋_GB2312"/>
                <w:sz w:val="20"/>
              </w:rPr>
              <w:t>USB</w:t>
            </w:r>
            <w:r>
              <w:rPr>
                <w:rFonts w:ascii="仿宋_GB2312" w:hAnsi="仿宋_GB2312" w:cs="仿宋_GB2312" w:eastAsia="仿宋_GB2312"/>
                <w:sz w:val="20"/>
              </w:rPr>
              <w:t>接口、</w:t>
            </w:r>
            <w:r>
              <w:rPr>
                <w:rFonts w:ascii="仿宋_GB2312" w:hAnsi="仿宋_GB2312" w:cs="仿宋_GB2312" w:eastAsia="仿宋_GB2312"/>
                <w:sz w:val="20"/>
              </w:rPr>
              <w:t>RS-232</w:t>
            </w:r>
            <w:r>
              <w:rPr>
                <w:rFonts w:ascii="仿宋_GB2312" w:hAnsi="仿宋_GB2312" w:cs="仿宋_GB2312" w:eastAsia="仿宋_GB2312"/>
                <w:sz w:val="20"/>
              </w:rPr>
              <w:t>串口、以太网口（</w:t>
            </w:r>
            <w:r>
              <w:rPr>
                <w:rFonts w:ascii="仿宋_GB2312" w:hAnsi="仿宋_GB2312" w:cs="仿宋_GB2312" w:eastAsia="仿宋_GB2312"/>
                <w:sz w:val="20"/>
              </w:rPr>
              <w:t>11M/110M</w:t>
            </w:r>
            <w:r>
              <w:rPr>
                <w:rFonts w:ascii="仿宋_GB2312" w:hAnsi="仿宋_GB2312" w:cs="仿宋_GB2312" w:eastAsia="仿宋_GB2312"/>
                <w:sz w:val="20"/>
              </w:rPr>
              <w:t>）</w:t>
            </w:r>
          </w:p>
          <w:p>
            <w:pPr>
              <w:pStyle w:val="null3"/>
            </w:pPr>
            <w:r>
              <w:rPr>
                <w:rFonts w:ascii="仿宋_GB2312" w:hAnsi="仿宋_GB2312" w:cs="仿宋_GB2312" w:eastAsia="仿宋_GB2312"/>
                <w:sz w:val="20"/>
              </w:rPr>
              <w:t>安全标准：</w:t>
            </w:r>
            <w:r>
              <w:rPr>
                <w:rFonts w:ascii="仿宋_GB2312" w:hAnsi="仿宋_GB2312" w:cs="仿宋_GB2312" w:eastAsia="仿宋_GB2312"/>
                <w:sz w:val="20"/>
              </w:rPr>
              <w:t>GB4943.1-2012</w:t>
            </w:r>
          </w:p>
          <w:p>
            <w:pPr>
              <w:pStyle w:val="null3"/>
            </w:pPr>
            <w:r>
              <w:rPr>
                <w:rFonts w:ascii="仿宋_GB2312" w:hAnsi="仿宋_GB2312" w:cs="仿宋_GB2312" w:eastAsia="仿宋_GB2312"/>
                <w:sz w:val="20"/>
              </w:rPr>
              <w:t>③</w:t>
            </w:r>
            <w:r>
              <w:rPr>
                <w:rFonts w:ascii="仿宋_GB2312" w:hAnsi="仿宋_GB2312" w:cs="仿宋_GB2312" w:eastAsia="仿宋_GB2312"/>
                <w:sz w:val="20"/>
              </w:rPr>
              <w:t>A4</w:t>
            </w:r>
            <w:r>
              <w:rPr>
                <w:rFonts w:ascii="仿宋_GB2312" w:hAnsi="仿宋_GB2312" w:cs="仿宋_GB2312" w:eastAsia="仿宋_GB2312"/>
                <w:sz w:val="20"/>
              </w:rPr>
              <w:t>打印机</w:t>
            </w:r>
            <w:r>
              <w:rPr>
                <w:rFonts w:ascii="仿宋_GB2312" w:hAnsi="仿宋_GB2312" w:cs="仿宋_GB2312" w:eastAsia="仿宋_GB2312"/>
                <w:sz w:val="20"/>
              </w:rPr>
              <w:t>：</w:t>
            </w:r>
            <w:r>
              <w:rPr>
                <w:rFonts w:ascii="仿宋_GB2312" w:hAnsi="仿宋_GB2312" w:cs="仿宋_GB2312" w:eastAsia="仿宋_GB2312"/>
                <w:sz w:val="20"/>
              </w:rPr>
              <w:t>黑白激光打印机，黑白打印速度：最高分辨率</w:t>
            </w:r>
            <w:r>
              <w:rPr>
                <w:rFonts w:ascii="仿宋_GB2312" w:hAnsi="仿宋_GB2312" w:cs="仿宋_GB2312" w:eastAsia="仿宋_GB2312"/>
                <w:sz w:val="20"/>
              </w:rPr>
              <w:t>1200×1200dpi</w:t>
            </w:r>
            <w:r>
              <w:rPr>
                <w:rFonts w:ascii="仿宋_GB2312" w:hAnsi="仿宋_GB2312" w:cs="仿宋_GB2312" w:eastAsia="仿宋_GB2312"/>
                <w:sz w:val="20"/>
              </w:rPr>
              <w:t>，打印速度：</w:t>
            </w:r>
            <w:r>
              <w:rPr>
                <w:rFonts w:ascii="仿宋_GB2312" w:hAnsi="仿宋_GB2312" w:cs="仿宋_GB2312" w:eastAsia="仿宋_GB2312"/>
                <w:sz w:val="20"/>
              </w:rPr>
              <w:t xml:space="preserve">≥20PPM </w:t>
            </w:r>
            <w:r>
              <w:rPr>
                <w:rFonts w:ascii="仿宋_GB2312" w:hAnsi="仿宋_GB2312" w:cs="仿宋_GB2312" w:eastAsia="仿宋_GB2312"/>
                <w:sz w:val="20"/>
              </w:rPr>
              <w:t>月打印量</w:t>
            </w:r>
            <w:r>
              <w:rPr>
                <w:rFonts w:ascii="仿宋_GB2312" w:hAnsi="仿宋_GB2312" w:cs="仿宋_GB2312" w:eastAsia="仿宋_GB2312"/>
                <w:sz w:val="20"/>
              </w:rPr>
              <w:t>11000</w:t>
            </w:r>
            <w:r>
              <w:rPr>
                <w:rFonts w:ascii="仿宋_GB2312" w:hAnsi="仿宋_GB2312" w:cs="仿宋_GB2312" w:eastAsia="仿宋_GB2312"/>
                <w:sz w:val="20"/>
              </w:rPr>
              <w:t xml:space="preserve">页 内存 </w:t>
            </w:r>
            <w:r>
              <w:rPr>
                <w:rFonts w:ascii="仿宋_GB2312" w:hAnsi="仿宋_GB2312" w:cs="仿宋_GB2312" w:eastAsia="仿宋_GB2312"/>
                <w:sz w:val="20"/>
              </w:rPr>
              <w:t xml:space="preserve">≥64M </w:t>
            </w:r>
            <w:r>
              <w:rPr>
                <w:rFonts w:ascii="仿宋_GB2312" w:hAnsi="仿宋_GB2312" w:cs="仿宋_GB2312" w:eastAsia="仿宋_GB2312"/>
                <w:sz w:val="20"/>
              </w:rPr>
              <w:t>纸盒</w:t>
            </w:r>
            <w:r>
              <w:rPr>
                <w:rFonts w:ascii="仿宋_GB2312" w:hAnsi="仿宋_GB2312" w:cs="仿宋_GB2312" w:eastAsia="仿宋_GB2312"/>
                <w:sz w:val="20"/>
              </w:rPr>
              <w:t xml:space="preserve">:550 </w:t>
            </w:r>
            <w:r>
              <w:rPr>
                <w:rFonts w:ascii="仿宋_GB2312" w:hAnsi="仿宋_GB2312" w:cs="仿宋_GB2312" w:eastAsia="仿宋_GB2312"/>
                <w:sz w:val="20"/>
              </w:rPr>
              <w:t xml:space="preserve">页 </w:t>
            </w:r>
            <w:r>
              <w:rPr>
                <w:rFonts w:ascii="仿宋_GB2312" w:hAnsi="仿宋_GB2312" w:cs="仿宋_GB2312" w:eastAsia="仿宋_GB2312"/>
                <w:sz w:val="20"/>
              </w:rPr>
              <w:t>；</w:t>
            </w:r>
          </w:p>
          <w:p>
            <w:pPr>
              <w:pStyle w:val="null3"/>
            </w:pPr>
            <w:r>
              <w:rPr>
                <w:rFonts w:ascii="仿宋_GB2312" w:hAnsi="仿宋_GB2312" w:cs="仿宋_GB2312" w:eastAsia="仿宋_GB2312"/>
                <w:sz w:val="20"/>
              </w:rPr>
              <w:t>④</w:t>
            </w:r>
            <w:r>
              <w:rPr>
                <w:rFonts w:ascii="仿宋_GB2312" w:hAnsi="仿宋_GB2312" w:cs="仿宋_GB2312" w:eastAsia="仿宋_GB2312"/>
                <w:sz w:val="20"/>
              </w:rPr>
              <w:t>二维码扫描</w:t>
            </w:r>
            <w:r>
              <w:rPr>
                <w:rFonts w:ascii="仿宋_GB2312" w:hAnsi="仿宋_GB2312" w:cs="仿宋_GB2312" w:eastAsia="仿宋_GB2312"/>
                <w:sz w:val="20"/>
              </w:rPr>
              <w:t>符合国际、国内通用二维码标准</w:t>
            </w:r>
            <w:r>
              <w:rPr>
                <w:rFonts w:ascii="仿宋_GB2312" w:hAnsi="仿宋_GB2312" w:cs="仿宋_GB2312" w:eastAsia="仿宋_GB2312"/>
                <w:sz w:val="20"/>
              </w:rPr>
              <w:t>:QR C ode, Data Matrix, PDF417</w:t>
            </w:r>
            <w:r>
              <w:rPr>
                <w:rFonts w:ascii="仿宋_GB2312" w:hAnsi="仿宋_GB2312" w:cs="仿宋_GB2312" w:eastAsia="仿宋_GB2312"/>
                <w:sz w:val="20"/>
              </w:rPr>
              <w:t>，汉信码等符合国际、国内通用一维码标准</w:t>
            </w:r>
            <w:r>
              <w:rPr>
                <w:rFonts w:ascii="仿宋_GB2312" w:hAnsi="仿宋_GB2312" w:cs="仿宋_GB2312" w:eastAsia="仿宋_GB2312"/>
                <w:sz w:val="20"/>
              </w:rPr>
              <w:t>；</w:t>
            </w:r>
            <w:r>
              <w:rPr>
                <w:rFonts w:ascii="仿宋_GB2312" w:hAnsi="仿宋_GB2312" w:cs="仿宋_GB2312" w:eastAsia="仿宋_GB2312"/>
              </w:rPr>
              <w:t xml:space="preserve"> </w:t>
            </w:r>
          </w:p>
          <w:p>
            <w:pPr>
              <w:pStyle w:val="null3"/>
            </w:pPr>
            <w:r>
              <w:rPr>
                <w:rFonts w:ascii="仿宋_GB2312" w:hAnsi="仿宋_GB2312" w:cs="仿宋_GB2312" w:eastAsia="仿宋_GB2312"/>
                <w:sz w:val="20"/>
              </w:rPr>
              <w:t>⑤</w:t>
            </w:r>
            <w:r>
              <w:rPr>
                <w:rFonts w:ascii="仿宋_GB2312" w:hAnsi="仿宋_GB2312" w:cs="仿宋_GB2312" w:eastAsia="仿宋_GB2312"/>
                <w:sz w:val="20"/>
              </w:rPr>
              <w:t>NFC</w:t>
            </w:r>
            <w:r>
              <w:rPr>
                <w:rFonts w:ascii="仿宋_GB2312" w:hAnsi="仿宋_GB2312" w:cs="仿宋_GB2312" w:eastAsia="仿宋_GB2312"/>
                <w:sz w:val="20"/>
              </w:rPr>
              <w:t>刷卡器 感应式</w:t>
            </w:r>
            <w:r>
              <w:rPr>
                <w:rFonts w:ascii="仿宋_GB2312" w:hAnsi="仿宋_GB2312" w:cs="仿宋_GB2312" w:eastAsia="仿宋_GB2312"/>
                <w:sz w:val="20"/>
              </w:rPr>
              <w:t>IC</w:t>
            </w:r>
            <w:r>
              <w:rPr>
                <w:rFonts w:ascii="仿宋_GB2312" w:hAnsi="仿宋_GB2312" w:cs="仿宋_GB2312" w:eastAsia="仿宋_GB2312"/>
                <w:sz w:val="20"/>
              </w:rPr>
              <w:t>卡读卡器</w:t>
            </w:r>
            <w:r>
              <w:rPr>
                <w:rFonts w:ascii="仿宋_GB2312" w:hAnsi="仿宋_GB2312" w:cs="仿宋_GB2312" w:eastAsia="仿宋_GB2312"/>
                <w:sz w:val="20"/>
              </w:rPr>
              <w:t>,</w:t>
            </w:r>
            <w:r>
              <w:rPr>
                <w:rFonts w:ascii="仿宋_GB2312" w:hAnsi="仿宋_GB2312" w:cs="仿宋_GB2312" w:eastAsia="仿宋_GB2312"/>
                <w:sz w:val="20"/>
              </w:rPr>
              <w:t xml:space="preserve">不支持写入，只支持读取卡号 </w:t>
            </w:r>
            <w:r>
              <w:rPr>
                <w:rFonts w:ascii="仿宋_GB2312" w:hAnsi="仿宋_GB2312" w:cs="仿宋_GB2312" w:eastAsia="仿宋_GB2312"/>
                <w:sz w:val="20"/>
              </w:rPr>
              <w:t>；</w:t>
            </w:r>
          </w:p>
          <w:p>
            <w:pPr>
              <w:pStyle w:val="null3"/>
            </w:pPr>
            <w:r>
              <w:rPr>
                <w:rFonts w:ascii="仿宋_GB2312" w:hAnsi="仿宋_GB2312" w:cs="仿宋_GB2312" w:eastAsia="仿宋_GB2312"/>
                <w:sz w:val="20"/>
              </w:rPr>
              <w:t>⑥</w:t>
            </w:r>
            <w:r>
              <w:rPr>
                <w:rFonts w:ascii="仿宋_GB2312" w:hAnsi="仿宋_GB2312" w:cs="仿宋_GB2312" w:eastAsia="仿宋_GB2312"/>
                <w:sz w:val="20"/>
              </w:rPr>
              <w:t>身份证阅读器</w:t>
            </w:r>
            <w:r>
              <w:rPr>
                <w:rFonts w:ascii="仿宋_GB2312" w:hAnsi="仿宋_GB2312" w:cs="仿宋_GB2312" w:eastAsia="仿宋_GB2312"/>
                <w:sz w:val="20"/>
              </w:rPr>
              <w:t>二代证阅读器感应式，符合公安部</w:t>
            </w:r>
            <w:r>
              <w:rPr>
                <w:rFonts w:ascii="仿宋_GB2312" w:hAnsi="仿宋_GB2312" w:cs="仿宋_GB2312" w:eastAsia="仿宋_GB2312"/>
                <w:sz w:val="20"/>
              </w:rPr>
              <w:t>GA450-2003</w:t>
            </w:r>
            <w:r>
              <w:rPr>
                <w:rFonts w:ascii="仿宋_GB2312" w:hAnsi="仿宋_GB2312" w:cs="仿宋_GB2312" w:eastAsia="仿宋_GB2312"/>
                <w:sz w:val="20"/>
              </w:rPr>
              <w:t>，阅读距离：</w:t>
            </w:r>
            <w:r>
              <w:rPr>
                <w:rFonts w:ascii="仿宋_GB2312" w:hAnsi="仿宋_GB2312" w:cs="仿宋_GB2312" w:eastAsia="仿宋_GB2312"/>
                <w:sz w:val="20"/>
              </w:rPr>
              <w:t>0-5cm</w:t>
            </w:r>
            <w:r>
              <w:rPr>
                <w:rFonts w:ascii="仿宋_GB2312" w:hAnsi="仿宋_GB2312" w:cs="仿宋_GB2312" w:eastAsia="仿宋_GB2312"/>
                <w:sz w:val="20"/>
              </w:rPr>
              <w:t>，读卡时间：</w:t>
            </w:r>
            <w:r>
              <w:rPr>
                <w:rFonts w:ascii="仿宋_GB2312" w:hAnsi="仿宋_GB2312" w:cs="仿宋_GB2312" w:eastAsia="仿宋_GB2312"/>
                <w:sz w:val="20"/>
              </w:rPr>
              <w:t xml:space="preserve">≤1s </w:t>
            </w:r>
            <w:r>
              <w:rPr>
                <w:rFonts w:ascii="仿宋_GB2312" w:hAnsi="仿宋_GB2312" w:cs="仿宋_GB2312" w:eastAsia="仿宋_GB2312"/>
                <w:sz w:val="20"/>
              </w:rPr>
              <w:t>。</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平台免费维保自验收合格之日起3年 硬件质保1年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延安大学新校区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澄清表(函)，采购人和中标人双方签订的买卖合同。2、验收方法：设备到货时按合同清单、使用说明书和仪器装箱单由卖方和使用单位共同进行到货验收;到货后的一个月内，按相关技术指标要求、合同文件、招投标文件及仪器使用说明书由使用单位进行性能验收。到货验收和性能验收均合格的视为最终验收合格。 3、验收标准及费用：（1）符合采购人与成交供应商签订的经济合同（2）符合国家有关技术规范和标准。所有运输、验收的手续及费用由供应商自行办理和承担，采购人提供相关辅助。</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投标文件，同时，线下提交投标文件正本壹份、副本贰份、电子版壹套（U盘一套标明投标人名称）。若电子投标文件与纸质投标文件不一致的，以线上提交的电子投标文件为准。 线下提交投标文件时间：同线上递交截止时间（北京时间）线下提交投标文件地点：西安市雁塔区唐延路35号旺座现代城C座2502室；联系电话：029-88319689转8004；邮箱：sxwzzb123@163.com ；3.投标保证金转账事由：延大-250保证金。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提供合格有效的法人或其他组织的营业执照等证明文件，自然人参与的提供其身份证原件；</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2024年10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2024年10月至今已缴纳的至少一个月纳税证明或完税证明，依法免税的单位应提供相关证明材料；（以税款所属时间为准）;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法定代表人证明及法定代表人授权委托书</w:t>
            </w:r>
          </w:p>
        </w:tc>
        <w:tc>
          <w:tcPr>
            <w:tcW w:type="dxa" w:w="3322"/>
          </w:tcPr>
          <w:p>
            <w:pPr>
              <w:pStyle w:val="null3"/>
            </w:pPr>
            <w:r>
              <w:rPr>
                <w:rFonts w:ascii="仿宋_GB2312" w:hAnsi="仿宋_GB2312" w:cs="仿宋_GB2312" w:eastAsia="仿宋_GB2312"/>
              </w:rPr>
              <w:t>须提供法定代表人授权委托书及被授权人身份证原件；法定代表人参加投标时,提供法定代表人身份证原件。</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供应商资格证明资料.docx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响应报价是否超过预算或文件中标明的最高限价</w:t>
            </w:r>
          </w:p>
        </w:tc>
        <w:tc>
          <w:tcPr>
            <w:tcW w:type="dxa" w:w="1661"/>
          </w:tcPr>
          <w:p>
            <w:pPr>
              <w:pStyle w:val="null3"/>
            </w:pPr>
            <w:r>
              <w:rPr>
                <w:rFonts w:ascii="仿宋_GB2312" w:hAnsi="仿宋_GB2312" w:cs="仿宋_GB2312" w:eastAsia="仿宋_GB2312"/>
              </w:rPr>
              <w:t>响应一览表.docx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服务期是否满足单一来源文件要求</w:t>
            </w:r>
          </w:p>
        </w:tc>
        <w:tc>
          <w:tcPr>
            <w:tcW w:type="dxa" w:w="1661"/>
          </w:tcPr>
          <w:p>
            <w:pPr>
              <w:pStyle w:val="null3"/>
            </w:pPr>
            <w:r>
              <w:rPr>
                <w:rFonts w:ascii="仿宋_GB2312" w:hAnsi="仿宋_GB2312" w:cs="仿宋_GB2312" w:eastAsia="仿宋_GB2312"/>
              </w:rPr>
              <w:t>响应一览表.docx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响应文件签字、盖章是否满足单一来源文件要求</w:t>
            </w:r>
          </w:p>
        </w:tc>
        <w:tc>
          <w:tcPr>
            <w:tcW w:type="dxa" w:w="1661"/>
          </w:tcPr>
          <w:p>
            <w:pPr>
              <w:pStyle w:val="null3"/>
            </w:pPr>
            <w:r>
              <w:rPr>
                <w:rFonts w:ascii="仿宋_GB2312" w:hAnsi="仿宋_GB2312" w:cs="仿宋_GB2312" w:eastAsia="仿宋_GB2312"/>
              </w:rPr>
              <w:t>响应保证金.docx 中小企业声明函 供应商业绩一览表.docx 报价表 供应商承诺书.docx 供应商认为其他有必要说明的其他问题.docx 响应文件封面 响应一览表.docx 分项报价表.docx 残疾人福利性单位声明函 服务方案 标的清单 商务和技术响应偏离表.docx 响应函 供应商资格证明资料.docx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响应有效期是否满足单一来源文件要求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响应保证金</w:t>
            </w:r>
          </w:p>
        </w:tc>
        <w:tc>
          <w:tcPr>
            <w:tcW w:type="dxa" w:w="3322"/>
          </w:tcPr>
          <w:p>
            <w:pPr>
              <w:pStyle w:val="null3"/>
            </w:pPr>
            <w:r>
              <w:rPr>
                <w:rFonts w:ascii="仿宋_GB2312" w:hAnsi="仿宋_GB2312" w:cs="仿宋_GB2312" w:eastAsia="仿宋_GB2312"/>
              </w:rPr>
              <w:t>供应商响应保证金是否符合采购文件要求；</w:t>
            </w:r>
          </w:p>
        </w:tc>
        <w:tc>
          <w:tcPr>
            <w:tcW w:type="dxa" w:w="1661"/>
          </w:tcPr>
          <w:p>
            <w:pPr>
              <w:pStyle w:val="null3"/>
            </w:pPr>
            <w:r>
              <w:rPr>
                <w:rFonts w:ascii="仿宋_GB2312" w:hAnsi="仿宋_GB2312" w:cs="仿宋_GB2312" w:eastAsia="仿宋_GB2312"/>
              </w:rPr>
              <w:t>响应保证金.docx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响应一览表.docx 商务和技术响应偏离表.docx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是否符合法律法规和谈判文件规定的其他实质性要求</w:t>
            </w:r>
          </w:p>
        </w:tc>
        <w:tc>
          <w:tcPr>
            <w:tcW w:type="dxa" w:w="1661"/>
          </w:tcPr>
          <w:p>
            <w:pPr>
              <w:pStyle w:val="null3"/>
            </w:pPr>
            <w:r>
              <w:rPr>
                <w:rFonts w:ascii="仿宋_GB2312" w:hAnsi="仿宋_GB2312" w:cs="仿宋_GB2312" w:eastAsia="仿宋_GB2312"/>
              </w:rPr>
              <w:t>响应一览表.docx 分项报价表.docx 标的清单 商务和技术响应偏离表.docx 报价表 供应商资格证明资料.docx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详见附件：响应保证金.docx</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详见附件：供应商业绩一览表.docx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