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7C8ED">
      <w:pPr>
        <w:pStyle w:val="10"/>
      </w:pPr>
      <w:r>
        <w:t xml:space="preserve"> </w:t>
      </w:r>
    </w:p>
    <w:p w14:paraId="184E67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20" w:firstLineChars="0"/>
        <w:jc w:val="left"/>
        <w:textAlignment w:val="baseline"/>
        <w:rPr>
          <w:rFonts w:hint="default" w:ascii="Times New Roman" w:hAnsi="Times New Roman" w:eastAsia="方正仿宋_GB2312" w:cs="Times New Roman"/>
          <w:i w:val="0"/>
          <w:caps w:val="0"/>
          <w:color w:val="auto"/>
          <w:spacing w:val="0"/>
          <w:sz w:val="32"/>
          <w:szCs w:val="32"/>
        </w:rPr>
      </w:pPr>
    </w:p>
    <w:p w14:paraId="161AD6C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w:t>
      </w:r>
    </w:p>
    <w:p w14:paraId="74C317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14:paraId="2F5F529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14:paraId="1E42392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pPr>
    </w:p>
    <w:p w14:paraId="6E4AB2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default" w:ascii="Times New Roman" w:hAnsi="Times New Roman" w:eastAsia="方正仿宋_GB2312" w:cs="Times New Roman"/>
          <w:i w:val="0"/>
          <w:caps w:val="0"/>
          <w:color w:val="auto"/>
          <w:spacing w:val="0"/>
          <w:sz w:val="44"/>
          <w:szCs w:val="44"/>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xml:space="preserve">  </w:t>
      </w:r>
      <w:r>
        <w:rPr>
          <w:rFonts w:hint="default" w:ascii="Times New Roman" w:hAnsi="Times New Roman" w:eastAsia="方正小标宋简体" w:cs="Times New Roman"/>
          <w:i w:val="0"/>
          <w:caps w:val="0"/>
          <w:color w:val="auto"/>
          <w:spacing w:val="0"/>
          <w:kern w:val="0"/>
          <w:sz w:val="32"/>
          <w:szCs w:val="32"/>
          <w:shd w:val="clear" w:fill="FFFFFF"/>
          <w:vertAlign w:val="baseline"/>
          <w:lang w:val="en-US" w:eastAsia="zh-CN" w:bidi="ar"/>
        </w:rPr>
        <w:t xml:space="preserve"> </w:t>
      </w:r>
      <w:r>
        <w:rPr>
          <w:rFonts w:hint="default" w:ascii="Times New Roman" w:hAnsi="Times New Roman" w:eastAsia="方正小标宋简体" w:cs="Times New Roman"/>
          <w:i w:val="0"/>
          <w:caps w:val="0"/>
          <w:color w:val="auto"/>
          <w:spacing w:val="0"/>
          <w:kern w:val="0"/>
          <w:sz w:val="44"/>
          <w:szCs w:val="44"/>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shd w:val="clear" w:fill="FFFFFF"/>
          <w:vertAlign w:val="baseline"/>
          <w:lang w:val="en-US" w:eastAsia="zh-CN" w:bidi="ar"/>
        </w:rPr>
        <w:t>合同</w:t>
      </w:r>
    </w:p>
    <w:p w14:paraId="0EFA9E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t> </w:t>
      </w:r>
    </w:p>
    <w:p w14:paraId="7EE20B8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5760" w:firstLineChars="1800"/>
        <w:jc w:val="both"/>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合同编号：</w:t>
      </w:r>
    </w:p>
    <w:p w14:paraId="73E527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14:paraId="727DB4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14:paraId="5E0271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14:paraId="74D5AA8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pPr>
    </w:p>
    <w:p w14:paraId="44C47D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b/>
          <w:i w:val="0"/>
          <w:caps w:val="0"/>
          <w:color w:val="auto"/>
          <w:spacing w:val="0"/>
          <w:kern w:val="0"/>
          <w:sz w:val="32"/>
          <w:szCs w:val="32"/>
          <w:shd w:val="clear" w:fill="FFFFFF"/>
          <w:vertAlign w:val="baseline"/>
          <w:lang w:val="en-US" w:eastAsia="zh-CN" w:bidi="ar"/>
        </w:rPr>
        <w:t> </w:t>
      </w:r>
    </w:p>
    <w:p w14:paraId="74C21CB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甲方：        </w:t>
      </w: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ab/>
      </w: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             </w:t>
      </w:r>
    </w:p>
    <w:p w14:paraId="1739BC0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乙方：                      </w:t>
      </w:r>
    </w:p>
    <w:p w14:paraId="08BDDA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签订时间：                  </w:t>
      </w:r>
    </w:p>
    <w:p w14:paraId="78586EE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firstLineChars="600"/>
        <w:jc w:val="both"/>
        <w:textAlignment w:val="baseline"/>
        <w:rPr>
          <w:rFonts w:hint="default" w:ascii="Times New Roman" w:hAnsi="Times New Roman" w:eastAsia="方正仿宋_GB2312" w:cs="Times New Roman"/>
          <w:b/>
          <w:i w:val="0"/>
          <w:caps w:val="0"/>
          <w:color w:val="auto"/>
          <w:spacing w:val="0"/>
          <w:kern w:val="0"/>
          <w:sz w:val="32"/>
          <w:szCs w:val="32"/>
          <w:u w:val="single"/>
          <w:shd w:val="clear" w:fill="FFFFFF"/>
          <w:vertAlign w:val="baseline"/>
          <w:lang w:val="en-US" w:eastAsia="zh-CN" w:bidi="ar"/>
        </w:rPr>
      </w:pPr>
      <w:r>
        <w:rPr>
          <w:rFonts w:hint="default" w:ascii="Times New Roman" w:hAnsi="Times New Roman" w:eastAsia="方正仿宋_GB2312" w:cs="Times New Roman"/>
          <w:b w:val="0"/>
          <w:bCs/>
          <w:i w:val="0"/>
          <w:caps w:val="0"/>
          <w:color w:val="auto"/>
          <w:spacing w:val="0"/>
          <w:kern w:val="0"/>
          <w:sz w:val="32"/>
          <w:szCs w:val="32"/>
          <w:u w:val="single"/>
          <w:shd w:val="clear" w:fill="FFFFFF"/>
          <w:vertAlign w:val="baseline"/>
          <w:lang w:val="en-US" w:eastAsia="zh-CN" w:bidi="ar"/>
        </w:rPr>
        <w:t xml:space="preserve">签订地点：                  </w:t>
      </w:r>
    </w:p>
    <w:p w14:paraId="052441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仿宋_GB2312" w:cs="Times New Roman"/>
          <w:b/>
          <w:i w:val="0"/>
          <w:caps w:val="0"/>
          <w:color w:val="auto"/>
          <w:spacing w:val="0"/>
          <w:kern w:val="0"/>
          <w:sz w:val="32"/>
          <w:szCs w:val="32"/>
          <w:u w:val="single"/>
          <w:shd w:val="clear" w:fill="FFFFFF"/>
          <w:vertAlign w:val="baseline"/>
          <w:lang w:val="en-US" w:eastAsia="zh-CN" w:bidi="ar"/>
        </w:rPr>
      </w:pPr>
    </w:p>
    <w:p w14:paraId="018815E1">
      <w:pPr>
        <w:rPr>
          <w:rFonts w:hint="default" w:ascii="Times New Roman" w:hAnsi="Times New Roman" w:eastAsia="方正小标宋简体" w:cs="Times New Roman"/>
          <w:i w:val="0"/>
          <w:caps w:val="0"/>
          <w:color w:val="auto"/>
          <w:spacing w:val="0"/>
          <w:sz w:val="44"/>
          <w:szCs w:val="44"/>
        </w:rPr>
      </w:pPr>
      <w:r>
        <w:rPr>
          <w:rFonts w:hint="default"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br w:type="page"/>
      </w:r>
      <w:r>
        <w:rPr>
          <w:rFonts w:hint="eastAsia"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tab/>
      </w:r>
      <w:r>
        <w:rPr>
          <w:rFonts w:hint="default" w:ascii="Times New Roman" w:hAnsi="Times New Roman" w:eastAsia="方正小标宋简体" w:cs="Times New Roman"/>
          <w:b/>
          <w:i w:val="0"/>
          <w:caps w:val="0"/>
          <w:color w:val="auto"/>
          <w:spacing w:val="0"/>
          <w:kern w:val="0"/>
          <w:sz w:val="44"/>
          <w:szCs w:val="4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44"/>
          <w:szCs w:val="44"/>
          <w:shd w:val="clear" w:fill="FFFFFF"/>
          <w:vertAlign w:val="baseline"/>
          <w:lang w:val="en-US" w:eastAsia="zh-CN" w:bidi="ar"/>
        </w:rPr>
        <w:t>合同</w:t>
      </w:r>
    </w:p>
    <w:p w14:paraId="6FC9A7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100"/>
        <w:jc w:val="center"/>
        <w:textAlignment w:val="baseline"/>
        <w:rPr>
          <w:rFonts w:hint="default" w:ascii="Times New Roman" w:hAnsi="Times New Roman" w:eastAsia="方正仿宋_GB2312" w:cs="Times New Roman"/>
          <w:i w:val="0"/>
          <w:caps w:val="0"/>
          <w:color w:val="auto"/>
          <w:spacing w:val="0"/>
          <w:sz w:val="32"/>
          <w:szCs w:val="32"/>
        </w:rPr>
      </w:pPr>
      <w:r>
        <w:rPr>
          <w:rFonts w:hint="default" w:ascii="Times New Roman" w:hAnsi="Times New Roman" w:eastAsia="方正仿宋_GB2312" w:cs="Times New Roman"/>
          <w:i w:val="0"/>
          <w:caps w:val="0"/>
          <w:color w:val="auto"/>
          <w:spacing w:val="0"/>
          <w:kern w:val="0"/>
          <w:sz w:val="32"/>
          <w:szCs w:val="32"/>
          <w:shd w:val="clear" w:fill="FFFFFF"/>
          <w:vertAlign w:val="baseline"/>
          <w:lang w:val="en-US" w:eastAsia="zh-CN" w:bidi="ar"/>
        </w:rPr>
        <w:t>        </w:t>
      </w:r>
    </w:p>
    <w:p w14:paraId="538382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320" w:firstLineChars="1800"/>
        <w:jc w:val="both"/>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合同编号：</w:t>
      </w:r>
    </w:p>
    <w:p w14:paraId="63D5A31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根据《中华人民共和国民法典》、《中华人民共和国政府采购法》及相关法律法规的有关规定，遵循平等、自愿、公平和诚实信用原则，甲、乙双方就</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事项，经协商一致，订立本合同。</w:t>
      </w:r>
    </w:p>
    <w:p w14:paraId="68DDE0CB">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u w:val="single"/>
          <w:lang w:val="en-US" w:eastAsia="zh-CN"/>
        </w:rPr>
      </w:pPr>
      <w:r>
        <w:rPr>
          <w:rFonts w:hint="eastAsia" w:ascii="Times New Roman" w:hAnsi="Times New Roman" w:eastAsia="黑体" w:cs="Times New Roman"/>
          <w:b w:val="0"/>
          <w:bCs/>
          <w:color w:val="auto"/>
          <w:sz w:val="24"/>
          <w:szCs w:val="24"/>
          <w:lang w:val="en-US" w:eastAsia="zh-CN"/>
        </w:rPr>
        <w:t>一、服务名称：</w:t>
      </w:r>
      <w:r>
        <w:rPr>
          <w:rFonts w:hint="eastAsia" w:ascii="Times New Roman" w:hAnsi="Times New Roman" w:eastAsia="黑体" w:cs="Times New Roman"/>
          <w:b w:val="0"/>
          <w:bCs/>
          <w:color w:val="auto"/>
          <w:sz w:val="24"/>
          <w:szCs w:val="24"/>
          <w:u w:val="single"/>
          <w:lang w:val="en-US" w:eastAsia="zh-CN"/>
        </w:rPr>
        <w:t xml:space="preserve">         </w:t>
      </w:r>
    </w:p>
    <w:p w14:paraId="4C73C7E3">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Times New Roman" w:hAnsi="Times New Roman" w:eastAsia="黑体" w:cs="Times New Roman"/>
          <w:b w:val="0"/>
          <w:bCs/>
          <w:color w:val="auto"/>
          <w:sz w:val="24"/>
          <w:szCs w:val="24"/>
          <w:lang w:val="en-US" w:eastAsia="zh-CN"/>
        </w:rPr>
      </w:pPr>
      <w:r>
        <w:rPr>
          <w:rFonts w:hint="default" w:ascii="Times New Roman" w:hAnsi="Times New Roman" w:eastAsia="黑体" w:cs="Times New Roman"/>
          <w:b w:val="0"/>
          <w:bCs/>
          <w:color w:val="auto"/>
          <w:sz w:val="24"/>
          <w:szCs w:val="24"/>
          <w:lang w:val="en-US" w:eastAsia="zh-CN"/>
        </w:rPr>
        <w:t>二、</w:t>
      </w:r>
      <w:r>
        <w:rPr>
          <w:rFonts w:hint="eastAsia" w:ascii="Times New Roman" w:hAnsi="Times New Roman" w:eastAsia="黑体" w:cs="Times New Roman"/>
          <w:b w:val="0"/>
          <w:bCs/>
          <w:color w:val="auto"/>
          <w:sz w:val="24"/>
          <w:szCs w:val="24"/>
          <w:lang w:val="en-US" w:eastAsia="zh-CN"/>
        </w:rPr>
        <w:t>项目内容：</w:t>
      </w:r>
      <w:r>
        <w:rPr>
          <w:rFonts w:hint="eastAsia" w:ascii="Times New Roman" w:hAnsi="Times New Roman" w:eastAsia="黑体" w:cs="Times New Roman"/>
          <w:b w:val="0"/>
          <w:bCs/>
          <w:color w:val="auto"/>
          <w:sz w:val="24"/>
          <w:szCs w:val="24"/>
          <w:u w:val="single"/>
          <w:lang w:val="en-US" w:eastAsia="zh-CN"/>
        </w:rPr>
        <w:t xml:space="preserve">          </w:t>
      </w:r>
      <w:r>
        <w:rPr>
          <w:rFonts w:hint="eastAsia" w:ascii="Times New Roman" w:hAnsi="Times New Roman" w:eastAsia="黑体" w:cs="Times New Roman"/>
          <w:b w:val="0"/>
          <w:bCs/>
          <w:color w:val="auto"/>
          <w:sz w:val="24"/>
          <w:szCs w:val="24"/>
          <w:lang w:val="en-US" w:eastAsia="zh-CN"/>
        </w:rPr>
        <w:t xml:space="preserve">    </w:t>
      </w:r>
    </w:p>
    <w:p w14:paraId="745B2107">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lang w:val="en-US" w:eastAsia="zh-CN"/>
        </w:rPr>
      </w:pPr>
      <w:r>
        <w:rPr>
          <w:rFonts w:hint="eastAsia" w:ascii="Times New Roman" w:hAnsi="Times New Roman" w:eastAsia="黑体" w:cs="Times New Roman"/>
          <w:b w:val="0"/>
          <w:bCs/>
          <w:color w:val="auto"/>
          <w:sz w:val="24"/>
          <w:szCs w:val="24"/>
          <w:lang w:val="en-US" w:eastAsia="zh-CN"/>
        </w:rPr>
        <w:t>（若有服务项目清单，作为附件附在合同最后）</w:t>
      </w:r>
    </w:p>
    <w:p w14:paraId="5EF3798F">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黑体" w:cs="Times New Roman"/>
          <w:b w:val="0"/>
          <w:bCs/>
          <w:color w:val="auto"/>
          <w:sz w:val="24"/>
          <w:szCs w:val="24"/>
          <w:lang w:val="en-US" w:eastAsia="zh-CN"/>
        </w:rPr>
      </w:pPr>
      <w:r>
        <w:rPr>
          <w:rFonts w:hint="eastAsia" w:ascii="Times New Roman" w:hAnsi="Times New Roman" w:eastAsia="黑体" w:cs="Times New Roman"/>
          <w:b w:val="0"/>
          <w:bCs/>
          <w:color w:val="auto"/>
          <w:sz w:val="24"/>
          <w:szCs w:val="24"/>
          <w:lang w:val="en-US" w:eastAsia="zh-CN"/>
        </w:rPr>
        <w:t>三、服务费用及支付方式</w:t>
      </w:r>
    </w:p>
    <w:p w14:paraId="10D88A38">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i w:val="0"/>
          <w:caps w:val="0"/>
          <w:color w:val="auto"/>
          <w:spacing w:val="0"/>
          <w:kern w:val="0"/>
          <w:sz w:val="24"/>
          <w:szCs w:val="24"/>
          <w:u w:val="none"/>
          <w:shd w:val="clear" w:fill="FFFFFF"/>
          <w:vertAlign w:val="baseline"/>
          <w:lang w:val="en-US" w:eastAsia="zh-CN" w:bidi="ar"/>
        </w:rPr>
      </w:pPr>
      <w:r>
        <w:rPr>
          <w:rFonts w:hint="default" w:ascii="Times New Roman" w:hAnsi="Times New Roman" w:eastAsia="方正仿宋_GB2312" w:cs="Times New Roman"/>
          <w:color w:val="auto"/>
          <w:kern w:val="0"/>
          <w:sz w:val="24"/>
          <w:szCs w:val="24"/>
          <w:shd w:val="clear" w:color="auto" w:fill="FFFFFF"/>
          <w:lang w:val="en-US" w:eastAsia="zh-CN"/>
        </w:rPr>
        <w:t>1.</w:t>
      </w:r>
      <w:r>
        <w:rPr>
          <w:rFonts w:hint="eastAsia" w:ascii="Times New Roman" w:hAnsi="Times New Roman" w:eastAsia="方正仿宋_GB2312" w:cs="Times New Roman"/>
          <w:color w:val="auto"/>
          <w:kern w:val="0"/>
          <w:sz w:val="24"/>
          <w:szCs w:val="24"/>
          <w:shd w:val="clear" w:color="auto" w:fill="FFFFFF"/>
          <w:lang w:val="en-US" w:eastAsia="zh-CN"/>
        </w:rPr>
        <w:t>本项目合同金额为</w:t>
      </w:r>
      <w:r>
        <w:rPr>
          <w:rFonts w:hint="eastAsia" w:ascii="Times New Roman" w:hAnsi="Times New Roman" w:eastAsia="方正仿宋_GB2312" w:cs="Times New Roman"/>
          <w:color w:val="auto"/>
          <w:kern w:val="0"/>
          <w:sz w:val="24"/>
          <w:szCs w:val="24"/>
          <w:u w:val="single"/>
          <w:shd w:val="clear" w:color="auto" w:fill="FFFFFF"/>
          <w:lang w:val="en-US" w:eastAsia="zh-CN"/>
        </w:rPr>
        <w:t xml:space="preserve">       </w:t>
      </w:r>
      <w:r>
        <w:rPr>
          <w:rFonts w:hint="eastAsia" w:ascii="Times New Roman" w:hAnsi="Times New Roman" w:eastAsia="方正仿宋_GB2312" w:cs="Times New Roman"/>
          <w:color w:val="auto"/>
          <w:kern w:val="0"/>
          <w:sz w:val="24"/>
          <w:szCs w:val="24"/>
          <w:u w:val="none"/>
          <w:shd w:val="clear" w:color="auto" w:fill="FFFFFF"/>
          <w:lang w:val="en-US" w:eastAsia="zh-CN"/>
        </w:rPr>
        <w:t>（含税）（大写人民币</w:t>
      </w:r>
      <w:r>
        <w:rPr>
          <w:rFonts w:hint="eastAsia" w:ascii="Times New Roman" w:hAnsi="Times New Roman" w:eastAsia="方正仿宋_GB2312" w:cs="Times New Roman"/>
          <w:color w:val="auto"/>
          <w:kern w:val="0"/>
          <w:sz w:val="24"/>
          <w:szCs w:val="24"/>
          <w:u w:val="single"/>
          <w:shd w:val="clear" w:color="auto" w:fill="FFFFFF"/>
          <w:lang w:val="en-US" w:eastAsia="zh-CN"/>
        </w:rPr>
        <w:t xml:space="preserve">     元整</w:t>
      </w:r>
      <w:r>
        <w:rPr>
          <w:rFonts w:hint="eastAsia" w:ascii="Times New Roman" w:hAnsi="Times New Roman" w:eastAsia="方正仿宋_GB2312" w:cs="Times New Roman"/>
          <w:color w:val="auto"/>
          <w:kern w:val="0"/>
          <w:sz w:val="24"/>
          <w:szCs w:val="24"/>
          <w:u w:val="none"/>
          <w:shd w:val="clear" w:color="auto" w:fill="FFFFFF"/>
          <w:lang w:val="en-US" w:eastAsia="zh-CN"/>
        </w:rPr>
        <w:t>）。合同签订后30日内，支付合同金额的30%；最终验收完成后，支付合同金额剩余的70%。</w:t>
      </w:r>
      <w:r>
        <w:rPr>
          <w:rFonts w:hint="eastAsia" w:ascii="Times New Roman" w:hAnsi="Times New Roman" w:eastAsia="方正仿宋_GB2312" w:cs="Times New Roman"/>
          <w:color w:val="auto"/>
          <w:sz w:val="24"/>
          <w:szCs w:val="24"/>
          <w:lang w:val="en-US" w:eastAsia="zh-CN"/>
        </w:rPr>
        <w:t>乙方拒不开票或者开票不符合甲方要求的，甲方有权拒不付款且不承担任何违约责任。</w:t>
      </w:r>
    </w:p>
    <w:p w14:paraId="6689291B">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default" w:ascii="Times New Roman" w:hAnsi="Times New Roman" w:eastAsia="方正仿宋_GB2312" w:cs="Times New Roman"/>
          <w:color w:val="auto"/>
          <w:kern w:val="0"/>
          <w:sz w:val="24"/>
          <w:szCs w:val="24"/>
          <w:shd w:val="clear" w:color="auto" w:fill="FFFFFF"/>
          <w:lang w:val="en-US" w:eastAsia="zh-CN"/>
        </w:rPr>
      </w:pPr>
      <w:r>
        <w:rPr>
          <w:rFonts w:hint="eastAsia" w:ascii="Times New Roman" w:hAnsi="Times New Roman" w:eastAsia="方正仿宋_GB2312" w:cs="Times New Roman"/>
          <w:color w:val="auto"/>
          <w:kern w:val="0"/>
          <w:sz w:val="24"/>
          <w:szCs w:val="24"/>
          <w:shd w:val="clear" w:color="auto" w:fill="FFFFFF"/>
        </w:rPr>
        <w:t>本合同总金额包含完成合同服务内容所必需的人员、设备、材料等费用，包括但不限于劳务费、差旅费、设备使用费、材料费、折旧费、运输费、保险费、税费等履行本合同所需的一切费用。对于据实结算的服务采购，须列明服务单项报价，最终实际结算金额不得超过本合同约定的服务费用总金额。</w:t>
      </w:r>
    </w:p>
    <w:p w14:paraId="18DF36F0">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2.甲方开票发票要求：</w:t>
      </w:r>
    </w:p>
    <w:p w14:paraId="341E6672">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（1）单位名称：</w:t>
      </w:r>
    </w:p>
    <w:p w14:paraId="5B66442B">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（2）单位账号：</w:t>
      </w:r>
    </w:p>
    <w:p w14:paraId="75378497">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（3）开户行：</w:t>
      </w:r>
    </w:p>
    <w:p w14:paraId="1986359A">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（4）纳税人识别号:</w:t>
      </w:r>
    </w:p>
    <w:p w14:paraId="56733502">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（5）单位地址:</w:t>
      </w:r>
    </w:p>
    <w:p w14:paraId="7C3F2FDA">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3</w:t>
      </w:r>
      <w:r>
        <w:rPr>
          <w:rFonts w:hint="default" w:ascii="Times New Roman" w:hAnsi="Times New Roman" w:eastAsia="方正仿宋_GB2312" w:cs="Times New Roman"/>
          <w:color w:val="auto"/>
          <w:kern w:val="0"/>
          <w:sz w:val="24"/>
          <w:szCs w:val="24"/>
          <w:shd w:val="clear" w:color="auto" w:fill="FFFFFF"/>
          <w:lang w:val="en-US" w:eastAsia="zh-CN" w:bidi="ar-SA"/>
        </w:rPr>
        <w:t>.乙方</w:t>
      </w:r>
      <w:r>
        <w:rPr>
          <w:rFonts w:hint="eastAsia" w:ascii="Times New Roman" w:hAnsi="Times New Roman" w:eastAsia="方正仿宋_GB2312" w:cs="Times New Roman"/>
          <w:color w:val="auto"/>
          <w:kern w:val="0"/>
          <w:sz w:val="24"/>
          <w:szCs w:val="24"/>
          <w:shd w:val="clear" w:color="auto" w:fill="FFFFFF"/>
          <w:lang w:val="en-US" w:eastAsia="zh-CN" w:bidi="ar-SA"/>
        </w:rPr>
        <w:t>收款账户信息</w:t>
      </w:r>
      <w:r>
        <w:rPr>
          <w:rFonts w:hint="default" w:ascii="Times New Roman" w:hAnsi="Times New Roman" w:eastAsia="方正仿宋_GB2312" w:cs="Times New Roman"/>
          <w:color w:val="auto"/>
          <w:kern w:val="0"/>
          <w:sz w:val="24"/>
          <w:szCs w:val="24"/>
          <w:shd w:val="clear" w:color="auto" w:fill="FFFFFF"/>
          <w:lang w:val="en-US" w:eastAsia="zh-CN" w:bidi="ar-SA"/>
        </w:rPr>
        <w:t>：</w:t>
      </w:r>
    </w:p>
    <w:p w14:paraId="342A326E">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（1）单位名称：</w:t>
      </w:r>
    </w:p>
    <w:p w14:paraId="6FE9397A">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 xml:space="preserve">（2）单位账号：                </w:t>
      </w:r>
    </w:p>
    <w:p w14:paraId="5DF11499">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 xml:space="preserve">（3）开户行 ：               </w:t>
      </w:r>
    </w:p>
    <w:p w14:paraId="4016A717">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w:t>
      </w:r>
      <w:r>
        <w:rPr>
          <w:rFonts w:hint="default" w:ascii="Times New Roman" w:hAnsi="Times New Roman" w:eastAsia="方正仿宋_GB2312" w:cs="Times New Roman"/>
          <w:color w:val="auto"/>
          <w:kern w:val="0"/>
          <w:sz w:val="24"/>
          <w:szCs w:val="24"/>
          <w:shd w:val="clear" w:color="auto" w:fill="FFFFFF"/>
          <w:lang w:val="en-US" w:eastAsia="zh-CN" w:bidi="ar-SA"/>
        </w:rPr>
        <w:t>纳税人识别号:</w:t>
      </w:r>
    </w:p>
    <w:p w14:paraId="4BDA81EA">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（5）单位地址：</w:t>
      </w:r>
    </w:p>
    <w:p w14:paraId="065A421B">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（6）供应商规模：（大型企业/中型企业/小微型企业/其他）</w:t>
      </w:r>
    </w:p>
    <w:p w14:paraId="663CC969">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（7）供应商特殊性质：（监狱企业/残疾人福利性单位/其他）</w:t>
      </w:r>
    </w:p>
    <w:p w14:paraId="713FC666">
      <w:pPr>
        <w:pStyle w:val="7"/>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注：开户行、单位名称、单位账号如有变更，变更一方应在合同规定的相关付款期限前二十天内以书面方式通知对方，如未按时通知或通知有误而影响结算者，所产生的责任及损失自行承担。</w:t>
      </w:r>
    </w:p>
    <w:p w14:paraId="385B8054">
      <w:pPr>
        <w:pStyle w:val="7"/>
        <w:ind w:left="0" w:leftChars="0" w:firstLine="0" w:firstLineChars="0"/>
        <w:rPr>
          <w:rFonts w:hint="default" w:ascii="黑体" w:hAnsi="黑体" w:eastAsia="黑体" w:cs="黑体"/>
          <w:b w:val="0"/>
          <w:bCs w:val="0"/>
          <w:color w:val="auto"/>
          <w:kern w:val="0"/>
          <w:sz w:val="24"/>
          <w:szCs w:val="24"/>
          <w:shd w:val="clear" w:color="auto" w:fill="FFFFFF"/>
          <w:lang w:val="en-US" w:eastAsia="zh-CN" w:bidi="ar-SA"/>
        </w:rPr>
      </w:pPr>
      <w:r>
        <w:rPr>
          <w:rFonts w:hint="eastAsia" w:ascii="黑体" w:hAnsi="黑体" w:eastAsia="黑体" w:cs="黑体"/>
          <w:b w:val="0"/>
          <w:bCs w:val="0"/>
          <w:color w:val="auto"/>
          <w:kern w:val="0"/>
          <w:sz w:val="24"/>
          <w:szCs w:val="24"/>
          <w:shd w:val="clear" w:color="auto" w:fill="FFFFFF"/>
          <w:lang w:val="en-US" w:eastAsia="zh-CN" w:bidi="ar-SA"/>
        </w:rPr>
        <w:t>四、服务期限及服务地点</w:t>
      </w:r>
    </w:p>
    <w:p w14:paraId="723E9F57">
      <w:pPr>
        <w:spacing w:line="360" w:lineRule="auto"/>
        <w:ind w:firstLine="480" w:firstLineChars="2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本项目服务期限：</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日 至</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年</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月</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日</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w:t>
      </w:r>
    </w:p>
    <w:p w14:paraId="01DFC2D5">
      <w:pPr>
        <w:pStyle w:val="7"/>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服务实施地点：</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p>
    <w:p w14:paraId="7FC46EA0">
      <w:pPr>
        <w:pStyle w:val="7"/>
        <w:ind w:left="0" w:leftChars="0" w:firstLine="0" w:firstLineChars="0"/>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t>五、服务质量保证</w:t>
      </w:r>
    </w:p>
    <w:p w14:paraId="5C8A8C86">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eastAsia" w:ascii="Times New Roman" w:hAnsi="Times New Roman" w:eastAsia="方正仿宋_GB2312" w:cs="Times New Roman"/>
          <w:color w:val="auto"/>
          <w:kern w:val="0"/>
          <w:sz w:val="24"/>
          <w:szCs w:val="24"/>
          <w:shd w:val="clear" w:color="auto" w:fill="FFFFFF"/>
          <w:lang w:val="en-US" w:eastAsia="zh-CN" w:bidi="ar-SA"/>
        </w:rPr>
        <w:t>1.乙方按照本合同前款</w:t>
      </w:r>
      <w:r>
        <w:rPr>
          <w:rFonts w:hint="default" w:ascii="Times New Roman" w:hAnsi="Times New Roman" w:eastAsia="方正仿宋_GB2312" w:cs="Times New Roman"/>
          <w:color w:val="auto"/>
          <w:kern w:val="0"/>
          <w:sz w:val="24"/>
          <w:szCs w:val="24"/>
          <w:shd w:val="clear" w:color="auto" w:fill="FFFFFF"/>
          <w:lang w:val="en-US" w:eastAsia="zh-CN" w:bidi="ar-SA"/>
        </w:rPr>
        <w:t>所述的服务时间、地点</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内容、数量和质量等要求向</w:t>
      </w:r>
      <w:r>
        <w:rPr>
          <w:rFonts w:hint="eastAsia" w:ascii="Times New Roman" w:hAnsi="Times New Roman" w:eastAsia="方正仿宋_GB2312" w:cs="Times New Roman"/>
          <w:color w:val="auto"/>
          <w:kern w:val="0"/>
          <w:sz w:val="24"/>
          <w:szCs w:val="24"/>
          <w:shd w:val="clear" w:color="auto" w:fill="FFFFFF"/>
          <w:lang w:val="en-US" w:eastAsia="zh-CN" w:bidi="ar-SA"/>
        </w:rPr>
        <w:t>甲方</w:t>
      </w:r>
      <w:r>
        <w:rPr>
          <w:rFonts w:hint="default" w:ascii="Times New Roman" w:hAnsi="Times New Roman" w:eastAsia="方正仿宋_GB2312" w:cs="Times New Roman"/>
          <w:color w:val="auto"/>
          <w:kern w:val="0"/>
          <w:sz w:val="24"/>
          <w:szCs w:val="24"/>
          <w:shd w:val="clear" w:color="auto" w:fill="FFFFFF"/>
          <w:lang w:val="en-US" w:eastAsia="zh-CN" w:bidi="ar-SA"/>
        </w:rPr>
        <w:t>提供服务，在服务期限内，</w:t>
      </w:r>
      <w:r>
        <w:rPr>
          <w:rFonts w:hint="eastAsia" w:ascii="Times New Roman" w:hAnsi="Times New Roman" w:eastAsia="方正仿宋_GB2312" w:cs="Times New Roman"/>
          <w:color w:val="auto"/>
          <w:kern w:val="0"/>
          <w:sz w:val="24"/>
          <w:szCs w:val="24"/>
          <w:shd w:val="clear" w:color="auto" w:fill="FFFFFF"/>
          <w:lang w:val="en-US" w:eastAsia="zh-CN" w:bidi="ar-SA"/>
        </w:rPr>
        <w:t>若</w:t>
      </w:r>
      <w:r>
        <w:rPr>
          <w:rFonts w:hint="default" w:ascii="Times New Roman" w:hAnsi="Times New Roman" w:eastAsia="方正仿宋_GB2312" w:cs="Times New Roman"/>
          <w:color w:val="auto"/>
          <w:kern w:val="0"/>
          <w:sz w:val="24"/>
          <w:szCs w:val="24"/>
          <w:shd w:val="clear" w:color="auto" w:fill="FFFFFF"/>
          <w:lang w:val="en-US" w:eastAsia="zh-CN" w:bidi="ar-SA"/>
        </w:rPr>
        <w:t>乙方提供的服务未达到</w:t>
      </w:r>
      <w:r>
        <w:rPr>
          <w:rFonts w:hint="eastAsia" w:ascii="Times New Roman" w:hAnsi="Times New Roman" w:eastAsia="方正仿宋_GB2312" w:cs="Times New Roman"/>
          <w:color w:val="auto"/>
          <w:kern w:val="0"/>
          <w:sz w:val="24"/>
          <w:szCs w:val="24"/>
          <w:shd w:val="clear" w:color="auto" w:fill="FFFFFF"/>
          <w:lang w:val="en-US" w:eastAsia="zh-CN" w:bidi="ar-SA"/>
        </w:rPr>
        <w:t>约定</w:t>
      </w:r>
      <w:r>
        <w:rPr>
          <w:rFonts w:hint="default" w:ascii="Times New Roman" w:hAnsi="Times New Roman" w:eastAsia="方正仿宋_GB2312" w:cs="Times New Roman"/>
          <w:color w:val="auto"/>
          <w:kern w:val="0"/>
          <w:sz w:val="24"/>
          <w:szCs w:val="24"/>
          <w:shd w:val="clear" w:color="auto" w:fill="FFFFFF"/>
          <w:lang w:val="en-US" w:eastAsia="zh-CN" w:bidi="ar-SA"/>
        </w:rPr>
        <w:t>的数量、质量</w:t>
      </w:r>
      <w:r>
        <w:rPr>
          <w:rFonts w:hint="eastAsia" w:ascii="Times New Roman" w:hAnsi="Times New Roman" w:eastAsia="方正仿宋_GB2312" w:cs="Times New Roman"/>
          <w:color w:val="auto"/>
          <w:kern w:val="0"/>
          <w:sz w:val="24"/>
          <w:szCs w:val="24"/>
          <w:shd w:val="clear" w:color="auto" w:fill="FFFFFF"/>
          <w:lang w:val="en-US" w:eastAsia="zh-CN" w:bidi="ar-SA"/>
        </w:rPr>
        <w:t>等</w:t>
      </w:r>
      <w:r>
        <w:rPr>
          <w:rFonts w:hint="default" w:ascii="Times New Roman" w:hAnsi="Times New Roman" w:eastAsia="方正仿宋_GB2312" w:cs="Times New Roman"/>
          <w:color w:val="auto"/>
          <w:kern w:val="0"/>
          <w:sz w:val="24"/>
          <w:szCs w:val="24"/>
          <w:shd w:val="clear" w:color="auto" w:fill="FFFFFF"/>
          <w:lang w:val="en-US" w:eastAsia="zh-CN" w:bidi="ar-SA"/>
        </w:rPr>
        <w:t>标准</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应当及时</w:t>
      </w:r>
      <w:r>
        <w:rPr>
          <w:rFonts w:hint="eastAsia" w:ascii="Times New Roman" w:hAnsi="Times New Roman" w:eastAsia="方正仿宋_GB2312" w:cs="Times New Roman"/>
          <w:color w:val="auto"/>
          <w:kern w:val="0"/>
          <w:sz w:val="24"/>
          <w:szCs w:val="24"/>
          <w:shd w:val="clear" w:color="auto" w:fill="FFFFFF"/>
          <w:lang w:val="en-US" w:eastAsia="zh-CN" w:bidi="ar-SA"/>
        </w:rPr>
        <w:t>更换</w:t>
      </w:r>
      <w:r>
        <w:rPr>
          <w:rFonts w:hint="default" w:ascii="Times New Roman" w:hAnsi="Times New Roman" w:eastAsia="方正仿宋_GB2312" w:cs="Times New Roman"/>
          <w:color w:val="auto"/>
          <w:kern w:val="0"/>
          <w:sz w:val="24"/>
          <w:szCs w:val="24"/>
          <w:shd w:val="clear" w:color="auto" w:fill="FFFFFF"/>
          <w:lang w:val="en-US" w:eastAsia="zh-CN" w:bidi="ar-SA"/>
        </w:rPr>
        <w:t>、补齐</w:t>
      </w:r>
      <w:r>
        <w:rPr>
          <w:rFonts w:hint="eastAsia" w:ascii="Times New Roman" w:hAnsi="Times New Roman" w:eastAsia="方正仿宋_GB2312" w:cs="Times New Roman"/>
          <w:color w:val="auto"/>
          <w:kern w:val="0"/>
          <w:sz w:val="24"/>
          <w:szCs w:val="24"/>
          <w:shd w:val="clear" w:color="auto" w:fill="FFFFFF"/>
          <w:lang w:val="en-US" w:eastAsia="zh-CN" w:bidi="ar-SA"/>
        </w:rPr>
        <w:t>或</w:t>
      </w:r>
      <w:r>
        <w:rPr>
          <w:rFonts w:hint="default" w:ascii="Times New Roman" w:hAnsi="Times New Roman" w:eastAsia="方正仿宋_GB2312" w:cs="Times New Roman"/>
          <w:color w:val="auto"/>
          <w:kern w:val="0"/>
          <w:sz w:val="24"/>
          <w:szCs w:val="24"/>
          <w:shd w:val="clear" w:color="auto" w:fill="FFFFFF"/>
          <w:lang w:val="en-US" w:eastAsia="zh-CN" w:bidi="ar-SA"/>
        </w:rPr>
        <w:t>提升服务质量水平至本合同要求的标准。</w:t>
      </w:r>
    </w:p>
    <w:p w14:paraId="5C4F9D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2.</w:t>
      </w:r>
      <w:r>
        <w:rPr>
          <w:rFonts w:hint="eastAsia" w:ascii="Times New Roman" w:hAnsi="Times New Roman" w:eastAsia="方正仿宋_GB2312" w:cs="Times New Roman"/>
          <w:color w:val="auto"/>
          <w:kern w:val="0"/>
          <w:sz w:val="24"/>
          <w:szCs w:val="24"/>
          <w:shd w:val="clear" w:color="auto" w:fill="FFFFFF"/>
          <w:lang w:val="en-US" w:eastAsia="zh-CN" w:bidi="ar-SA"/>
        </w:rPr>
        <w:t>乙方根据</w:t>
      </w:r>
      <w:r>
        <w:rPr>
          <w:rFonts w:hint="default" w:ascii="Times New Roman" w:hAnsi="Times New Roman" w:eastAsia="方正仿宋_GB2312" w:cs="Times New Roman"/>
          <w:color w:val="auto"/>
          <w:kern w:val="0"/>
          <w:sz w:val="24"/>
          <w:szCs w:val="24"/>
          <w:shd w:val="clear" w:color="auto" w:fill="FFFFFF"/>
          <w:lang w:val="en-US" w:eastAsia="zh-CN" w:bidi="ar-SA"/>
        </w:rPr>
        <w:t>甲方提供的</w:t>
      </w:r>
      <w:r>
        <w:rPr>
          <w:rFonts w:hint="eastAsia" w:ascii="Times New Roman" w:hAnsi="Times New Roman" w:eastAsia="方正仿宋_GB2312" w:cs="Times New Roman"/>
          <w:color w:val="auto"/>
          <w:kern w:val="0"/>
          <w:sz w:val="24"/>
          <w:szCs w:val="24"/>
          <w:shd w:val="clear" w:color="auto" w:fill="FFFFFF"/>
          <w:lang w:val="en-US" w:eastAsia="zh-CN" w:bidi="ar-SA"/>
        </w:rPr>
        <w:t>场地</w:t>
      </w:r>
      <w:r>
        <w:rPr>
          <w:rFonts w:hint="default" w:ascii="Times New Roman" w:hAnsi="Times New Roman" w:eastAsia="方正仿宋_GB2312" w:cs="Times New Roman"/>
          <w:color w:val="auto"/>
          <w:kern w:val="0"/>
          <w:sz w:val="24"/>
          <w:szCs w:val="24"/>
          <w:shd w:val="clear" w:color="auto" w:fill="FFFFFF"/>
          <w:lang w:val="en-US" w:eastAsia="zh-CN" w:bidi="ar-SA"/>
        </w:rPr>
        <w:t>、设施或材料</w:t>
      </w:r>
      <w:r>
        <w:rPr>
          <w:rFonts w:hint="eastAsia" w:ascii="Times New Roman" w:hAnsi="Times New Roman" w:eastAsia="方正仿宋_GB2312" w:cs="Times New Roman"/>
          <w:color w:val="auto"/>
          <w:kern w:val="0"/>
          <w:sz w:val="24"/>
          <w:szCs w:val="24"/>
          <w:shd w:val="clear" w:color="auto" w:fill="FFFFFF"/>
          <w:lang w:val="en-US" w:eastAsia="zh-CN" w:bidi="ar-SA"/>
        </w:rPr>
        <w:t>等</w:t>
      </w:r>
      <w:r>
        <w:rPr>
          <w:rFonts w:hint="default" w:ascii="Times New Roman" w:hAnsi="Times New Roman" w:eastAsia="方正仿宋_GB2312" w:cs="Times New Roman"/>
          <w:color w:val="auto"/>
          <w:kern w:val="0"/>
          <w:sz w:val="24"/>
          <w:szCs w:val="24"/>
          <w:shd w:val="clear" w:color="auto" w:fill="FFFFFF"/>
          <w:lang w:val="en-US" w:eastAsia="zh-CN" w:bidi="ar-SA"/>
        </w:rPr>
        <w:t>条件完成服务内容。</w:t>
      </w:r>
      <w:r>
        <w:rPr>
          <w:rFonts w:hint="eastAsia" w:ascii="Times New Roman" w:hAnsi="Times New Roman" w:eastAsia="方正仿宋_GB2312" w:cs="Times New Roman"/>
          <w:color w:val="auto"/>
          <w:kern w:val="0"/>
          <w:sz w:val="24"/>
          <w:szCs w:val="24"/>
          <w:shd w:val="clear" w:color="auto" w:fill="FFFFFF"/>
          <w:lang w:val="en-US" w:eastAsia="zh-CN" w:bidi="ar-SA"/>
        </w:rPr>
        <w:t>乙方保证所提供的服务必须符合本合同服务项目</w:t>
      </w:r>
      <w:r>
        <w:rPr>
          <w:rFonts w:hint="default" w:ascii="Times New Roman" w:hAnsi="Times New Roman" w:eastAsia="方正仿宋_GB2312" w:cs="Times New Roman"/>
          <w:color w:val="auto"/>
          <w:kern w:val="0"/>
          <w:sz w:val="24"/>
          <w:szCs w:val="24"/>
          <w:shd w:val="clear" w:color="auto" w:fill="FFFFFF"/>
          <w:lang w:val="en-US" w:eastAsia="zh-CN" w:bidi="ar-SA"/>
        </w:rPr>
        <w:t>质量标准</w:t>
      </w:r>
      <w:r>
        <w:rPr>
          <w:rFonts w:hint="eastAsia" w:ascii="Times New Roman" w:hAnsi="Times New Roman" w:eastAsia="方正仿宋_GB2312" w:cs="Times New Roman"/>
          <w:color w:val="auto"/>
          <w:kern w:val="0"/>
          <w:sz w:val="24"/>
          <w:szCs w:val="24"/>
          <w:shd w:val="clear" w:color="auto" w:fill="FFFFFF"/>
          <w:lang w:val="en-US" w:eastAsia="zh-CN" w:bidi="ar-SA"/>
        </w:rPr>
        <w:t>要求及相关</w:t>
      </w:r>
      <w:r>
        <w:rPr>
          <w:rFonts w:hint="default" w:ascii="Times New Roman" w:hAnsi="Times New Roman" w:eastAsia="方正仿宋_GB2312" w:cs="Times New Roman"/>
          <w:color w:val="auto"/>
          <w:kern w:val="0"/>
          <w:sz w:val="24"/>
          <w:szCs w:val="24"/>
          <w:shd w:val="clear" w:color="auto" w:fill="FFFFFF"/>
          <w:lang w:val="en-US" w:eastAsia="zh-CN" w:bidi="ar-SA"/>
        </w:rPr>
        <w:t>的</w:t>
      </w:r>
      <w:r>
        <w:rPr>
          <w:rFonts w:hint="eastAsia" w:ascii="Times New Roman" w:hAnsi="Times New Roman" w:eastAsia="方正仿宋_GB2312" w:cs="Times New Roman"/>
          <w:color w:val="auto"/>
          <w:kern w:val="0"/>
          <w:sz w:val="24"/>
          <w:szCs w:val="24"/>
          <w:shd w:val="clear" w:color="auto" w:fill="FFFFFF"/>
          <w:lang w:val="en-US" w:eastAsia="zh-CN" w:bidi="ar-SA"/>
        </w:rPr>
        <w:t>国家标准、行业标准、地方标准或者其他标准、规范，并自觉接受甲方监督。</w:t>
      </w:r>
    </w:p>
    <w:p w14:paraId="79A414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3</w:t>
      </w:r>
      <w:r>
        <w:rPr>
          <w:rFonts w:hint="eastAsia" w:ascii="Times New Roman" w:hAnsi="Times New Roman" w:eastAsia="方正仿宋_GB2312" w:cs="Times New Roman"/>
          <w:color w:val="auto"/>
          <w:kern w:val="0"/>
          <w:sz w:val="24"/>
          <w:szCs w:val="24"/>
          <w:shd w:val="clear" w:color="auto" w:fill="FFFFFF"/>
          <w:lang w:val="en-US" w:eastAsia="zh-CN" w:bidi="ar-SA"/>
        </w:rPr>
        <w:t>．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p>
    <w:p w14:paraId="08AF47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4</w:t>
      </w:r>
      <w:r>
        <w:rPr>
          <w:rFonts w:hint="eastAsia" w:ascii="Times New Roman" w:hAnsi="Times New Roman" w:eastAsia="方正仿宋_GB2312" w:cs="Times New Roman"/>
          <w:color w:val="auto"/>
          <w:kern w:val="0"/>
          <w:sz w:val="24"/>
          <w:szCs w:val="24"/>
          <w:shd w:val="clear" w:color="auto" w:fill="FFFFFF"/>
          <w:lang w:val="en-US" w:eastAsia="zh-CN" w:bidi="ar-SA"/>
        </w:rPr>
        <w:t>．如果乙方工作人员在服务中，未尽安全义务，有可能出现伤害自身或威胁到他人生命、财产安全的</w:t>
      </w:r>
      <w:r>
        <w:rPr>
          <w:rFonts w:hint="default" w:ascii="Times New Roman" w:hAnsi="Times New Roman" w:eastAsia="方正仿宋_GB2312" w:cs="Times New Roman"/>
          <w:color w:val="auto"/>
          <w:kern w:val="0"/>
          <w:sz w:val="24"/>
          <w:szCs w:val="24"/>
          <w:shd w:val="clear" w:color="auto" w:fill="FFFFFF"/>
          <w:lang w:val="en-US" w:eastAsia="zh-CN" w:bidi="ar-SA"/>
        </w:rPr>
        <w:t>情况</w:t>
      </w:r>
      <w:r>
        <w:rPr>
          <w:rFonts w:hint="eastAsia" w:ascii="Times New Roman" w:hAnsi="Times New Roman" w:eastAsia="方正仿宋_GB2312" w:cs="Times New Roman"/>
          <w:color w:val="auto"/>
          <w:kern w:val="0"/>
          <w:sz w:val="24"/>
          <w:szCs w:val="24"/>
          <w:shd w:val="clear" w:color="auto" w:fill="FFFFFF"/>
          <w:lang w:val="en-US" w:eastAsia="zh-CN" w:bidi="ar-SA"/>
        </w:rPr>
        <w:t>，甲方以及相关人员有权立即要求中止服务，由此产生的一切费用及损失由乙方自行承担，甲方不承担任何责任。</w:t>
      </w:r>
    </w:p>
    <w:p w14:paraId="794EB1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5</w:t>
      </w:r>
      <w:r>
        <w:rPr>
          <w:rFonts w:hint="eastAsia" w:ascii="Times New Roman" w:hAnsi="Times New Roman" w:eastAsia="方正仿宋_GB2312" w:cs="Times New Roman"/>
          <w:color w:val="auto"/>
          <w:kern w:val="0"/>
          <w:sz w:val="24"/>
          <w:szCs w:val="24"/>
          <w:shd w:val="clear" w:color="auto" w:fill="FFFFFF"/>
          <w:lang w:val="en-US" w:eastAsia="zh-CN" w:bidi="ar-SA"/>
        </w:rPr>
        <w:t>.乙方</w:t>
      </w:r>
      <w:r>
        <w:rPr>
          <w:rFonts w:hint="default" w:ascii="Times New Roman" w:hAnsi="Times New Roman" w:eastAsia="方正仿宋_GB2312" w:cs="Times New Roman"/>
          <w:color w:val="auto"/>
          <w:kern w:val="0"/>
          <w:sz w:val="24"/>
          <w:szCs w:val="24"/>
          <w:shd w:val="clear" w:color="auto" w:fill="FFFFFF"/>
          <w:lang w:val="en-US" w:eastAsia="zh-CN" w:bidi="ar-SA"/>
        </w:rPr>
        <w:t>应确保向甲方提供服务</w:t>
      </w:r>
      <w:r>
        <w:rPr>
          <w:rFonts w:hint="eastAsia" w:ascii="Times New Roman" w:hAnsi="Times New Roman" w:eastAsia="方正仿宋_GB2312" w:cs="Times New Roman"/>
          <w:color w:val="auto"/>
          <w:kern w:val="0"/>
          <w:sz w:val="24"/>
          <w:szCs w:val="24"/>
          <w:shd w:val="clear" w:color="auto" w:fill="FFFFFF"/>
          <w:lang w:val="en-US" w:eastAsia="zh-CN" w:bidi="ar-SA"/>
        </w:rPr>
        <w:t>的过程中</w:t>
      </w:r>
      <w:r>
        <w:rPr>
          <w:rFonts w:hint="default" w:ascii="Times New Roman" w:hAnsi="Times New Roman" w:eastAsia="方正仿宋_GB2312" w:cs="Times New Roman"/>
          <w:color w:val="auto"/>
          <w:kern w:val="0"/>
          <w:sz w:val="24"/>
          <w:szCs w:val="24"/>
          <w:shd w:val="clear" w:color="auto" w:fill="FFFFFF"/>
          <w:lang w:val="en-US" w:eastAsia="zh-CN" w:bidi="ar-SA"/>
        </w:rPr>
        <w:t>不存在</w:t>
      </w:r>
      <w:r>
        <w:rPr>
          <w:rFonts w:hint="eastAsia" w:ascii="Times New Roman" w:hAnsi="Times New Roman" w:eastAsia="方正仿宋_GB2312" w:cs="Times New Roman"/>
          <w:color w:val="auto"/>
          <w:kern w:val="0"/>
          <w:sz w:val="24"/>
          <w:szCs w:val="24"/>
          <w:shd w:val="clear" w:color="auto" w:fill="FFFFFF"/>
          <w:lang w:val="en-US" w:eastAsia="zh-CN" w:bidi="ar-SA"/>
        </w:rPr>
        <w:t>侵犯甲方</w:t>
      </w:r>
      <w:r>
        <w:rPr>
          <w:rFonts w:hint="default" w:ascii="Times New Roman" w:hAnsi="Times New Roman" w:eastAsia="方正仿宋_GB2312" w:cs="Times New Roman"/>
          <w:color w:val="auto"/>
          <w:kern w:val="0"/>
          <w:sz w:val="24"/>
          <w:szCs w:val="24"/>
          <w:shd w:val="clear" w:color="auto" w:fill="FFFFFF"/>
          <w:lang w:val="en-US" w:eastAsia="zh-CN" w:bidi="ar-SA"/>
        </w:rPr>
        <w:t>或第三方</w:t>
      </w:r>
      <w:r>
        <w:rPr>
          <w:rFonts w:hint="eastAsia" w:ascii="Times New Roman" w:hAnsi="Times New Roman" w:eastAsia="方正仿宋_GB2312" w:cs="Times New Roman"/>
          <w:color w:val="auto"/>
          <w:kern w:val="0"/>
          <w:sz w:val="24"/>
          <w:szCs w:val="24"/>
          <w:shd w:val="clear" w:color="auto" w:fill="FFFFFF"/>
          <w:lang w:val="en-US" w:eastAsia="zh-CN" w:bidi="ar-SA"/>
        </w:rPr>
        <w:t>知识</w:t>
      </w:r>
      <w:r>
        <w:rPr>
          <w:rFonts w:hint="default" w:ascii="Times New Roman" w:hAnsi="Times New Roman" w:eastAsia="方正仿宋_GB2312" w:cs="Times New Roman"/>
          <w:color w:val="auto"/>
          <w:kern w:val="0"/>
          <w:sz w:val="24"/>
          <w:szCs w:val="24"/>
          <w:shd w:val="clear" w:color="auto" w:fill="FFFFFF"/>
          <w:lang w:val="en-US" w:eastAsia="zh-CN" w:bidi="ar-SA"/>
        </w:rPr>
        <w:t>产权、名誉权、隐私权等合法权利的情况</w:t>
      </w:r>
      <w:r>
        <w:rPr>
          <w:rFonts w:hint="eastAsia" w:ascii="Times New Roman" w:hAnsi="Times New Roman" w:eastAsia="方正仿宋_GB2312" w:cs="Times New Roman"/>
          <w:color w:val="auto"/>
          <w:kern w:val="0"/>
          <w:sz w:val="24"/>
          <w:szCs w:val="24"/>
          <w:shd w:val="clear" w:color="auto" w:fill="FFFFFF"/>
          <w:lang w:val="en-US" w:eastAsia="zh-CN" w:bidi="ar-SA"/>
        </w:rPr>
        <w:t>，</w:t>
      </w:r>
      <w:r>
        <w:rPr>
          <w:rFonts w:hint="default" w:ascii="Times New Roman" w:hAnsi="Times New Roman" w:eastAsia="方正仿宋_GB2312" w:cs="Times New Roman"/>
          <w:color w:val="auto"/>
          <w:kern w:val="0"/>
          <w:sz w:val="24"/>
          <w:szCs w:val="24"/>
          <w:shd w:val="clear" w:color="auto" w:fill="FFFFFF"/>
          <w:lang w:val="en-US" w:eastAsia="zh-CN" w:bidi="ar-SA"/>
        </w:rPr>
        <w:t>保证甲方免受任何第三方主张任何权利。</w:t>
      </w:r>
    </w:p>
    <w:p w14:paraId="1A6EE2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color w:val="auto"/>
          <w:kern w:val="0"/>
          <w:sz w:val="24"/>
          <w:szCs w:val="24"/>
          <w:shd w:val="clear" w:color="auto" w:fill="FFFFFF"/>
          <w:lang w:val="en-US" w:eastAsia="zh-CN" w:bidi="ar-SA"/>
        </w:rPr>
      </w:pPr>
      <w:r>
        <w:rPr>
          <w:rFonts w:hint="default" w:ascii="Times New Roman" w:hAnsi="Times New Roman" w:eastAsia="方正仿宋_GB2312" w:cs="Times New Roman"/>
          <w:color w:val="auto"/>
          <w:kern w:val="0"/>
          <w:sz w:val="24"/>
          <w:szCs w:val="24"/>
          <w:shd w:val="clear" w:color="auto" w:fill="FFFFFF"/>
          <w:lang w:val="en-US" w:eastAsia="zh-CN" w:bidi="ar-SA"/>
        </w:rPr>
        <w:t>6</w:t>
      </w:r>
      <w:r>
        <w:rPr>
          <w:rFonts w:hint="eastAsia" w:ascii="Times New Roman" w:hAnsi="Times New Roman" w:eastAsia="方正仿宋_GB2312" w:cs="Times New Roman"/>
          <w:color w:val="auto"/>
          <w:kern w:val="0"/>
          <w:sz w:val="24"/>
          <w:szCs w:val="24"/>
          <w:shd w:val="clear" w:color="auto" w:fill="FFFFFF"/>
          <w:lang w:val="en-US" w:eastAsia="zh-CN" w:bidi="ar-SA"/>
        </w:rPr>
        <w:t>.质量保质期为自甲方验收合格之日起【】年。质量保证期内，乙方负责对本项目中</w:t>
      </w:r>
      <w:r>
        <w:rPr>
          <w:rFonts w:hint="default" w:ascii="Times New Roman" w:hAnsi="Times New Roman" w:eastAsia="方正仿宋_GB2312" w:cs="Times New Roman"/>
          <w:color w:val="auto"/>
          <w:kern w:val="0"/>
          <w:sz w:val="24"/>
          <w:szCs w:val="24"/>
          <w:shd w:val="clear" w:color="auto" w:fill="FFFFFF"/>
          <w:lang w:val="en-US" w:eastAsia="zh-CN" w:bidi="ar-SA"/>
        </w:rPr>
        <w:t>所含货物类产品</w:t>
      </w:r>
      <w:r>
        <w:rPr>
          <w:rFonts w:hint="eastAsia" w:ascii="Times New Roman" w:hAnsi="Times New Roman" w:eastAsia="方正仿宋_GB2312" w:cs="Times New Roman"/>
          <w:color w:val="auto"/>
          <w:kern w:val="0"/>
          <w:sz w:val="24"/>
          <w:szCs w:val="24"/>
          <w:shd w:val="clear" w:color="auto" w:fill="FFFFFF"/>
          <w:lang w:val="en-US" w:eastAsia="zh-CN" w:bidi="ar-SA"/>
        </w:rPr>
        <w:t>免费提供维护、维修或</w:t>
      </w:r>
      <w:r>
        <w:rPr>
          <w:rFonts w:hint="default" w:ascii="Times New Roman" w:hAnsi="Times New Roman" w:eastAsia="方正仿宋_GB2312" w:cs="Times New Roman"/>
          <w:color w:val="auto"/>
          <w:kern w:val="0"/>
          <w:sz w:val="24"/>
          <w:szCs w:val="24"/>
          <w:shd w:val="clear" w:color="auto" w:fill="FFFFFF"/>
          <w:lang w:val="en-US" w:eastAsia="zh-CN" w:bidi="ar-SA"/>
        </w:rPr>
        <w:t>更换</w:t>
      </w:r>
      <w:r>
        <w:rPr>
          <w:rFonts w:hint="eastAsia" w:ascii="Times New Roman" w:hAnsi="Times New Roman" w:eastAsia="方正仿宋_GB2312" w:cs="Times New Roman"/>
          <w:color w:val="auto"/>
          <w:kern w:val="0"/>
          <w:sz w:val="24"/>
          <w:szCs w:val="24"/>
          <w:shd w:val="clear" w:color="auto" w:fill="FFFFFF"/>
          <w:lang w:val="en-US" w:eastAsia="zh-CN" w:bidi="ar-SA"/>
        </w:rPr>
        <w:t>，乙方承担设备维修所需的零配件及不能解决的故障需要返回生产厂家维修时所发生的一切费用。（若存在质保期，则约定）</w:t>
      </w:r>
    </w:p>
    <w:p w14:paraId="29C76490">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color w:val="auto"/>
          <w:kern w:val="0"/>
          <w:sz w:val="24"/>
          <w:szCs w:val="24"/>
          <w:shd w:val="clear" w:color="auto" w:fill="FFFFFF"/>
          <w:lang w:val="en-US" w:eastAsia="zh-CN" w:bidi="ar-SA"/>
        </w:rPr>
        <w:t>7</w:t>
      </w:r>
      <w:r>
        <w:rPr>
          <w:rFonts w:hint="default" w:ascii="Times New Roman" w:hAnsi="Times New Roman" w:eastAsia="方正仿宋_GB2312" w:cs="Times New Roman"/>
          <w:color w:val="auto"/>
          <w:kern w:val="0"/>
          <w:sz w:val="24"/>
          <w:szCs w:val="24"/>
          <w:shd w:val="clear" w:color="auto" w:fill="FFFFFF"/>
          <w:lang w:val="en-US" w:eastAsia="zh-CN" w:bidi="ar-SA"/>
        </w:rPr>
        <w:t>.服务期</w:t>
      </w:r>
      <w:r>
        <w:rPr>
          <w:rFonts w:hint="eastAsia" w:ascii="Times New Roman" w:hAnsi="Times New Roman" w:eastAsia="方正仿宋_GB2312" w:cs="Times New Roman"/>
          <w:color w:val="auto"/>
          <w:kern w:val="0"/>
          <w:sz w:val="24"/>
          <w:szCs w:val="24"/>
          <w:shd w:val="clear" w:color="auto" w:fill="FFFFFF"/>
          <w:lang w:val="en-US" w:eastAsia="zh-CN" w:bidi="ar-SA"/>
        </w:rPr>
        <w:t>及质量保证期</w:t>
      </w:r>
      <w:r>
        <w:rPr>
          <w:rFonts w:hint="default" w:ascii="Times New Roman" w:hAnsi="Times New Roman" w:eastAsia="方正仿宋_GB2312" w:cs="Times New Roman"/>
          <w:color w:val="auto"/>
          <w:kern w:val="0"/>
          <w:sz w:val="24"/>
          <w:szCs w:val="24"/>
          <w:shd w:val="clear" w:color="auto" w:fill="FFFFFF"/>
          <w:lang w:val="en-US" w:eastAsia="zh-CN" w:bidi="ar-SA"/>
        </w:rPr>
        <w:t>内乙方未在约定时间内做出服务响应的，</w:t>
      </w:r>
      <w:r>
        <w:rPr>
          <w:rFonts w:hint="eastAsia" w:ascii="Times New Roman" w:hAnsi="Times New Roman" w:eastAsia="方正仿宋_GB2312" w:cs="Times New Roman"/>
          <w:color w:val="auto"/>
          <w:kern w:val="0"/>
          <w:sz w:val="24"/>
          <w:szCs w:val="24"/>
          <w:shd w:val="clear" w:color="auto" w:fill="FFFFFF"/>
          <w:lang w:val="en-US" w:eastAsia="zh-CN" w:bidi="ar-SA"/>
        </w:rPr>
        <w:t>甲方有权安排第三方提供服务，由此产生的费用全部由乙方承担。因此给甲方造成损失的，乙方应当承担全部赔偿责任。</w:t>
      </w:r>
    </w:p>
    <w:p w14:paraId="3229822F">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i w:val="0"/>
          <w:caps w:val="0"/>
          <w:color w:val="auto"/>
          <w:spacing w:val="0"/>
          <w:kern w:val="0"/>
          <w:sz w:val="24"/>
          <w:szCs w:val="24"/>
          <w:highlight w:val="none"/>
          <w:u w:val="none"/>
          <w:shd w:val="clear" w:fill="FFFFFF"/>
          <w:vertAlign w:val="baseline"/>
          <w:lang w:val="en-US" w:eastAsia="zh-CN" w:bidi="ar"/>
        </w:rPr>
        <w:t>六、验收方法及标准</w:t>
      </w:r>
    </w:p>
    <w:p w14:paraId="28CA19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乙方保证提供的服务质量应符合中华人民共和国相关标准及相应的技术规范、本次采购相关文件中的全部相关要求及乙方相关服务标准及相应的技术规范中之较高者。</w:t>
      </w:r>
    </w:p>
    <w:p w14:paraId="06AFDD9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服务完毕之日起</w:t>
      </w:r>
      <w:r>
        <w:rPr>
          <w:rFonts w:hint="eastAsia" w:ascii="Times New Roman" w:hAnsi="Times New Roman" w:eastAsia="方正仿宋_GB2312" w:cs="Times New Roman"/>
          <w:i w:val="0"/>
          <w:caps w:val="0"/>
          <w:color w:val="auto"/>
          <w:spacing w:val="0"/>
          <w:kern w:val="0"/>
          <w:sz w:val="24"/>
          <w:szCs w:val="24"/>
          <w:highlight w:val="none"/>
          <w:u w:val="single"/>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天</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内，乙方可</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向甲方提出书面验收申请，</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甲方</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与乙方以合同文本中描述的有关技术要求为准，出具验收报告。</w:t>
      </w:r>
    </w:p>
    <w:p w14:paraId="0D030E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七、 违约责任</w:t>
      </w:r>
    </w:p>
    <w:p w14:paraId="454B5A6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1.合同生效后，甲乙双方应按合同规定认真履约。</w:t>
      </w:r>
    </w:p>
    <w:p w14:paraId="1E298D33">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若因非不可抗力因素无法按时提供服务，乙方应从要求最迟服务起始日期的次日起，每日向甲方支付未提供服务部分的服务款的【】%的违约金，逾期超过【】日的，甲方有权解除本合同。因此，给甲方造成损失的，乙方应当承担全部赔偿责任。</w:t>
      </w:r>
    </w:p>
    <w:p w14:paraId="45BD829A">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3.除不可抗力原因外，如遇下列情况之一者，甲方有权单方面</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解除</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应当向甲方支付合同总价款【】%的违约金，并赔偿因此给甲方造成的全部损失:（1）合同签订后不能按合同时限要求提供服务；（2）所供服务不合格或与合同不符；（3）不能按合同履约；（4）甲方要求乙方提供服务，经甲方要求24小时内无响应，或48小时内不能提供服务方案或服务的，或者经甲方催促后仍不能整改或提供服务不达标的。</w:t>
      </w:r>
    </w:p>
    <w:p w14:paraId="1AB0C472">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乙方对所供服务出现的问题推托、拖延，未在约定时间内做出服务响应的，每逾期一日按合同总金额【】%支付违约金。</w:t>
      </w:r>
    </w:p>
    <w:p w14:paraId="0A9EBAF6">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5</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合同履约过程中，甲方应积极配合乙方进行验收以及验收前的外围配套等工作。</w:t>
      </w:r>
    </w:p>
    <w:p w14:paraId="3630C63A">
      <w:pPr>
        <w:pStyle w:val="7"/>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6.本合同履行过程中，任意一方未及时履行相关义务，经守约方催告后仍未履行的，守约方可于催告期满后解除本合同，由此产生的相应损失，由违约方承担。</w:t>
      </w:r>
    </w:p>
    <w:p w14:paraId="284907BE">
      <w:pPr>
        <w:pStyle w:val="7"/>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7未经甲方许可，乙方不得擅自将本合同约定的全部或部分义务转让给第三方，否则甲方有权解除本合同，乙方应当向甲方支付本合同总价款【】%的违约金。同时，给甲方造成损失的，乙方应承担全部赔偿责任。</w:t>
      </w:r>
    </w:p>
    <w:p w14:paraId="0CA6CB16">
      <w:pPr>
        <w:pStyle w:val="7"/>
        <w:ind w:left="0" w:leftChars="0" w:firstLine="480" w:firstLineChars="2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8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22E5B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八、不可抗力</w:t>
      </w:r>
    </w:p>
    <w:p w14:paraId="05F18F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1.不可抗力是指本合同生效后，发生合同订立时不能预见、不能避免，并不能克服的客观情况，如地震、台风、水灾、战争等，致使直接影响本合同的履行或不能按约定的条件履行。</w:t>
      </w:r>
    </w:p>
    <w:p w14:paraId="12AE0FA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2.发生不可抗力的一方应立即通知对方，并在十五天内提供不可抗力的详情及将有关证明文件送交对方。</w:t>
      </w:r>
    </w:p>
    <w:p w14:paraId="78C69FA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3.发生不可抗力事件时，甲乙双方应协商以寻找合理的解决方法，双方不可放任不可抗力事件损害后果。</w:t>
      </w:r>
    </w:p>
    <w:p w14:paraId="25359A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4.如不可抗力事件持续三十天时，甲乙双方应友好协商解决本合同是否继续履行或终止的问题。</w:t>
      </w:r>
    </w:p>
    <w:p w14:paraId="673B498A">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t>九、合同生效与终止</w:t>
      </w:r>
    </w:p>
    <w:p w14:paraId="209A85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3AF01E6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2.保密条款、争议解决和双方未了的债权和债务不受合同期满的影响，并且守约方有权提出索赔。</w:t>
      </w:r>
    </w:p>
    <w:p w14:paraId="24323B9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3.如乙方未能全面履行合同所有条款，甲方有权单方面解除合同，不退还乙方所交履约保证金（如有），以此作为乙方对甲方的赔偿，并保留追究相关责任的权利。</w:t>
      </w:r>
    </w:p>
    <w:p w14:paraId="076F5B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sz w:val="24"/>
          <w:szCs w:val="24"/>
          <w:highlight w:val="none"/>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 解决争议的方法</w:t>
      </w:r>
    </w:p>
    <w:p w14:paraId="630318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本合同在履行过程中发生的争议</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本合同在执行过程中发生争执，双方应协商解决，协商不成时，任何一方均可向甲方所在地有管辖权的人民法院提起诉讼。</w:t>
      </w:r>
    </w:p>
    <w:p w14:paraId="26F4312B">
      <w:pPr>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十一 其他规定</w:t>
      </w:r>
    </w:p>
    <w:p w14:paraId="1EC4C3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color w:val="auto"/>
          <w:kern w:val="0"/>
          <w:sz w:val="24"/>
          <w:szCs w:val="24"/>
          <w:highlight w:val="none"/>
          <w:shd w:val="clear" w:fill="FFFFFF"/>
          <w:lang w:bidi="ar"/>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24"/>
          <w:szCs w:val="24"/>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24"/>
          <w:szCs w:val="24"/>
          <w:highlight w:val="none"/>
          <w:shd w:val="clear" w:fill="FFFFFF"/>
          <w:lang w:val="en-US" w:eastAsia="zh-CN" w:bidi="ar"/>
        </w:rPr>
        <w:t>乙方</w:t>
      </w:r>
      <w:r>
        <w:rPr>
          <w:rFonts w:hint="default" w:ascii="Times New Roman" w:hAnsi="Times New Roman" w:eastAsia="方正仿宋_GB2312" w:cs="Times New Roman"/>
          <w:color w:val="auto"/>
          <w:kern w:val="0"/>
          <w:sz w:val="24"/>
          <w:szCs w:val="24"/>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24"/>
          <w:szCs w:val="24"/>
          <w:highlight w:val="none"/>
          <w:shd w:val="clear" w:fill="FFFFFF"/>
          <w:lang w:val="en-US" w:eastAsia="zh-CN" w:bidi="ar"/>
        </w:rPr>
        <w:t>保持</w:t>
      </w:r>
      <w:r>
        <w:rPr>
          <w:rFonts w:hint="default" w:ascii="Times New Roman" w:hAnsi="Times New Roman" w:eastAsia="方正仿宋_GB2312" w:cs="Times New Roman"/>
          <w:color w:val="auto"/>
          <w:kern w:val="0"/>
          <w:sz w:val="24"/>
          <w:szCs w:val="24"/>
          <w:highlight w:val="none"/>
          <w:shd w:val="clear" w:fill="FFFFFF"/>
          <w:lang w:val="en-US" w:eastAsia="zh-CN" w:bidi="ar"/>
        </w:rPr>
        <w:t>一致</w:t>
      </w:r>
      <w:r>
        <w:rPr>
          <w:rFonts w:hint="eastAsia" w:ascii="Times New Roman" w:hAnsi="Times New Roman" w:eastAsia="方正仿宋_GB2312" w:cs="Times New Roman"/>
          <w:color w:val="auto"/>
          <w:kern w:val="0"/>
          <w:sz w:val="24"/>
          <w:szCs w:val="24"/>
          <w:highlight w:val="none"/>
          <w:shd w:val="clear" w:fill="FFFFFF"/>
          <w:lang w:val="en-US" w:eastAsia="zh-CN" w:bidi="ar"/>
        </w:rPr>
        <w:t>，双方</w:t>
      </w:r>
      <w:r>
        <w:rPr>
          <w:rFonts w:hint="default" w:ascii="Times New Roman" w:hAnsi="Times New Roman" w:eastAsia="方正仿宋_GB2312" w:cs="Times New Roman"/>
          <w:color w:val="auto"/>
          <w:kern w:val="0"/>
          <w:sz w:val="24"/>
          <w:szCs w:val="24"/>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24"/>
          <w:szCs w:val="24"/>
          <w:highlight w:val="none"/>
          <w:shd w:val="clear" w:fill="FFFFFF"/>
          <w:lang w:val="en-US" w:eastAsia="zh-CN" w:bidi="ar"/>
        </w:rPr>
        <w:t>。</w:t>
      </w:r>
    </w:p>
    <w:p w14:paraId="63CCD9B5">
      <w:pPr>
        <w:keepNext w:val="0"/>
        <w:keepLines w:val="0"/>
        <w:widowControl/>
        <w:pBdr>
          <w:top w:val="none" w:color="auto" w:sz="0" w:space="0"/>
          <w:left w:val="none" w:color="auto" w:sz="0" w:space="0"/>
          <w:bottom w:val="none" w:color="auto" w:sz="0" w:space="0"/>
          <w:right w:val="none" w:color="auto" w:sz="0" w:space="0"/>
        </w:pBdr>
        <w:shd w:val="clear" w:fill="FFFFFF"/>
        <w:spacing w:line="360" w:lineRule="auto"/>
        <w:ind w:firstLine="562"/>
        <w:jc w:val="left"/>
        <w:rPr>
          <w:rFonts w:hint="eastAsia"/>
          <w:sz w:val="24"/>
          <w:szCs w:val="24"/>
          <w:lang w:val="en-US" w:eastAsia="zh-CN"/>
        </w:rPr>
      </w:pPr>
      <w:r>
        <w:rPr>
          <w:rFonts w:hint="default"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70E011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pPr>
      <w:r>
        <w:rPr>
          <w:rFonts w:hint="eastAsia"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3.</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本合同一式6份，甲方执4份（国资处1份，财务处1份，使用单位2份），乙方执2份，</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具有同等法律效力。</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p>
    <w:p w14:paraId="70FF8D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24"/>
          <w:szCs w:val="24"/>
        </w:rPr>
      </w:pPr>
      <w:r>
        <w:rPr>
          <w:rFonts w:hint="eastAsia" w:ascii="Times New Roman" w:hAnsi="Times New Roman" w:eastAsia="方正仿宋_GB2312" w:cs="Times New Roman"/>
          <w:i w:val="0"/>
          <w:caps w:val="0"/>
          <w:color w:val="auto"/>
          <w:spacing w:val="0"/>
          <w:sz w:val="24"/>
          <w:szCs w:val="24"/>
          <w:lang w:val="en-US" w:eastAsia="zh-CN"/>
        </w:rPr>
        <w:t>4.</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合同的附件为本合同不可分割的组成部分，与本合同具有同等的法律效力。　　</w:t>
      </w:r>
    </w:p>
    <w:p w14:paraId="059F4E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7D3A2B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甲方（盖章）：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乙方（盖章）：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576228E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法定代表人（委托代理人）       法定代表人（委托代理人）</w:t>
      </w:r>
    </w:p>
    <w:p w14:paraId="5C06146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19A626E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0B6A7E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16125F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      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w:t>
      </w:r>
    </w:p>
    <w:p w14:paraId="0078C9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color w:val="auto"/>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3CA80F9F">
      <w:pPr>
        <w:pStyle w:val="10"/>
        <w:rPr>
          <w:rFonts w:hint="eastAsia"/>
          <w:lang w:val="en-US" w:eastAsia="zh-Hans"/>
        </w:rPr>
      </w:pPr>
    </w:p>
    <w:p w14:paraId="28C40CD8">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D62039-6996-40E0-84D1-B113FB4A6F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3850037-7D9A-490E-9702-2B06C6F812E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3" w:fontKey="{BFF66ECF-8354-4B7B-86B2-73731C40E233}"/>
  </w:font>
  <w:font w:name="方正小标宋简体">
    <w:panose1 w:val="02000000000000000000"/>
    <w:charset w:val="86"/>
    <w:family w:val="auto"/>
    <w:pitch w:val="default"/>
    <w:sig w:usb0="A00002BF" w:usb1="184F6CFA" w:usb2="00000012" w:usb3="00000000" w:csb0="00040001" w:csb1="00000000"/>
    <w:embedRegular r:id="rId4" w:fontKey="{07AB4102-7425-42CC-AE19-CFDA1149F7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64913">
    <w:pPr>
      <w:pStyle w:val="4"/>
      <w:ind w:firstLine="90" w:firstLineChars="5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3F853C">
                          <w:pPr>
                            <w:pStyle w:val="4"/>
                          </w:pPr>
                          <w:r>
                            <w:t xml:space="preserve">第 </w:t>
                          </w:r>
                          <w:r>
                            <w:fldChar w:fldCharType="begin"/>
                          </w:r>
                          <w:r>
                            <w:instrText xml:space="preserve"> PAGE  \* MERGEFORMAT </w:instrText>
                          </w:r>
                          <w:r>
                            <w:fldChar w:fldCharType="separate"/>
                          </w:r>
                          <w:r>
                            <w:t>88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23F853C">
                    <w:pPr>
                      <w:pStyle w:val="4"/>
                    </w:pPr>
                    <w:r>
                      <w:t xml:space="preserve">第 </w:t>
                    </w:r>
                    <w:r>
                      <w:fldChar w:fldCharType="begin"/>
                    </w:r>
                    <w:r>
                      <w:instrText xml:space="preserve"> PAGE  \* MERGEFORMAT </w:instrText>
                    </w:r>
                    <w:r>
                      <w:fldChar w:fldCharType="separate"/>
                    </w:r>
                    <w:r>
                      <w:t>88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86A6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7416AD"/>
    <w:rsid w:val="6C741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99"/>
    <w:pPr>
      <w:spacing w:after="120"/>
      <w:ind w:left="420" w:leftChars="200"/>
    </w:pPr>
    <w:rPr>
      <w:rFonts w:cs="Times New Roman"/>
      <w:kern w:val="0"/>
      <w:sz w:val="20"/>
    </w:rPr>
  </w:style>
  <w:style w:type="paragraph" w:styleId="4">
    <w:name w:val="footer"/>
    <w:basedOn w:val="1"/>
    <w:next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paragraph" w:styleId="7">
    <w:name w:val="Body Text First Indent 2"/>
    <w:basedOn w:val="3"/>
    <w:qFormat/>
    <w:uiPriority w:val="0"/>
    <w:pPr>
      <w:ind w:firstLine="42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1"/>
    <w:basedOn w:val="1"/>
    <w:next w:val="6"/>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2025-11-05T02:32:00Z</dcterms:created>
  <dc:creator>十五</dc:creator>
  <cp:lastModifiedBy>十五</cp:lastModifiedBy>
  <dcterms:modified xsi:type="dcterms:W3CDTF">2025-11-05T02:32:47Z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C64ACAB6991A40A39E6E21817E74E882_11</vt:lpwstr>
  </property>
  <property fmtid="{D5CDD505-2E9C-101B-9397-08002B2CF9AE}" pid="4" name="KSOTemplateDocerSaveRecord">
    <vt:lpwstr>eyJoZGlkIjoiMzg2MWM3NDRiODFjMTY5ZjQ3NWVkNzIxZDU3YTBhY2IiLCJ1c2VySWQiOiI0NzM2OTcxODIifQ==</vt:lpwstr>
  </property>
</Properties>
</file>