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84A61">
      <w:pPr>
        <w:spacing w:before="240"/>
        <w:ind w:firstLine="281" w:firstLineChars="100"/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商务偏离表</w:t>
      </w:r>
    </w:p>
    <w:p w14:paraId="23483911">
      <w:pPr>
        <w:pStyle w:val="3"/>
        <w:ind w:firstLine="480"/>
        <w:rPr>
          <w:rFonts w:hint="eastAsia" w:ascii="宋体" w:hAnsi="宋体" w:cs="宋体"/>
          <w:sz w:val="24"/>
          <w:szCs w:val="24"/>
          <w:highlight w:val="none"/>
        </w:rPr>
      </w:pPr>
    </w:p>
    <w:p w14:paraId="0BBC02BB">
      <w:pPr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供应商名称：                            项目编号：</w:t>
      </w:r>
      <w:r>
        <w:rPr>
          <w:rFonts w:hint="eastAsia" w:ascii="宋体" w:hAnsi="宋体" w:cs="宋体"/>
          <w:sz w:val="24"/>
          <w:highlight w:val="none"/>
          <w:lang w:eastAsia="zh-CN"/>
        </w:rPr>
        <w:t>TWZB2025-183</w:t>
      </w:r>
    </w:p>
    <w:tbl>
      <w:tblPr>
        <w:tblStyle w:val="4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011A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0E86FF07">
            <w:pPr>
              <w:spacing w:line="240" w:lineRule="auto"/>
              <w:ind w:firstLine="0" w:firstLineChars="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1023D871">
            <w:pPr>
              <w:spacing w:line="240" w:lineRule="auto"/>
              <w:ind w:firstLine="48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121246B0">
            <w:pPr>
              <w:spacing w:line="240" w:lineRule="auto"/>
              <w:ind w:firstLine="240" w:firstLineChars="10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2A8EEECC">
            <w:pPr>
              <w:spacing w:line="240" w:lineRule="auto"/>
              <w:ind w:firstLine="480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偏离及其影响</w:t>
            </w:r>
          </w:p>
        </w:tc>
      </w:tr>
      <w:tr w14:paraId="3E916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76AAD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B134B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DE8C77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996ABB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403D9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E268E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9C0BE5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707C0B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46B481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6409B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FE25B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50501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5E923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7C786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5732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B2C4B4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A5FAC0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3E2FF5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B12E1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5D6AD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168494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24499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7FEE04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2DCF6C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534B4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A1C08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A5E4D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77B69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121C83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3CACB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4CBB51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6E0BE2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E7F525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311F6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6D6B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EC074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21BA9D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E0A3EE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2D78C1">
            <w:pPr>
              <w:ind w:firstLine="640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</w:tbl>
    <w:p w14:paraId="4F2AB329">
      <w:pPr>
        <w:spacing w:line="480" w:lineRule="exact"/>
        <w:ind w:left="210" w:leftChars="100" w:firstLine="36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注：1.本表应严格按照“第三章 招标项目技术、服务、商务及其他要求”中所包含的商务条款填写；“采购商务要求”须按采购文件的商务条款填写；“响应文件商务响应”为供应商所响应的商务条款；“偏离及其影响”填写：优于或相同</w:t>
      </w:r>
      <w:r>
        <w:rPr>
          <w:rFonts w:hint="eastAsia" w:ascii="宋体" w:hAnsi="宋体" w:cs="宋体"/>
          <w:sz w:val="18"/>
          <w:szCs w:val="18"/>
          <w:highlight w:val="none"/>
          <w:lang w:eastAsia="zh-CN"/>
        </w:rPr>
        <w:t>，完全响应的不用在此表中列出，但需提供盖章空白表格</w:t>
      </w:r>
      <w:r>
        <w:rPr>
          <w:rFonts w:hint="eastAsia" w:ascii="宋体" w:hAnsi="宋体" w:cs="宋体"/>
          <w:sz w:val="18"/>
          <w:szCs w:val="18"/>
          <w:highlight w:val="none"/>
        </w:rPr>
        <w:t>。</w:t>
      </w:r>
    </w:p>
    <w:p w14:paraId="76E028A2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供应商必须据实填写，不得虚假响应，否则将取消其中标资格，并按有关规定进处罚。</w:t>
      </w:r>
    </w:p>
    <w:p w14:paraId="416D58EF">
      <w:pPr>
        <w:numPr>
          <w:ilvl w:val="0"/>
          <w:numId w:val="1"/>
        </w:numPr>
        <w:spacing w:line="480" w:lineRule="exact"/>
        <w:ind w:left="210" w:leftChars="100" w:firstLine="720" w:firstLineChars="4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商务要求部分不允许负偏离，任何负偏离均视为重大负偏离。</w:t>
      </w:r>
    </w:p>
    <w:p w14:paraId="748DA529">
      <w:pPr>
        <w:adjustRightInd w:val="0"/>
        <w:ind w:firstLine="840" w:firstLineChars="350"/>
        <w:jc w:val="left"/>
        <w:rPr>
          <w:rFonts w:hint="eastAsia" w:ascii="宋体" w:hAnsi="宋体" w:cs="宋体"/>
          <w:bCs/>
          <w:sz w:val="24"/>
          <w:highlight w:val="none"/>
        </w:rPr>
      </w:pPr>
    </w:p>
    <w:p w14:paraId="3352194F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供应商（单位盖章）：           </w:t>
      </w:r>
    </w:p>
    <w:p w14:paraId="63267463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  <w:highlight w:val="none"/>
        </w:rPr>
      </w:pPr>
    </w:p>
    <w:p w14:paraId="2BA29B42">
      <w:pPr>
        <w:adjustRightInd w:val="0"/>
        <w:spacing w:line="400" w:lineRule="exact"/>
        <w:ind w:left="105" w:leftChars="50" w:firstLine="480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sz w:val="24"/>
          <w:highlight w:val="none"/>
        </w:rPr>
        <w:t>签名或盖章</w:t>
      </w:r>
      <w:r>
        <w:rPr>
          <w:rFonts w:hint="eastAsia" w:ascii="宋体" w:hAnsi="宋体" w:cs="宋体"/>
          <w:sz w:val="24"/>
          <w:highlight w:val="none"/>
        </w:rPr>
        <w:t xml:space="preserve">）：  </w:t>
      </w:r>
    </w:p>
    <w:p w14:paraId="722DFCC4">
      <w:pPr>
        <w:ind w:firstLine="480"/>
        <w:rPr>
          <w:rFonts w:hint="eastAsia" w:ascii="宋体" w:hAnsi="宋体" w:cs="宋体"/>
          <w:sz w:val="24"/>
          <w:highlight w:val="none"/>
        </w:rPr>
      </w:pPr>
    </w:p>
    <w:p w14:paraId="1B8F3140">
      <w:r>
        <w:rPr>
          <w:rFonts w:hint="eastAsia" w:ascii="宋体" w:hAnsi="宋体" w:cs="宋体"/>
          <w:sz w:val="24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3CD61"/>
    <w:multiLevelType w:val="singleLevel"/>
    <w:tmpl w:val="94F3CD61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96B16"/>
    <w:rsid w:val="6707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284</Characters>
  <Lines>0</Lines>
  <Paragraphs>0</Paragraphs>
  <TotalTime>0</TotalTime>
  <ScaleCrop>false</ScaleCrop>
  <LinksUpToDate>false</LinksUpToDate>
  <CharactersWithSpaces>338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2025-11-11T07:17:00Z</dcterms:created>
  <dc:creator>Administrator</dc:creator>
  <cp:lastModifiedBy>宋璟雯</cp:lastModifiedBy>
  <dcterms:modified xsi:type="dcterms:W3CDTF">2025-11-25T04:47:07Z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eyJoZGlkIjoiNjMzZmQ0ZDk5YzU0YjllNTdjMTBiZDMxYTg3ZmM2YmYiLCJ1c2VySWQiOiIxNDUxODIyODU0In0=</vt:lpwstr>
  </property>
  <property fmtid="{D5CDD505-2E9C-101B-9397-08002B2CF9AE}" pid="4" name="ICV">
    <vt:lpwstr>A19B9CFDCC7349488309FF6CF120DBE1_12</vt:lpwstr>
  </property>
</Properties>
</file>