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版本号：DQB-2025091-CS20251105001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2025年宪法宣传周活动项目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DQB-2025091-CS</w:t>
      </w:r>
      <w:r>
        <w:br/>
      </w:r>
      <w:r>
        <w:br/>
      </w:r>
      <w:r>
        <w:br/>
      </w:r>
    </w:p>
    <w:p>
      <w:pPr>
        <w:pStyle w:val="null3"/>
        <w:jc w:val="center"/>
        <w:outlineLvl w:val="2"/>
      </w:pPr>
      <w:r>
        <w:rPr>
          <w:rFonts w:ascii="仿宋_GB2312" w:hAnsi="仿宋_GB2312" w:cs="仿宋_GB2312" w:eastAsia="仿宋_GB2312"/>
          <w:sz w:val="28"/>
          <w:b/>
        </w:rPr>
        <w:t>省司法厅机关</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省司法厅机关</w:t>
      </w:r>
      <w:r>
        <w:rPr>
          <w:rFonts w:ascii="仿宋_GB2312" w:hAnsi="仿宋_GB2312" w:cs="仿宋_GB2312" w:eastAsia="仿宋_GB2312"/>
        </w:rPr>
        <w:t>委托，拟对</w:t>
      </w:r>
      <w:r>
        <w:rPr>
          <w:rFonts w:ascii="仿宋_GB2312" w:hAnsi="仿宋_GB2312" w:cs="仿宋_GB2312" w:eastAsia="仿宋_GB2312"/>
        </w:rPr>
        <w:t>2025年宪法宣传周活动项目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DQB-2025091-CS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2025年宪法宣传周活动项目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本项目为陕西省司法厅2025年宪法宣传周活动项目，主要内容为陕西省2025年“宪法宣传周”启动仪式暨优秀法治文化作品展示活动执行服务，包括会场内外的布置、活动的创意策划和录制执行服务。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采购包1（2025年宪法宣传周活动项目）：属于专门面向中小企业采购。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 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省司法厅机关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省司法厅机关经办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029-87293217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李浩、姜仕路、李维婧、李寅辰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银行账号：52880188000144709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代理服务费收费标准：采购代理服务费100万以下，按费率1.5%计取，核算代理服务费低于5000元时按5000元收取。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省司法厅机关</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省司法厅机关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省司法厅机关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本项目为陕西省司法厅2025年宪法宣传周活动项目，主要内容为陕西省2025年“宪法宣传周”启动仪式暨优秀法治文化作品展示活动执行服务，包括会场内外的布置、活动的创意策划和录制执行服务。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2025年宪法宣传周活动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标的名称：2025年宪法宣传周活动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本项目为陕西省司法厅</w:t>
            </w:r>
            <w:r>
              <w:rPr>
                <w:rFonts w:ascii="仿宋_GB2312" w:hAnsi="仿宋_GB2312" w:cs="仿宋_GB2312" w:eastAsia="仿宋_GB2312"/>
                <w:sz w:val="21"/>
              </w:rPr>
              <w:t>2025</w:t>
            </w:r>
            <w:r>
              <w:rPr>
                <w:rFonts w:ascii="仿宋_GB2312" w:hAnsi="仿宋_GB2312" w:cs="仿宋_GB2312" w:eastAsia="仿宋_GB2312"/>
                <w:sz w:val="21"/>
              </w:rPr>
              <w:t>年宪法宣传周活动项目，主要内容为陕西省</w:t>
            </w:r>
            <w:r>
              <w:rPr>
                <w:rFonts w:ascii="仿宋_GB2312" w:hAnsi="仿宋_GB2312" w:cs="仿宋_GB2312" w:eastAsia="仿宋_GB2312"/>
                <w:sz w:val="21"/>
              </w:rPr>
              <w:t>2025</w:t>
            </w:r>
            <w:r>
              <w:rPr>
                <w:rFonts w:ascii="仿宋_GB2312" w:hAnsi="仿宋_GB2312" w:cs="仿宋_GB2312" w:eastAsia="仿宋_GB2312"/>
                <w:sz w:val="21"/>
              </w:rPr>
              <w:t>年“宪法宣传周”启动仪式暨优秀法治文化作品展示活动执行服务，包括会场内外的布置、活动的创意策划和录制执行服务。</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b/>
              </w:rPr>
              <w:t>服务内容</w:t>
            </w:r>
          </w:p>
          <w:p>
            <w:pPr>
              <w:pStyle w:val="null3"/>
              <w:ind w:firstLine="422"/>
              <w:jc w:val="both"/>
            </w:pPr>
            <w:r>
              <w:rPr>
                <w:rFonts w:ascii="仿宋_GB2312" w:hAnsi="仿宋_GB2312" w:cs="仿宋_GB2312" w:eastAsia="仿宋_GB2312"/>
                <w:sz w:val="21"/>
                <w:b/>
                <w:shd w:fill="FFFFFF" w:val="clear"/>
              </w:rPr>
              <w:t>（一）本项目分为会场内外的布置和活动的创意策划及录制执行服务</w:t>
            </w:r>
          </w:p>
          <w:tbl>
            <w:tblPr>
              <w:tblBorders>
                <w:top w:val="none" w:color="000000" w:sz="4"/>
                <w:left w:val="none" w:color="000000" w:sz="4"/>
                <w:bottom w:val="none" w:color="000000" w:sz="4"/>
                <w:right w:val="none" w:color="000000" w:sz="4"/>
                <w:insideH w:val="none"/>
                <w:insideV w:val="none"/>
              </w:tblBorders>
            </w:tblPr>
            <w:tblGrid>
              <w:gridCol w:w="319"/>
              <w:gridCol w:w="1722"/>
              <w:gridCol w:w="507"/>
            </w:tblGrid>
            <w:tr>
              <w:tc>
                <w:tcPr>
                  <w:tcW w:type="dxa" w:w="254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场地租赁</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7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目</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场地租赁</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 场</w:t>
                  </w:r>
                </w:p>
              </w:tc>
            </w:tr>
            <w:tr>
              <w:tc>
                <w:tcPr>
                  <w:tcW w:type="dxa" w:w="25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场地舞美系统</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7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目</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LED大屏</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150平</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结构背架</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2组</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大屏服务器</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屏幕导播</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2人</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音响设备</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2组</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音控专员</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1人</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舞台氛围灯光</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灯光师</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1人</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w:t>
                  </w:r>
                  <w:r>
                    <w:rPr>
                      <w:rFonts w:ascii="仿宋_GB2312" w:hAnsi="仿宋_GB2312" w:cs="仿宋_GB2312" w:eastAsia="仿宋_GB2312"/>
                      <w:sz w:val="21"/>
                      <w:color w:val="000000"/>
                    </w:rPr>
                    <w:t>UPS</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活动主题立体字</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舞台立体字</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干冰机</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泡泡机</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2台</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启动视频</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1个</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启动仪式道具</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9套</w:t>
                  </w:r>
                </w:p>
              </w:tc>
            </w:tr>
            <w:tr>
              <w:tc>
                <w:tcPr>
                  <w:tcW w:type="dxa" w:w="25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普法宣传主题展示服务</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7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目</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戏曲展示区背景装饰制作搭建</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1组</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戏曲宣传演员</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4人</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书法展示区背景装饰制作搭建</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1组</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古筝演绎</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1人</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笔墨纸砚</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剪纸普法体验区背景装饰制作搭建</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1组</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互动人员</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1人</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皮影戏普法体验区幕布道具搭建</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1组</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皮影演员</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2人</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桌椅租赁</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20组</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陶艺普法体验区搭建运输</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1组</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陶艺师</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1人</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宣传展示区讲解员</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1人</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布展人员</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10人</w:t>
                  </w:r>
                </w:p>
              </w:tc>
            </w:tr>
            <w:tr>
              <w:tc>
                <w:tcPr>
                  <w:tcW w:type="dxa" w:w="25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执行保障</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7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目</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活动策划服务与管理</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2人</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摄像设备</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6套</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节目编导</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4人</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摄像师</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4人</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现场摄影</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2人</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摇臂摄像</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2人</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撰稿</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1人</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执行导演</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2人</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现场执行</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14人</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活动花絮视频制作</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10条</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活动视频剪辑与包装</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4人</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宣推服务</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项目保障</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18人</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垃圾清运</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bl>
          <w:p>
            <w:pPr>
              <w:pStyle w:val="null3"/>
              <w:ind w:firstLine="422"/>
              <w:jc w:val="both"/>
            </w:pPr>
            <w:r>
              <w:rPr>
                <w:rFonts w:ascii="仿宋_GB2312" w:hAnsi="仿宋_GB2312" w:cs="仿宋_GB2312" w:eastAsia="仿宋_GB2312"/>
                <w:sz w:val="21"/>
                <w:b/>
                <w:shd w:fill="FFFFFF" w:val="clear"/>
              </w:rPr>
              <w:t>（二）活动的创意策划及录制执行服务需求</w:t>
            </w:r>
          </w:p>
          <w:p>
            <w:pPr>
              <w:pStyle w:val="null3"/>
              <w:ind w:firstLine="420"/>
              <w:jc w:val="both"/>
            </w:pPr>
            <w:r>
              <w:rPr>
                <w:rFonts w:ascii="仿宋_GB2312" w:hAnsi="仿宋_GB2312" w:cs="仿宋_GB2312" w:eastAsia="仿宋_GB2312"/>
                <w:sz w:val="21"/>
                <w:shd w:fill="FFFFFF" w:val="clear"/>
              </w:rPr>
              <w:t>1.活动的整体创意策划及执行：</w:t>
            </w:r>
            <w:r>
              <w:rPr>
                <w:rFonts w:ascii="仿宋_GB2312" w:hAnsi="仿宋_GB2312" w:cs="仿宋_GB2312" w:eastAsia="仿宋_GB2312"/>
                <w:sz w:val="21"/>
                <w:color w:val="000000"/>
                <w:shd w:fill="FFFFFF" w:val="clear"/>
              </w:rPr>
              <w:t>需要具有承办党政活动及国际活动执行、节目策划执行等经验的专业团队。具体服务包括活动的导演核心创意，编导编排节目服务，摄影摄像服务，以及活动具体的执行服务。</w:t>
            </w:r>
          </w:p>
          <w:p>
            <w:pPr>
              <w:pStyle w:val="null3"/>
              <w:ind w:firstLine="420"/>
              <w:jc w:val="both"/>
            </w:pPr>
            <w:r>
              <w:rPr>
                <w:rFonts w:ascii="仿宋_GB2312" w:hAnsi="仿宋_GB2312" w:cs="仿宋_GB2312" w:eastAsia="仿宋_GB2312"/>
                <w:sz w:val="21"/>
                <w:color w:val="000000"/>
                <w:shd w:fill="FFFFFF" w:val="clear"/>
              </w:rPr>
              <w:t>2.活动录制：拥有独立自主且可控的高清转播车资源及专业录制团队，提供专业的录制服务（配备广播级高清摄像机、摇臂摄像等）和具有大型活动录制、直播经验的相关专业技术人员，以及后期剪辑包装服务等。</w:t>
            </w:r>
          </w:p>
          <w:p>
            <w:pPr>
              <w:pStyle w:val="null3"/>
              <w:ind w:firstLine="420"/>
              <w:jc w:val="both"/>
            </w:pPr>
            <w:r>
              <w:rPr>
                <w:rFonts w:ascii="仿宋_GB2312" w:hAnsi="仿宋_GB2312" w:cs="仿宋_GB2312" w:eastAsia="仿宋_GB2312"/>
                <w:sz w:val="21"/>
                <w:color w:val="000000"/>
                <w:shd w:fill="FFFFFF" w:val="clear"/>
              </w:rPr>
              <w:t>3.活动的配套宣传服务：需要提供具备丰富经验的官方媒体宣发资源及方案，并能提供专业的突发事件应急处置策略。</w:t>
            </w:r>
          </w:p>
          <w:p>
            <w:pPr>
              <w:pStyle w:val="null3"/>
              <w:ind w:firstLine="420"/>
              <w:jc w:val="both"/>
            </w:pPr>
            <w:r>
              <w:rPr>
                <w:rFonts w:ascii="仿宋_GB2312" w:hAnsi="仿宋_GB2312" w:cs="仿宋_GB2312" w:eastAsia="仿宋_GB2312"/>
                <w:sz w:val="21"/>
                <w:shd w:fill="FFFFFF" w:val="clear"/>
              </w:rPr>
              <w:t>4.其他保障服务：需提供活动区域的安全保障、消防安全、卫生保洁、应急处置等基本场地管理和活动相关执行人员配备服务。</w:t>
            </w:r>
          </w:p>
          <w:p>
            <w:pPr>
              <w:pStyle w:val="null3"/>
              <w:ind w:firstLine="422"/>
              <w:jc w:val="both"/>
            </w:pPr>
            <w:r>
              <w:rPr>
                <w:rFonts w:ascii="仿宋_GB2312" w:hAnsi="仿宋_GB2312" w:cs="仿宋_GB2312" w:eastAsia="仿宋_GB2312"/>
                <w:sz w:val="21"/>
                <w:b/>
                <w:shd w:fill="FFFFFF" w:val="clear"/>
              </w:rPr>
              <w:t>（三）会场内外管理服务需求</w:t>
            </w:r>
          </w:p>
          <w:p>
            <w:pPr>
              <w:pStyle w:val="null3"/>
              <w:ind w:firstLine="420"/>
              <w:jc w:val="both"/>
            </w:pPr>
            <w:r>
              <w:rPr>
                <w:rFonts w:ascii="仿宋_GB2312" w:hAnsi="仿宋_GB2312" w:cs="仿宋_GB2312" w:eastAsia="仿宋_GB2312"/>
                <w:sz w:val="21"/>
                <w:shd w:fill="FFFFFF" w:val="clear"/>
              </w:rPr>
              <w:t>1.提供活动场地的筛选与租赁服务：包含活动区域的秩序维护、消防安全管理以及活动执行人员配套服务。外场场地需承载法治文化展览展示的适配空间，内场展演启动会场内需不少于900平米，功能区完备。</w:t>
            </w:r>
          </w:p>
          <w:p>
            <w:pPr>
              <w:pStyle w:val="null3"/>
              <w:ind w:firstLine="420"/>
              <w:jc w:val="both"/>
            </w:pPr>
            <w:r>
              <w:rPr>
                <w:rFonts w:ascii="仿宋_GB2312" w:hAnsi="仿宋_GB2312" w:cs="仿宋_GB2312" w:eastAsia="仿宋_GB2312"/>
                <w:sz w:val="21"/>
                <w:shd w:fill="FFFFFF" w:val="clear"/>
              </w:rPr>
              <w:t>2.提供内场管理服务：包含会场内部舞台的设计与搭建，如舞台道具的租赁、制作、搭建、观众席基本标识布置等服务等。团队具有舞台大屏幕、灯光、音响等专业级舞美设备及人员。</w:t>
            </w:r>
          </w:p>
          <w:p>
            <w:pPr>
              <w:pStyle w:val="null3"/>
              <w:ind w:firstLine="420"/>
              <w:jc w:val="both"/>
            </w:pPr>
            <w:r>
              <w:rPr>
                <w:rFonts w:ascii="仿宋_GB2312" w:hAnsi="仿宋_GB2312" w:cs="仿宋_GB2312" w:eastAsia="仿宋_GB2312"/>
                <w:sz w:val="21"/>
                <w:shd w:fill="FFFFFF" w:val="clear"/>
              </w:rPr>
              <w:t>3.提供外场管理服务：包含会场外部展览展示区域的布置和互动区域的搭建，提供展演服务、布展服务、维保服务等。</w:t>
            </w:r>
          </w:p>
          <w:p>
            <w:pPr>
              <w:pStyle w:val="null3"/>
              <w:jc w:val="both"/>
              <w:outlineLvl w:val="0"/>
            </w:pPr>
            <w:r>
              <w:rPr>
                <w:rFonts w:ascii="仿宋_GB2312" w:hAnsi="仿宋_GB2312" w:cs="仿宋_GB2312" w:eastAsia="仿宋_GB2312"/>
                <w:sz w:val="21"/>
                <w:b/>
              </w:rPr>
              <w:t>三、</w:t>
            </w:r>
            <w:r>
              <w:rPr>
                <w:rFonts w:ascii="仿宋_GB2312" w:hAnsi="仿宋_GB2312" w:cs="仿宋_GB2312" w:eastAsia="仿宋_GB2312"/>
                <w:sz w:val="21"/>
                <w:b/>
              </w:rPr>
              <w:t>付款方式</w:t>
            </w:r>
          </w:p>
          <w:p>
            <w:pPr>
              <w:pStyle w:val="null3"/>
              <w:ind w:firstLine="480"/>
              <w:jc w:val="both"/>
            </w:pPr>
            <w:r>
              <w:rPr>
                <w:rFonts w:ascii="仿宋_GB2312" w:hAnsi="仿宋_GB2312" w:cs="仿宋_GB2312" w:eastAsia="仿宋_GB2312"/>
                <w:sz w:val="21"/>
              </w:rPr>
              <w:t>分期付款：</w:t>
            </w:r>
          </w:p>
          <w:p>
            <w:pPr>
              <w:pStyle w:val="null3"/>
              <w:ind w:firstLine="480"/>
              <w:jc w:val="both"/>
            </w:pPr>
            <w:r>
              <w:rPr>
                <w:rFonts w:ascii="仿宋_GB2312" w:hAnsi="仿宋_GB2312" w:cs="仿宋_GB2312" w:eastAsia="仿宋_GB2312"/>
                <w:sz w:val="21"/>
                <w:b/>
              </w:rPr>
              <w:t>1.</w:t>
            </w:r>
            <w:r>
              <w:rPr>
                <w:rFonts w:ascii="仿宋_GB2312" w:hAnsi="仿宋_GB2312" w:cs="仿宋_GB2312" w:eastAsia="仿宋_GB2312"/>
                <w:sz w:val="21"/>
                <w:b/>
              </w:rPr>
              <w:t>合同签订完成后，达到付款条件起</w:t>
            </w:r>
            <w:r>
              <w:rPr>
                <w:rFonts w:ascii="仿宋_GB2312" w:hAnsi="仿宋_GB2312" w:cs="仿宋_GB2312" w:eastAsia="仿宋_GB2312"/>
                <w:sz w:val="21"/>
                <w:b/>
              </w:rPr>
              <w:t>30日内，支付合同总金额的70%</w:t>
            </w:r>
            <w:r>
              <w:rPr>
                <w:rFonts w:ascii="仿宋_GB2312" w:hAnsi="仿宋_GB2312" w:cs="仿宋_GB2312" w:eastAsia="仿宋_GB2312"/>
                <w:sz w:val="21"/>
                <w:b/>
              </w:rPr>
              <w:t>；</w:t>
            </w:r>
          </w:p>
          <w:p>
            <w:pPr>
              <w:pStyle w:val="null3"/>
              <w:ind w:firstLine="480"/>
              <w:jc w:val="both"/>
            </w:pPr>
            <w:r>
              <w:rPr>
                <w:rFonts w:ascii="仿宋_GB2312" w:hAnsi="仿宋_GB2312" w:cs="仿宋_GB2312" w:eastAsia="仿宋_GB2312"/>
                <w:sz w:val="21"/>
                <w:b/>
              </w:rPr>
              <w:t>2.</w:t>
            </w:r>
            <w:r>
              <w:rPr>
                <w:rFonts w:ascii="仿宋_GB2312" w:hAnsi="仿宋_GB2312" w:cs="仿宋_GB2312" w:eastAsia="仿宋_GB2312"/>
                <w:sz w:val="21"/>
                <w:b/>
              </w:rPr>
              <w:t>约定服务内容完成后，达到付款条件起</w:t>
            </w:r>
            <w:r>
              <w:rPr>
                <w:rFonts w:ascii="仿宋_GB2312" w:hAnsi="仿宋_GB2312" w:cs="仿宋_GB2312" w:eastAsia="仿宋_GB2312"/>
                <w:sz w:val="21"/>
                <w:b/>
              </w:rPr>
              <w:t>30日内，支付合同总金额的30%</w:t>
            </w:r>
            <w:r>
              <w:rPr>
                <w:rFonts w:ascii="仿宋_GB2312" w:hAnsi="仿宋_GB2312" w:cs="仿宋_GB2312" w:eastAsia="仿宋_GB2312"/>
                <w:sz w:val="21"/>
                <w:b/>
              </w:rPr>
              <w:t>；</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乙方须向甲方出具合法有效的完税发票，甲方进行支付结算。</w:t>
            </w:r>
          </w:p>
          <w:p>
            <w:pPr>
              <w:pStyle w:val="null3"/>
              <w:jc w:val="both"/>
              <w:outlineLvl w:val="0"/>
            </w:pPr>
            <w:r>
              <w:rPr>
                <w:rFonts w:ascii="仿宋_GB2312" w:hAnsi="仿宋_GB2312" w:cs="仿宋_GB2312" w:eastAsia="仿宋_GB2312"/>
                <w:sz w:val="21"/>
                <w:b/>
              </w:rPr>
              <w:t>四、商务要求</w:t>
            </w:r>
          </w:p>
          <w:p>
            <w:pPr>
              <w:pStyle w:val="null3"/>
              <w:ind w:firstLine="420"/>
              <w:jc w:val="left"/>
            </w:pPr>
            <w:r>
              <w:rPr>
                <w:rFonts w:ascii="仿宋_GB2312" w:hAnsi="仿宋_GB2312" w:cs="仿宋_GB2312" w:eastAsia="仿宋_GB2312"/>
                <w:sz w:val="21"/>
                <w:color w:val="000000"/>
              </w:rPr>
              <w:t>1. 服务期限：自合同签订之日起1个月内。</w:t>
            </w:r>
          </w:p>
          <w:p>
            <w:pPr>
              <w:pStyle w:val="null3"/>
              <w:ind w:firstLine="420"/>
              <w:jc w:val="left"/>
            </w:pPr>
            <w:r>
              <w:rPr>
                <w:rFonts w:ascii="仿宋_GB2312" w:hAnsi="仿宋_GB2312" w:cs="仿宋_GB2312" w:eastAsia="仿宋_GB2312"/>
                <w:sz w:val="21"/>
                <w:color w:val="000000"/>
              </w:rPr>
              <w:t>2. 服务地点：采购人指定地点。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立专门执行团队，人员结构与专业配置架构合理，职责明确；2.有专门的项目负责人，工作人员具备实施经验，且成员间分工明确、职责清晰、任务具体；3.提供拟投入的工作人员配备的情况说明及经验能力证明材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约定服务内容完成后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均应全面履行本合同，任何一方不履行或不按约定履行均构成违约，违约方应赔偿因此给对方造成的全部损失。因履行合同所发生的一切争议，双方应友好协商解决，协商不成的，提交陕西仲裁委员会仲裁，仲裁裁决为终局裁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贰份；若电子响应文件与纸质响应文件不一致的，以电子响应文件为准；响应文件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 xml:space="preserve"> 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非联合体不分包响应声明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非联合体不分包响应声明 控股管理关系 法定代表人授权书 响应文件封面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响应文件封面、响应函、法定代表人（负责人）授权委托书三处的项目名称、项目编号、标段（如有）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三处均无遗漏，且与所投项目名称、项目编号、标段（如有）一致。</w:t>
            </w:r>
          </w:p>
        </w:tc>
        <w:tc>
          <w:tcPr>
            <w:tcW w:type="dxa" w:w="1661"/>
          </w:tcPr>
          <w:p>
            <w:pPr>
              <w:pStyle w:val="null3"/>
            </w:pPr>
            <w:r>
              <w:rPr>
                <w:rFonts w:ascii="仿宋_GB2312" w:hAnsi="仿宋_GB2312" w:cs="仿宋_GB2312" w:eastAsia="仿宋_GB2312"/>
              </w:rPr>
              <w:t>响应文件封面 响应函 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非联合体不分包响应声明 控股管理关系 法定代表人授权书 响应文件封面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非联合体不分包响应声明 控股管理关系 法定代表人授权书 近三年无重大违法、违纪书面声明 响应文件封面 残疾人福利性单位声明函 服务方案 标的清单 响应函 书面声明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活动的整体创意策划及执行</w:t>
            </w:r>
          </w:p>
        </w:tc>
        <w:tc>
          <w:tcPr>
            <w:tcW w:type="dxa" w:w="2492"/>
          </w:tcPr>
          <w:p>
            <w:pPr>
              <w:pStyle w:val="null3"/>
            </w:pPr>
            <w:r>
              <w:rPr>
                <w:rFonts w:ascii="仿宋_GB2312" w:hAnsi="仿宋_GB2312" w:cs="仿宋_GB2312" w:eastAsia="仿宋_GB2312"/>
              </w:rPr>
              <w:t>针对本项目采购需求制定有特色的创意策划及执行方案，方案需把握活动主题，创意新颖、内容丰富、可实施性强，包括但不限于：1.活动的导演核心创意；2.编导编排节目服务；3.摄影摄像服务；4.活动具体的执行服务。根据响应程度，完全响应得16分，每有一项缺项内容扣4分，每有一处内容存在缺陷扣2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录制执行服务</w:t>
            </w:r>
          </w:p>
        </w:tc>
        <w:tc>
          <w:tcPr>
            <w:tcW w:type="dxa" w:w="2492"/>
          </w:tcPr>
          <w:p>
            <w:pPr>
              <w:pStyle w:val="null3"/>
            </w:pPr>
            <w:r>
              <w:rPr>
                <w:rFonts w:ascii="仿宋_GB2312" w:hAnsi="仿宋_GB2312" w:cs="仿宋_GB2312" w:eastAsia="仿宋_GB2312"/>
              </w:rPr>
              <w:t>针对本项目采购需求制定录制执行服务方案，方案全面详细，内容丰富、可实施性强，包括但不限于：1.提供高清转播车资源及专业录制团队；2.提供专业的录制服务。根据响应程度，完全响应得6分，每有一项缺项内容扣3分，每有一处内容存在缺陷扣1.5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配套宣传服务</w:t>
            </w:r>
          </w:p>
        </w:tc>
        <w:tc>
          <w:tcPr>
            <w:tcW w:type="dxa" w:w="2492"/>
          </w:tcPr>
          <w:p>
            <w:pPr>
              <w:pStyle w:val="null3"/>
            </w:pPr>
            <w:r>
              <w:rPr>
                <w:rFonts w:ascii="仿宋_GB2312" w:hAnsi="仿宋_GB2312" w:cs="仿宋_GB2312" w:eastAsia="仿宋_GB2312"/>
              </w:rPr>
              <w:t>针对本项目采购需求提供宣传周活动的配套宣传服务方案，方案全面详细，内容丰富、可实施性强，包括但不限于：1.具备丰富经验的官方媒体宣发资源及方案；2.宣传内容规划；3宣传执行步骤；4.宣传目标。根据响应程度，完全响应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其他保障服务</w:t>
            </w:r>
          </w:p>
        </w:tc>
        <w:tc>
          <w:tcPr>
            <w:tcW w:type="dxa" w:w="2492"/>
          </w:tcPr>
          <w:p>
            <w:pPr>
              <w:pStyle w:val="null3"/>
            </w:pPr>
            <w:r>
              <w:rPr>
                <w:rFonts w:ascii="仿宋_GB2312" w:hAnsi="仿宋_GB2312" w:cs="仿宋_GB2312" w:eastAsia="仿宋_GB2312"/>
              </w:rPr>
              <w:t>针对本项目活动区域提供保障服务方案，方案全面详细，可实施性强，以保障活动的顺利开展，包括但不限于：1.安全保障；2.消防安全；3.卫生保洁等。根据响应程度，完全响应得6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会场内外管理服务能力</w:t>
            </w:r>
          </w:p>
        </w:tc>
        <w:tc>
          <w:tcPr>
            <w:tcW w:type="dxa" w:w="2492"/>
          </w:tcPr>
          <w:p>
            <w:pPr>
              <w:pStyle w:val="null3"/>
            </w:pPr>
            <w:r>
              <w:rPr>
                <w:rFonts w:ascii="仿宋_GB2312" w:hAnsi="仿宋_GB2312" w:cs="仿宋_GB2312" w:eastAsia="仿宋_GB2312"/>
              </w:rPr>
              <w:t>针对本项目采购需求提供会场内外管理服务方案，方案全面详细，可实施性强，以保障活动的顺利开展，包括但不限于：1.提供活动场地的筛选与租赁服务；2.提供内场管理服务；3.提供外场管理服务。根据响应程度，完全响应得9分，每有一项缺项内容扣3分，每有一处内容存在缺陷扣1.5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针对本项目各环节提供突发应急事件处理保障措施，提出对突发事件快速响应的时间、调动人员的数量及合理的处理方案。包括但不限于：1.应急预案；2.组织与人员保障；3.运输与通讯保障；4.意外事件保障。根据响应程度，完全响应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工作质量保障措施</w:t>
            </w:r>
          </w:p>
        </w:tc>
        <w:tc>
          <w:tcPr>
            <w:tcW w:type="dxa" w:w="2492"/>
          </w:tcPr>
          <w:p>
            <w:pPr>
              <w:pStyle w:val="null3"/>
            </w:pPr>
            <w:r>
              <w:rPr>
                <w:rFonts w:ascii="仿宋_GB2312" w:hAnsi="仿宋_GB2312" w:cs="仿宋_GB2312" w:eastAsia="仿宋_GB2312"/>
              </w:rPr>
              <w:t>针对本项目采购需求提供项目质量保障措施，措施全面详细，可实施性强，包括但不限于：1.工作计划详细明确；2.规划执行分工有序、时间安排合理。根据响应程度，完全响应得6分，每有一项缺项内容扣3分，每有一处内容存在缺陷扣1.5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提供针对本项目提供人员配备方案。包括但不限于：1.成立专门执行团队，人员结构与专业配置架构合理，职责明确；2.提供拟投入的工作人员配备的情况说明及经验能力证明材料；3.有专门的项目负责人，工作人员具备实施经验；4.人员安排合理，成员间分工明确、职责清晰、任务具体。根据响应程度，完全响应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项目需求提出适用本项目的服务承诺，包括但不限于：1.时效承诺；2.优质服务；3.应急承诺；4.廉洁措施；5.后期服务。完全响应得5分；每有一项缺项内容扣1分，每有一处内容存在缺陷扣0.5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合理化建议及保密措施</w:t>
            </w:r>
          </w:p>
        </w:tc>
        <w:tc>
          <w:tcPr>
            <w:tcW w:type="dxa" w:w="2492"/>
          </w:tcPr>
          <w:p>
            <w:pPr>
              <w:pStyle w:val="null3"/>
            </w:pPr>
            <w:r>
              <w:rPr>
                <w:rFonts w:ascii="仿宋_GB2312" w:hAnsi="仿宋_GB2312" w:cs="仿宋_GB2312" w:eastAsia="仿宋_GB2312"/>
              </w:rPr>
              <w:t>依据对本项目的理解，切合项目实际情况，为采购人提供有利于项目实施的合理化建议，包括但不限于：1.理念创新；2.方法创新；3.合理化建议；4.保密措施。完全响应得4分；每有一项缺项内容扣1分，每有一处内容存在缺陷扣0.5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提供2022年1月1日至今的活动策划类项目业绩合同，包含首页、金额页、签章页等，业绩以合同为依据，每提供一个计2分，满分10分（须提供合同复印件并加盖供应商公章）。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详见附件：非联合体不分包响应声明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详见附件：法定代表人授权书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